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3298E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CAC265F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497E55C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33F3EA2">
      <w:pPr>
        <w:widowControl/>
        <w:snapToGrid w:val="0"/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专业技术人员职称认定表</w:t>
      </w:r>
    </w:p>
    <w:p w14:paraId="22909FFA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745D78D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FE30BC2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0DF0796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8BBA4F6">
      <w:pPr>
        <w:pStyle w:val="4"/>
        <w:spacing w:before="0" w:beforeLines="0" w:after="0" w:afterLines="0" w:line="600" w:lineRule="exact"/>
      </w:pPr>
    </w:p>
    <w:p w14:paraId="0D34ECC7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湖南女子学院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</w:t>
      </w:r>
    </w:p>
    <w:p w14:paraId="70194C4B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姓　　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欧玲君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</w:t>
      </w:r>
    </w:p>
    <w:p w14:paraId="404EA10A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身份证号：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431226199806123023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　</w:t>
      </w:r>
    </w:p>
    <w:p w14:paraId="346666AA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现 职 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eastAsia="zh-CN"/>
        </w:rPr>
        <w:t>无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</w:t>
      </w:r>
    </w:p>
    <w:p w14:paraId="575E1766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拟定职称：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讲师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</w:t>
      </w:r>
    </w:p>
    <w:p w14:paraId="7339D6C8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分支专业：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管理学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</w:t>
      </w:r>
    </w:p>
    <w:p w14:paraId="0348D5FE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填表日期：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2026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</w:t>
      </w:r>
    </w:p>
    <w:p w14:paraId="0F6343F8">
      <w:pPr>
        <w:pStyle w:val="2"/>
        <w:spacing w:before="0" w:beforeAutospacing="0" w:after="0" w:afterAutospacing="0"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5E6751DA">
      <w:pPr>
        <w:spacing w:line="600" w:lineRule="exact"/>
        <w:jc w:val="center"/>
        <w:rPr>
          <w:sz w:val="32"/>
          <w:szCs w:val="32"/>
        </w:rPr>
      </w:pPr>
    </w:p>
    <w:p w14:paraId="5CFBA862">
      <w:pPr>
        <w:pStyle w:val="4"/>
        <w:spacing w:before="0" w:beforeLines="0" w:after="0" w:afterLines="0" w:line="6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湖南省人力资源和社会保障厅制</w:t>
      </w:r>
    </w:p>
    <w:p w14:paraId="1907564C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62C51E85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填 表 说 明</w:t>
      </w:r>
    </w:p>
    <w:p w14:paraId="3A292393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0788DA7F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1．本表1-1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项由本人填写，单位人事（职改）部门确认；第1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项由各级组织按程序填写。</w:t>
      </w:r>
    </w:p>
    <w:p w14:paraId="3716809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．本表第1项中“现职称”是指本次认定前的职称；第2项中“聘用情况”填写取得现职称后专业技术职务聘用情况；第3项中“学习类型”填全日制、自考、函授、其他；第10项中“类别”填自然科学奖、发明奖、科技进步奖；“级别”填国家级、省部级、市州厅级；“等级”填特等奖、一等奖、二等奖、三等奖、四等奖；“角色”填主持、专业负责、主要参加、参与；“排名”填获奖证书标明的排名顺序。</w:t>
      </w:r>
    </w:p>
    <w:p w14:paraId="59543F45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3．本表一式二份，正反两面均需打印，凡签名处须本人手工</w:t>
      </w:r>
    </w:p>
    <w:p w14:paraId="2218FFE2"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签名。一份存人事档案，一份存业务档案。</w:t>
      </w:r>
    </w:p>
    <w:p w14:paraId="5ECA3458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1BB02DD6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 w14:paraId="0DEA3A5E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1．基本情况</w:t>
      </w:r>
    </w:p>
    <w:tbl>
      <w:tblPr>
        <w:tblStyle w:val="10"/>
        <w:tblW w:w="8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391"/>
      </w:tblGrid>
      <w:tr w14:paraId="6696A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F205B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2415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A2CA21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欧玲君</w:t>
            </w:r>
          </w:p>
        </w:tc>
        <w:tc>
          <w:tcPr>
            <w:tcW w:w="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DDB5B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身份</w:t>
            </w:r>
          </w:p>
          <w:p w14:paraId="3CA147C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证号</w:t>
            </w:r>
          </w:p>
        </w:tc>
        <w:tc>
          <w:tcPr>
            <w:tcW w:w="283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CDBF6C">
            <w:pPr>
              <w:spacing w:line="320" w:lineRule="exact"/>
              <w:rPr>
                <w:rFonts w:hint="default" w:ascii="方正书宋_GBK" w:hAnsi="Arial Narrow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4"/>
                <w:lang w:val="en-US" w:eastAsia="zh-CN"/>
              </w:rPr>
              <w:t>431226199806123023</w:t>
            </w:r>
          </w:p>
        </w:tc>
        <w:tc>
          <w:tcPr>
            <w:tcW w:w="1575" w:type="dxa"/>
            <w:gridSpan w:val="2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3C693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-2540</wp:posOffset>
                  </wp:positionV>
                  <wp:extent cx="899795" cy="125984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书宋_GBK" w:eastAsia="方正书宋_GBK"/>
                <w:sz w:val="24"/>
              </w:rPr>
              <w:t>照片</w:t>
            </w:r>
          </w:p>
        </w:tc>
      </w:tr>
      <w:tr w14:paraId="05E37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4E1D4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性别</w:t>
            </w:r>
          </w:p>
        </w:tc>
        <w:tc>
          <w:tcPr>
            <w:tcW w:w="168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ABC558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女</w:t>
            </w: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34F87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</w:t>
            </w:r>
          </w:p>
          <w:p w14:paraId="11B041B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年月</w:t>
            </w:r>
          </w:p>
        </w:tc>
        <w:tc>
          <w:tcPr>
            <w:tcW w:w="147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900AC0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1998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6</w:t>
            </w:r>
            <w:r>
              <w:rPr>
                <w:rFonts w:hint="eastAsia" w:ascii="方正书宋_GBK" w:eastAsia="方正书宋_GBK"/>
                <w:sz w:val="24"/>
              </w:rPr>
              <w:t>月</w:t>
            </w:r>
          </w:p>
        </w:tc>
        <w:tc>
          <w:tcPr>
            <w:tcW w:w="945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10596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出生地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4C3BC5">
            <w:pPr>
              <w:spacing w:line="320" w:lineRule="exact"/>
              <w:jc w:val="righ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湖南怀化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C65F5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6DA1E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D12C5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民族</w:t>
            </w:r>
          </w:p>
        </w:tc>
        <w:tc>
          <w:tcPr>
            <w:tcW w:w="94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06550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t>苗族</w:t>
            </w: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6687D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政治</w:t>
            </w:r>
          </w:p>
          <w:p w14:paraId="6B74DCC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面貌</w:t>
            </w:r>
          </w:p>
        </w:tc>
        <w:tc>
          <w:tcPr>
            <w:tcW w:w="168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FE90B3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九三学社社员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713A9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参加工</w:t>
            </w:r>
          </w:p>
          <w:p w14:paraId="159DDB1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作时间</w:t>
            </w:r>
          </w:p>
        </w:tc>
        <w:tc>
          <w:tcPr>
            <w:tcW w:w="164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C877AB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2025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7</w:t>
            </w:r>
            <w:r>
              <w:rPr>
                <w:rFonts w:hint="eastAsia" w:ascii="方正书宋_GBK" w:eastAsia="方正书宋_GBK"/>
                <w:sz w:val="24"/>
              </w:rPr>
              <w:t>月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E9DB8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34B2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DFED4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现从事专业技术</w:t>
            </w:r>
          </w:p>
          <w:p w14:paraId="73EFB10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E784EB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52919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</w:t>
            </w:r>
          </w:p>
          <w:p w14:paraId="69F56BA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</w:t>
            </w:r>
          </w:p>
        </w:tc>
        <w:tc>
          <w:tcPr>
            <w:tcW w:w="3215" w:type="dxa"/>
            <w:gridSpan w:val="5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E2DBB9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酒店管理</w:t>
            </w:r>
          </w:p>
        </w:tc>
      </w:tr>
      <w:tr w14:paraId="42E66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B1CA3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 xml:space="preserve">现职称 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283FB6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eastAsia="zh-CN"/>
              </w:rPr>
            </w:pPr>
            <w:r>
              <w:rPr>
                <w:rFonts w:hint="eastAsia" w:ascii="方正书宋_GBK" w:eastAsia="方正书宋_GBK"/>
                <w:sz w:val="24"/>
                <w:lang w:eastAsia="zh-CN"/>
              </w:rPr>
              <w:t>无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E2255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7349F3D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方式</w:t>
            </w: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E645D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896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F742B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1BB769F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3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3C7FFA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　月</w:t>
            </w:r>
          </w:p>
        </w:tc>
      </w:tr>
      <w:tr w14:paraId="3BA3B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78889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BDFC7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0515A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证书</w:t>
            </w:r>
          </w:p>
          <w:p w14:paraId="0DD1030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编号</w:t>
            </w:r>
          </w:p>
        </w:tc>
        <w:tc>
          <w:tcPr>
            <w:tcW w:w="2287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D77095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2A1A1295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2．聘用情况</w:t>
      </w:r>
    </w:p>
    <w:tbl>
      <w:tblPr>
        <w:tblStyle w:val="10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840"/>
        <w:gridCol w:w="2310"/>
        <w:gridCol w:w="1472"/>
        <w:gridCol w:w="1472"/>
      </w:tblGrid>
      <w:tr w14:paraId="4AFD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90F8D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工作单位名称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BD2E3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工作部门及岗位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AFB24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聘用专业技术职务</w:t>
            </w:r>
          </w:p>
          <w:p w14:paraId="4AD4F69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及担任行政职务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0BBB4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任职起止</w:t>
            </w:r>
          </w:p>
          <w:p w14:paraId="2179582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404EE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61E88A9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8EC6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C00A92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湖南女子学院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4DF9DF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旅游与航空管理学院教师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61F37E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专任教师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F51816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2025.10-至今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20C54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73AC7A30">
      <w:pPr>
        <w:numPr>
          <w:ilvl w:val="0"/>
          <w:numId w:val="1"/>
        </w:numPr>
        <w:spacing w:before="156" w:beforeLines="50" w:after="156" w:afterLines="50" w:line="600" w:lineRule="exact"/>
        <w:jc w:val="center"/>
      </w:pPr>
      <w:r>
        <w:rPr>
          <w:rFonts w:hint="eastAsia" w:ascii="黑体" w:hAnsi="Times New Roman" w:eastAsia="黑体" w:cs="Times New Roman"/>
          <w:sz w:val="32"/>
          <w:szCs w:val="32"/>
        </w:rPr>
        <w:t>学历、学位情况</w:t>
      </w:r>
    </w:p>
    <w:tbl>
      <w:tblPr>
        <w:tblStyle w:val="10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616"/>
        <w:gridCol w:w="884"/>
        <w:gridCol w:w="2092"/>
        <w:gridCol w:w="1283"/>
        <w:gridCol w:w="1180"/>
        <w:gridCol w:w="830"/>
        <w:gridCol w:w="1081"/>
      </w:tblGrid>
      <w:tr w14:paraId="40227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3F06D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学历</w:t>
            </w:r>
          </w:p>
        </w:tc>
        <w:tc>
          <w:tcPr>
            <w:tcW w:w="6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470F2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学位</w:t>
            </w:r>
          </w:p>
        </w:tc>
        <w:tc>
          <w:tcPr>
            <w:tcW w:w="88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04F29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毕业时间</w:t>
            </w:r>
          </w:p>
        </w:tc>
        <w:tc>
          <w:tcPr>
            <w:tcW w:w="209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137A1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毕业学校</w:t>
            </w:r>
          </w:p>
        </w:tc>
        <w:tc>
          <w:tcPr>
            <w:tcW w:w="12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B4251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所学专业</w:t>
            </w: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3CEB1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学习类型</w:t>
            </w: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1D653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学制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DAF80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06608FC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7F5A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  <w:jc w:val="center"/>
        </w:trPr>
        <w:tc>
          <w:tcPr>
            <w:tcW w:w="88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F3C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本科</w:t>
            </w:r>
          </w:p>
          <w:p w14:paraId="13842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研究生</w:t>
            </w:r>
          </w:p>
          <w:p w14:paraId="76EE0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default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博士</w:t>
            </w:r>
          </w:p>
        </w:tc>
        <w:tc>
          <w:tcPr>
            <w:tcW w:w="6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533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学士</w:t>
            </w:r>
          </w:p>
          <w:p w14:paraId="6FD2B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硕士</w:t>
            </w:r>
          </w:p>
          <w:p w14:paraId="584DA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default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博士</w:t>
            </w:r>
          </w:p>
        </w:tc>
        <w:tc>
          <w:tcPr>
            <w:tcW w:w="88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737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2020.6</w:t>
            </w:r>
          </w:p>
          <w:p w14:paraId="1F217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2022.6</w:t>
            </w:r>
          </w:p>
          <w:p w14:paraId="5F8A3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default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2025.6</w:t>
            </w:r>
          </w:p>
        </w:tc>
        <w:tc>
          <w:tcPr>
            <w:tcW w:w="209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6FD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湖南商学院</w:t>
            </w:r>
          </w:p>
          <w:p w14:paraId="43ABA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Aston University</w:t>
            </w:r>
          </w:p>
          <w:p w14:paraId="405EE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default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澳门城市大学</w:t>
            </w:r>
          </w:p>
        </w:tc>
        <w:tc>
          <w:tcPr>
            <w:tcW w:w="12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818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textAlignment w:val="auto"/>
              <w:rPr>
                <w:rFonts w:hint="default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会计学</w:t>
            </w:r>
          </w:p>
          <w:p w14:paraId="6B2C5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textAlignment w:val="auto"/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Business and management</w:t>
            </w:r>
          </w:p>
          <w:p w14:paraId="5F85F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textAlignment w:val="auto"/>
              <w:rPr>
                <w:rFonts w:hint="default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工商管理</w:t>
            </w: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5C2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全日制</w:t>
            </w:r>
          </w:p>
          <w:p w14:paraId="24A64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全日制</w:t>
            </w:r>
          </w:p>
          <w:p w14:paraId="25F9B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default" w:ascii="方正书宋_GBK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1"/>
                <w:szCs w:val="21"/>
                <w:lang w:val="en-US" w:eastAsia="zh-CN"/>
              </w:rPr>
              <w:t>全日制</w:t>
            </w: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4D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hAnsi="Arial Narrow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1"/>
                <w:szCs w:val="21"/>
                <w:lang w:val="en-US" w:eastAsia="zh-CN"/>
              </w:rPr>
              <w:t>4年</w:t>
            </w:r>
          </w:p>
          <w:p w14:paraId="1EA9E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eastAsia" w:ascii="方正书宋_GBK" w:hAnsi="Arial Narrow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1"/>
                <w:szCs w:val="21"/>
                <w:lang w:val="en-US" w:eastAsia="zh-CN"/>
              </w:rPr>
              <w:t>1年</w:t>
            </w:r>
          </w:p>
          <w:p w14:paraId="71AFD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313" w:afterLines="100" w:line="240" w:lineRule="auto"/>
              <w:textAlignment w:val="auto"/>
              <w:rPr>
                <w:rFonts w:hint="default" w:ascii="方正书宋_GBK" w:hAnsi="Arial Narrow" w:eastAsia="方正书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1"/>
                <w:szCs w:val="21"/>
                <w:lang w:val="en-US" w:eastAsia="zh-CN"/>
              </w:rPr>
              <w:t>3年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367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textAlignment w:val="auto"/>
              <w:rPr>
                <w:rFonts w:ascii="方正书宋_GBK" w:hAnsi="Arial Narrow" w:eastAsia="方正书宋_GBK"/>
                <w:sz w:val="21"/>
                <w:szCs w:val="21"/>
              </w:rPr>
            </w:pPr>
          </w:p>
        </w:tc>
      </w:tr>
    </w:tbl>
    <w:p w14:paraId="6D191B70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4．学术团体任职及社会兼职</w:t>
      </w:r>
    </w:p>
    <w:tbl>
      <w:tblPr>
        <w:tblStyle w:val="10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2615"/>
        <w:gridCol w:w="1890"/>
        <w:gridCol w:w="1890"/>
      </w:tblGrid>
      <w:tr w14:paraId="0EFF7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28EAE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学术团体名称</w:t>
            </w: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CC590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担任职务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93150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任职起止时间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3393D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42BAA73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3F4A18D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49FF6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4" w:hRule="atLeast"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2B43A9">
            <w:pPr>
              <w:spacing w:line="320" w:lineRule="exact"/>
              <w:rPr>
                <w:rFonts w:hint="eastAsia" w:ascii="方正书宋_GBK" w:eastAsia="方正书宋_GBK"/>
                <w:sz w:val="24"/>
                <w:lang w:eastAsia="zh-CN"/>
              </w:rPr>
            </w:pP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C13840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20783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4B2C7B">
            <w:pPr>
              <w:spacing w:line="320" w:lineRule="exact"/>
            </w:pPr>
          </w:p>
          <w:p w14:paraId="0F8EFFC0">
            <w:pPr>
              <w:pStyle w:val="4"/>
              <w:rPr>
                <w:rFonts w:ascii="方正书宋_GBK" w:eastAsia="方正书宋_GBK"/>
                <w:sz w:val="24"/>
              </w:rPr>
            </w:pPr>
          </w:p>
          <w:p w14:paraId="6EA7C90C">
            <w:pPr>
              <w:pStyle w:val="4"/>
              <w:rPr>
                <w:rFonts w:ascii="方正书宋_GBK" w:eastAsia="方正书宋_GBK"/>
                <w:sz w:val="24"/>
              </w:rPr>
            </w:pPr>
          </w:p>
          <w:p w14:paraId="5428178A">
            <w:pPr>
              <w:pStyle w:val="4"/>
              <w:rPr>
                <w:rFonts w:ascii="方正书宋_GBK" w:eastAsia="方正书宋_GBK"/>
                <w:sz w:val="24"/>
              </w:rPr>
            </w:pPr>
          </w:p>
        </w:tc>
      </w:tr>
    </w:tbl>
    <w:p w14:paraId="1A26ED6D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5．外语水平</w:t>
      </w:r>
    </w:p>
    <w:tbl>
      <w:tblPr>
        <w:tblStyle w:val="10"/>
        <w:tblW w:w="9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560"/>
        <w:gridCol w:w="2672"/>
        <w:gridCol w:w="1890"/>
        <w:gridCol w:w="1890"/>
      </w:tblGrid>
      <w:tr w14:paraId="769E1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78804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语种</w:t>
            </w: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B6C88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程度（等级）</w:t>
            </w: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43986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DD4C3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68F9C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48019EA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598B5E0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348D8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C5718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982185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DF60BD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1DA179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D9F2DFC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简体" w:eastAsia="方正书宋简体"/>
              </w:rPr>
              <w:t>免考</w:t>
            </w: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AC057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7E684E9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5A9A2D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A6F6D5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DFE661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FFBD39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CC6758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908B0A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35E0C7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AE580A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F9720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  <w:p w14:paraId="3301F55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C897F4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890893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E2750B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00373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4541FFF4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6．计算机（数字技术）应用能力水平</w:t>
      </w:r>
    </w:p>
    <w:tbl>
      <w:tblPr>
        <w:tblStyle w:val="10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465"/>
        <w:gridCol w:w="1890"/>
        <w:gridCol w:w="1890"/>
      </w:tblGrid>
      <w:tr w14:paraId="562D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966C7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水平（等级）</w:t>
            </w: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9D1D9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21D71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E1F91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1953D95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0EF34FD0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0990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4A2B3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D5ECFA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70E8B5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237481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2B39173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简体" w:eastAsia="方正书宋简体"/>
              </w:rPr>
              <w:t>免考</w:t>
            </w:r>
          </w:p>
          <w:p w14:paraId="2C66F3D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8ED98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0740AA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798435E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F6806D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904777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BB2E5E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B611D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B2C390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763287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818A05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BCC388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A940A2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47B3F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6B6936C0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7．继续教育情况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2"/>
        <w:gridCol w:w="2339"/>
        <w:gridCol w:w="1785"/>
        <w:gridCol w:w="1470"/>
      </w:tblGrid>
      <w:tr w14:paraId="2159C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F5AB1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8DDD7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专业或内容</w:t>
            </w: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F5F2E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主办部门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66C88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学时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27CCD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442B158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2CBCB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0" w:hRule="atLeast"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D68C8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  <w:p w14:paraId="27BD8D5C">
            <w:pPr>
              <w:pStyle w:val="4"/>
              <w:spacing w:before="0" w:beforeLines="0" w:after="0" w:afterLines="0" w:line="320" w:lineRule="exact"/>
            </w:pPr>
          </w:p>
          <w:p w14:paraId="46EFB748">
            <w:pPr>
              <w:pStyle w:val="4"/>
              <w:spacing w:before="0" w:beforeLines="0" w:after="0" w:afterLines="0" w:line="320" w:lineRule="exact"/>
            </w:pPr>
          </w:p>
          <w:p w14:paraId="7065C12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  <w:p w14:paraId="39EE281D">
            <w:pPr>
              <w:pStyle w:val="4"/>
              <w:rPr>
                <w:rFonts w:ascii="方正书宋_GBK" w:eastAsia="方正书宋_GBK"/>
                <w:sz w:val="24"/>
              </w:rPr>
            </w:pPr>
          </w:p>
          <w:p w14:paraId="2224DDDF">
            <w:pPr>
              <w:pStyle w:val="4"/>
              <w:rPr>
                <w:rFonts w:ascii="方正书宋_GBK" w:eastAsia="方正书宋_GBK"/>
                <w:sz w:val="24"/>
              </w:rPr>
            </w:pPr>
          </w:p>
          <w:p w14:paraId="11BB1FF8">
            <w:pPr>
              <w:pStyle w:val="4"/>
              <w:spacing w:before="0" w:beforeLines="0" w:after="0" w:afterLines="0" w:line="320" w:lineRule="exact"/>
              <w:jc w:val="both"/>
            </w:pP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548E4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246DA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D6C50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53DEA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5AFEA002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8．主要工作经历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2116"/>
        <w:gridCol w:w="1470"/>
        <w:gridCol w:w="2100"/>
        <w:gridCol w:w="1470"/>
      </w:tblGrid>
      <w:tr w14:paraId="26595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D6811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起止年月</w:t>
            </w: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D101E4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工作单位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D554E0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工作岗位</w:t>
            </w: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E5FBC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从事专业或项目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6536B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6542DEF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2EAE4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1001D4">
            <w:pPr>
              <w:spacing w:line="320" w:lineRule="exact"/>
              <w:jc w:val="center"/>
            </w:pPr>
          </w:p>
          <w:p w14:paraId="5BEA6D17">
            <w:pPr>
              <w:pStyle w:val="4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2025.07-至今</w:t>
            </w:r>
          </w:p>
          <w:p w14:paraId="0396E30F">
            <w:pPr>
              <w:pStyle w:val="4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6045F21E">
            <w:pPr>
              <w:pStyle w:val="4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3CFBD1E9">
            <w:pPr>
              <w:pStyle w:val="4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7E839550">
            <w:pPr>
              <w:pStyle w:val="4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1C52B01D">
            <w:pPr>
              <w:pStyle w:val="4"/>
              <w:jc w:val="both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369173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湖南女子学院</w:t>
            </w:r>
          </w:p>
          <w:p w14:paraId="60B7C760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5C87D946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0F9B2837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6985E95C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02A1A645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72772C3E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4162555F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0775ED4C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4AB08231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401E23AD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1977D9D0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6F338D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 xml:space="preserve">旅游与航空管理学院 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专任教师</w:t>
            </w:r>
          </w:p>
          <w:p w14:paraId="17BC07DB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7ADEBD87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64AAB33D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6E7EC46C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5F00B8F7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1664F042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2E5B3488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056128E5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70D706A0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269ECAA3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50C078F2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3F832B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酒店管理</w:t>
            </w:r>
          </w:p>
          <w:p w14:paraId="056F46AB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2C9A8E3C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7976A9E7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1750612D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7D8FFFCA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11BE7F60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0D95F984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1ACA99D3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05BBC23E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679D42F0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4664B7B3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3FFFF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46E17C3B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9．取得现职称后主要专业技术工作</w:t>
      </w:r>
    </w:p>
    <w:tbl>
      <w:tblPr>
        <w:tblStyle w:val="10"/>
        <w:tblW w:w="8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920"/>
        <w:gridCol w:w="640"/>
        <w:gridCol w:w="680"/>
        <w:gridCol w:w="1490"/>
        <w:gridCol w:w="1720"/>
      </w:tblGrid>
      <w:tr w14:paraId="571EE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201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144BF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29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3942E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专业技术工作项目</w:t>
            </w:r>
          </w:p>
          <w:p w14:paraId="33A748A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主要内容及成效</w:t>
            </w:r>
          </w:p>
        </w:tc>
        <w:tc>
          <w:tcPr>
            <w:tcW w:w="64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B9A97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本人角色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FCBC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专业技术负责人</w:t>
            </w:r>
          </w:p>
        </w:tc>
        <w:tc>
          <w:tcPr>
            <w:tcW w:w="17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052D8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027D172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711A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1201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530DC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58DE0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AF401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E5660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026B5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联系电话</w:t>
            </w:r>
          </w:p>
        </w:tc>
        <w:tc>
          <w:tcPr>
            <w:tcW w:w="17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15B59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2FD8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0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349BF1">
            <w:pPr>
              <w:pStyle w:val="4"/>
              <w:spacing w:before="0" w:beforeLines="0" w:after="0" w:afterLines="0" w:line="320" w:lineRule="exact"/>
            </w:pPr>
          </w:p>
          <w:p w14:paraId="0349CFC7">
            <w:pPr>
              <w:pStyle w:val="4"/>
              <w:spacing w:before="0" w:beforeLines="0" w:after="0" w:afterLines="0" w:line="320" w:lineRule="exact"/>
            </w:pPr>
          </w:p>
          <w:p w14:paraId="1D76AB46">
            <w:pPr>
              <w:pStyle w:val="4"/>
              <w:spacing w:before="0" w:beforeLines="0" w:after="0" w:afterLines="0" w:line="320" w:lineRule="exact"/>
            </w:pPr>
          </w:p>
          <w:p w14:paraId="1459F4F8">
            <w:pPr>
              <w:pStyle w:val="4"/>
              <w:spacing w:before="0" w:beforeLines="0" w:after="0" w:afterLines="0" w:line="320" w:lineRule="exact"/>
            </w:pPr>
          </w:p>
          <w:p w14:paraId="3657FB4E">
            <w:pPr>
              <w:pStyle w:val="4"/>
              <w:spacing w:before="0" w:beforeLines="0" w:after="0" w:afterLines="0" w:line="320" w:lineRule="exact"/>
            </w:pPr>
          </w:p>
          <w:p w14:paraId="31A0A820">
            <w:pPr>
              <w:pStyle w:val="4"/>
              <w:spacing w:before="0" w:beforeLines="0" w:after="0" w:afterLines="0" w:line="320" w:lineRule="exact"/>
            </w:pPr>
          </w:p>
          <w:p w14:paraId="40E3D51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23F5D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004F3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DA1FB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1A916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ECAD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103F201A">
      <w:pPr>
        <w:spacing w:before="156" w:beforeLines="50" w:after="156" w:afterLines="50" w:line="600" w:lineRule="exact"/>
        <w:jc w:val="center"/>
      </w:pPr>
      <w:r>
        <w:rPr>
          <w:rFonts w:hint="eastAsia" w:ascii="黑体" w:hAnsi="Times New Roman" w:eastAsia="黑体" w:cs="Times New Roman"/>
          <w:sz w:val="32"/>
          <w:szCs w:val="32"/>
        </w:rPr>
        <w:t>10.取得现职称后的工作成果</w:t>
      </w:r>
    </w:p>
    <w:tbl>
      <w:tblPr>
        <w:tblStyle w:val="10"/>
        <w:tblW w:w="87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2025"/>
        <w:gridCol w:w="410"/>
        <w:gridCol w:w="1237"/>
        <w:gridCol w:w="1125"/>
        <w:gridCol w:w="1350"/>
        <w:gridCol w:w="1535"/>
      </w:tblGrid>
      <w:tr w14:paraId="5DD3E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8241D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（1）科技成果及获奖情况</w:t>
            </w:r>
          </w:p>
        </w:tc>
      </w:tr>
      <w:tr w14:paraId="236D2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5CCB8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202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5329DE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项目名称</w:t>
            </w:r>
          </w:p>
        </w:tc>
        <w:tc>
          <w:tcPr>
            <w:tcW w:w="4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21118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类别</w:t>
            </w:r>
          </w:p>
        </w:tc>
        <w:tc>
          <w:tcPr>
            <w:tcW w:w="123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309FA7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级别与等级</w:t>
            </w:r>
          </w:p>
        </w:tc>
        <w:tc>
          <w:tcPr>
            <w:tcW w:w="112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5178D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角色或排名</w:t>
            </w:r>
          </w:p>
        </w:tc>
        <w:tc>
          <w:tcPr>
            <w:tcW w:w="13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2D63D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批准部门</w:t>
            </w:r>
          </w:p>
        </w:tc>
        <w:tc>
          <w:tcPr>
            <w:tcW w:w="15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59EC2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61D4B0D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24A4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63CF2A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202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59EBD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4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749E1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23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6A10A7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12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57E07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3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C8408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5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C721FB">
            <w:pPr>
              <w:spacing w:line="320" w:lineRule="exact"/>
              <w:jc w:val="center"/>
            </w:pPr>
          </w:p>
          <w:p w14:paraId="1F426562">
            <w:pPr>
              <w:pStyle w:val="4"/>
            </w:pPr>
          </w:p>
        </w:tc>
      </w:tr>
      <w:tr w14:paraId="31CA2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8AEF28">
            <w:pPr>
              <w:tabs>
                <w:tab w:val="left" w:pos="2034"/>
              </w:tabs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（2）论文、著作及重要学术报告登记</w:t>
            </w:r>
          </w:p>
        </w:tc>
      </w:tr>
      <w:tr w14:paraId="163D1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BF0507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202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F3273E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题目</w:t>
            </w:r>
          </w:p>
        </w:tc>
        <w:tc>
          <w:tcPr>
            <w:tcW w:w="1647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C9A077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刊物（学术会议）名称与等级</w:t>
            </w:r>
          </w:p>
        </w:tc>
        <w:tc>
          <w:tcPr>
            <w:tcW w:w="112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CBEC3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出版（组织）单位</w:t>
            </w:r>
          </w:p>
        </w:tc>
        <w:tc>
          <w:tcPr>
            <w:tcW w:w="13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309163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合（独）著</w:t>
            </w:r>
          </w:p>
          <w:p w14:paraId="2B750E8E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及本人排名</w:t>
            </w:r>
          </w:p>
        </w:tc>
        <w:tc>
          <w:tcPr>
            <w:tcW w:w="15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9A5AA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26A7287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37B95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026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default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  <w:t>2026</w:t>
            </w: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  <w:lang w:val="en-US" w:eastAsia="zh-CN"/>
              </w:rPr>
              <w:t>.02</w:t>
            </w:r>
          </w:p>
        </w:tc>
        <w:tc>
          <w:tcPr>
            <w:tcW w:w="202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CA7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  <w:t>How volunteer engagement experiences relate to the social responsibility of university students</w:t>
            </w:r>
          </w:p>
        </w:tc>
        <w:tc>
          <w:tcPr>
            <w:tcW w:w="1647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77C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  <w:r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  <w:t>Frontiers in psychology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（SSCI Q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）</w:t>
            </w:r>
          </w:p>
          <w:p w14:paraId="281FA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  <w:t>英</w:t>
            </w: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</w:rPr>
              <w:t>文期刊</w:t>
            </w: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  <w:t>A级</w:t>
            </w:r>
          </w:p>
          <w:p w14:paraId="78838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592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FRONTIERS MEDIA SA</w:t>
            </w:r>
          </w:p>
        </w:tc>
        <w:tc>
          <w:tcPr>
            <w:tcW w:w="13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523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合著，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  <w:t>第一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通讯作者</w:t>
            </w:r>
          </w:p>
        </w:tc>
        <w:tc>
          <w:tcPr>
            <w:tcW w:w="15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003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</w:p>
          <w:p w14:paraId="03147C7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</w:p>
          <w:p w14:paraId="242BA5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6CA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9" w:hRule="atLeast"/>
          <w:jc w:val="center"/>
        </w:trPr>
        <w:tc>
          <w:tcPr>
            <w:tcW w:w="10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DCF8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default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  <w:t>2026</w:t>
            </w: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  <w:lang w:val="en-US" w:eastAsia="zh-CN"/>
              </w:rPr>
              <w:t>.08</w:t>
            </w:r>
          </w:p>
        </w:tc>
        <w:tc>
          <w:tcPr>
            <w:tcW w:w="202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5EEEF6"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  <w:t>E</w:t>
            </w:r>
            <w:r>
              <w:rPr>
                <w:rFonts w:hint="eastAsia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  <w:t>xploring the influencing mechanism of green logistics development in shipping enterprises</w:t>
            </w:r>
          </w:p>
        </w:tc>
        <w:tc>
          <w:tcPr>
            <w:tcW w:w="1647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B04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  <w:t>International Journal of Shipping and Transport Logistics（SCI&amp;SSCI Q3）</w:t>
            </w:r>
          </w:p>
          <w:p w14:paraId="75F0F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  <w:t>英文期刊C级</w:t>
            </w:r>
          </w:p>
          <w:p w14:paraId="6C79B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83D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Inderscience</w:t>
            </w:r>
            <w:r>
              <w:rPr>
                <w:rFonts w:hint="default" w:ascii="方正书宋_GBK" w:hAnsi="方正书宋_GBK" w:eastAsia="方正书宋_GBK" w:cs="方正书宋_GBK"/>
                <w:sz w:val="24"/>
                <w:szCs w:val="24"/>
              </w:rPr>
              <w:t> Publishers</w:t>
            </w:r>
            <w:bookmarkStart w:id="0" w:name="_GoBack"/>
            <w:bookmarkEnd w:id="0"/>
          </w:p>
        </w:tc>
        <w:tc>
          <w:tcPr>
            <w:tcW w:w="13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F04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合著，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  <w:t>第二作者</w:t>
            </w:r>
          </w:p>
        </w:tc>
        <w:tc>
          <w:tcPr>
            <w:tcW w:w="15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DF87E1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</w:rPr>
            </w:pPr>
          </w:p>
        </w:tc>
      </w:tr>
      <w:tr w14:paraId="35EF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9" w:type="dxa"/>
            <w:shd w:val="clear" w:color="auto" w:fill="auto"/>
            <w:vAlign w:val="top"/>
          </w:tcPr>
          <w:p w14:paraId="6EEF7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default" w:ascii="方正书宋_GBK" w:hAnsi="方正书宋_GBK" w:eastAsia="方正书宋_GBK" w:cs="方正书宋_GBK"/>
                <w:sz w:val="22"/>
                <w:szCs w:val="22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  <w:t>2025</w:t>
            </w: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  <w:lang w:val="en-US" w:eastAsia="zh-CN"/>
              </w:rPr>
              <w:t>.02</w:t>
            </w:r>
          </w:p>
        </w:tc>
        <w:tc>
          <w:tcPr>
            <w:tcW w:w="2025" w:type="dxa"/>
            <w:shd w:val="clear" w:color="auto" w:fill="auto"/>
            <w:vAlign w:val="top"/>
          </w:tcPr>
          <w:p w14:paraId="576F4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  <w:t>Decoding enterprise digital transformation: A multi-theoretical exploration</w:t>
            </w:r>
          </w:p>
        </w:tc>
        <w:tc>
          <w:tcPr>
            <w:tcW w:w="1647" w:type="dxa"/>
            <w:gridSpan w:val="2"/>
            <w:shd w:val="clear" w:color="auto" w:fill="auto"/>
            <w:vAlign w:val="top"/>
          </w:tcPr>
          <w:p w14:paraId="699EB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Information Development（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  <w:t>SCI&amp;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SSCI Q2）</w:t>
            </w:r>
          </w:p>
          <w:p w14:paraId="0CA7F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  <w:t>英文期刊A级</w:t>
            </w:r>
          </w:p>
          <w:p w14:paraId="12A7E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shd w:val="clear" w:color="auto" w:fill="auto"/>
            <w:vAlign w:val="top"/>
          </w:tcPr>
          <w:p w14:paraId="18FF2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SAGE</w:t>
            </w:r>
          </w:p>
        </w:tc>
        <w:tc>
          <w:tcPr>
            <w:tcW w:w="1350" w:type="dxa"/>
            <w:shd w:val="clear" w:color="auto" w:fill="auto"/>
            <w:vAlign w:val="top"/>
          </w:tcPr>
          <w:p w14:paraId="6AB49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合著，第一作者</w:t>
            </w:r>
          </w:p>
        </w:tc>
        <w:tc>
          <w:tcPr>
            <w:tcW w:w="1535" w:type="dxa"/>
          </w:tcPr>
          <w:p w14:paraId="277353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</w:p>
        </w:tc>
      </w:tr>
      <w:tr w14:paraId="24566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9" w:type="dxa"/>
            <w:shd w:val="clear" w:color="auto" w:fill="auto"/>
            <w:vAlign w:val="top"/>
          </w:tcPr>
          <w:p w14:paraId="4A772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  <w:t>2025</w:t>
            </w:r>
          </w:p>
          <w:p w14:paraId="25B5B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default" w:ascii="方正书宋_GBK" w:hAnsi="方正书宋_GBK" w:eastAsia="方正书宋_GBK" w:cs="方正书宋_GBK"/>
                <w:sz w:val="22"/>
                <w:szCs w:val="22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  <w:lang w:val="en-US" w:eastAsia="zh-CN"/>
              </w:rPr>
              <w:t>.03</w:t>
            </w:r>
          </w:p>
        </w:tc>
        <w:tc>
          <w:tcPr>
            <w:tcW w:w="2025" w:type="dxa"/>
            <w:shd w:val="clear" w:color="auto" w:fill="auto"/>
            <w:vAlign w:val="top"/>
          </w:tcPr>
          <w:p w14:paraId="5955C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  <w:t>A configuration of green and low-carbon strategy in clean energy economy</w:t>
            </w:r>
          </w:p>
        </w:tc>
        <w:tc>
          <w:tcPr>
            <w:tcW w:w="1647" w:type="dxa"/>
            <w:gridSpan w:val="2"/>
            <w:shd w:val="clear" w:color="auto" w:fill="auto"/>
            <w:vAlign w:val="top"/>
          </w:tcPr>
          <w:p w14:paraId="4EE78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Energy（SCI Q1）</w:t>
            </w:r>
          </w:p>
          <w:p w14:paraId="55263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hint="default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  <w:t>英</w:t>
            </w: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</w:rPr>
              <w:t>文期刊</w:t>
            </w: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  <w:t>A级</w:t>
            </w:r>
          </w:p>
          <w:p w14:paraId="51777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vAlign w:val="top"/>
          </w:tcPr>
          <w:p w14:paraId="1BE80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Elsevier</w:t>
            </w:r>
          </w:p>
        </w:tc>
        <w:tc>
          <w:tcPr>
            <w:tcW w:w="1350" w:type="dxa"/>
            <w:shd w:val="clear" w:color="auto" w:fill="auto"/>
            <w:vAlign w:val="top"/>
          </w:tcPr>
          <w:p w14:paraId="5BAD3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合著，第二作者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  <w:lang w:eastAsia="zh-CN"/>
              </w:rPr>
              <w:t>（导师为第一作者）</w:t>
            </w:r>
          </w:p>
        </w:tc>
        <w:tc>
          <w:tcPr>
            <w:tcW w:w="1535" w:type="dxa"/>
          </w:tcPr>
          <w:p w14:paraId="7E349A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</w:p>
        </w:tc>
      </w:tr>
      <w:tr w14:paraId="50461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9" w:type="dxa"/>
            <w:shd w:val="clear" w:color="auto" w:fill="auto"/>
            <w:vAlign w:val="top"/>
          </w:tcPr>
          <w:p w14:paraId="1AEA8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  <w:t>2024</w:t>
            </w: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  <w:lang w:val="en-US" w:eastAsia="zh-CN"/>
              </w:rPr>
              <w:t>.10</w:t>
            </w:r>
          </w:p>
        </w:tc>
        <w:tc>
          <w:tcPr>
            <w:tcW w:w="2025" w:type="dxa"/>
            <w:shd w:val="clear" w:color="auto" w:fill="auto"/>
            <w:vAlign w:val="top"/>
          </w:tcPr>
          <w:p w14:paraId="7AAA0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  <w:t>Exploring the influencing mechanisms of different digital transformation stages</w:t>
            </w:r>
          </w:p>
        </w:tc>
        <w:tc>
          <w:tcPr>
            <w:tcW w:w="1647" w:type="dxa"/>
            <w:gridSpan w:val="2"/>
            <w:shd w:val="clear" w:color="auto" w:fill="auto"/>
            <w:vAlign w:val="top"/>
          </w:tcPr>
          <w:p w14:paraId="566E5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Enterprise Information Systems（SCI Q1）</w:t>
            </w:r>
          </w:p>
          <w:p w14:paraId="07F7A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  <w:t>英</w:t>
            </w: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</w:rPr>
              <w:t>文期刊</w:t>
            </w: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  <w:t>A级</w:t>
            </w:r>
          </w:p>
          <w:p w14:paraId="6B140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shd w:val="clear" w:color="auto" w:fill="auto"/>
            <w:vAlign w:val="top"/>
          </w:tcPr>
          <w:p w14:paraId="551DF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Taylor &amp; Francis</w:t>
            </w:r>
          </w:p>
        </w:tc>
        <w:tc>
          <w:tcPr>
            <w:tcW w:w="1350" w:type="dxa"/>
            <w:shd w:val="clear" w:color="auto" w:fill="auto"/>
            <w:vAlign w:val="top"/>
          </w:tcPr>
          <w:p w14:paraId="44427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合著，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  <w:t>共同第一作者</w:t>
            </w:r>
          </w:p>
        </w:tc>
        <w:tc>
          <w:tcPr>
            <w:tcW w:w="1535" w:type="dxa"/>
            <w:shd w:val="clear" w:color="auto" w:fill="auto"/>
            <w:vAlign w:val="top"/>
          </w:tcPr>
          <w:p w14:paraId="5E3C2B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881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9" w:type="dxa"/>
            <w:shd w:val="clear" w:color="auto" w:fill="auto"/>
            <w:vAlign w:val="top"/>
          </w:tcPr>
          <w:p w14:paraId="2B076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default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</w:rPr>
              <w:t>2023</w:t>
            </w: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  <w:lang w:val="en-US" w:eastAsia="zh-CN"/>
              </w:rPr>
              <w:t>.08</w:t>
            </w:r>
          </w:p>
        </w:tc>
        <w:tc>
          <w:tcPr>
            <w:tcW w:w="2025" w:type="dxa"/>
            <w:shd w:val="clear" w:color="auto" w:fill="auto"/>
            <w:vAlign w:val="top"/>
          </w:tcPr>
          <w:p w14:paraId="68A24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  <w:t>How do personality traits of college students affect their learning flow experience?</w:t>
            </w:r>
          </w:p>
        </w:tc>
        <w:tc>
          <w:tcPr>
            <w:tcW w:w="1647" w:type="dxa"/>
            <w:gridSpan w:val="2"/>
            <w:shd w:val="clear" w:color="auto" w:fill="auto"/>
            <w:vAlign w:val="top"/>
          </w:tcPr>
          <w:p w14:paraId="59516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Learning and Motivation（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  <w:t>SCI&amp;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SSCI Q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）</w:t>
            </w:r>
          </w:p>
          <w:p w14:paraId="1FB6D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  <w:t>英文期刊A级</w:t>
            </w:r>
          </w:p>
          <w:p w14:paraId="28B20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vAlign w:val="top"/>
          </w:tcPr>
          <w:p w14:paraId="4555E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Elsevier</w:t>
            </w:r>
          </w:p>
        </w:tc>
        <w:tc>
          <w:tcPr>
            <w:tcW w:w="1350" w:type="dxa"/>
            <w:shd w:val="clear" w:color="auto" w:fill="auto"/>
            <w:vAlign w:val="top"/>
          </w:tcPr>
          <w:p w14:paraId="54B3B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合著，第二作者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  <w:lang w:eastAsia="zh-CN"/>
              </w:rPr>
              <w:t>（导师为第一作者）</w:t>
            </w:r>
          </w:p>
        </w:tc>
        <w:tc>
          <w:tcPr>
            <w:tcW w:w="1535" w:type="dxa"/>
          </w:tcPr>
          <w:p w14:paraId="7BBA5C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</w:p>
        </w:tc>
      </w:tr>
      <w:tr w14:paraId="69809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9" w:type="dxa"/>
            <w:shd w:val="clear" w:color="auto" w:fill="auto"/>
            <w:vAlign w:val="top"/>
          </w:tcPr>
          <w:p w14:paraId="3C585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default" w:ascii="方正书宋_GBK" w:hAnsi="方正书宋_GBK" w:eastAsia="方正书宋_GBK" w:cs="方正书宋_GBK"/>
                <w:sz w:val="22"/>
                <w:szCs w:val="22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  <w:lang w:val="en-US" w:eastAsia="zh-CN"/>
              </w:rPr>
              <w:t>2021.11</w:t>
            </w:r>
          </w:p>
        </w:tc>
        <w:tc>
          <w:tcPr>
            <w:tcW w:w="2025" w:type="dxa"/>
            <w:shd w:val="clear" w:color="auto" w:fill="auto"/>
            <w:vAlign w:val="top"/>
          </w:tcPr>
          <w:p w14:paraId="02667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sz w:val="22"/>
                <w:szCs w:val="22"/>
                <w:lang w:val="en-US" w:eastAsia="zh-CN"/>
              </w:rPr>
              <w:t>Research on Enterprise Financial Customer Classification Method and Preference Based on Intelligent Algorithm</w:t>
            </w:r>
          </w:p>
        </w:tc>
        <w:tc>
          <w:tcPr>
            <w:tcW w:w="1647" w:type="dxa"/>
            <w:gridSpan w:val="2"/>
            <w:shd w:val="clear" w:color="auto" w:fill="auto"/>
            <w:vAlign w:val="top"/>
          </w:tcPr>
          <w:p w14:paraId="3308C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  <w:t>Wireless Communications and Mobile Computing（SCI Q3）</w:t>
            </w:r>
          </w:p>
          <w:p w14:paraId="494BE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left"/>
              <w:textAlignment w:val="auto"/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sz w:val="22"/>
                <w:szCs w:val="22"/>
                <w:lang w:val="en-US" w:eastAsia="zh-CN"/>
              </w:rPr>
              <w:t>英文期刊C级</w:t>
            </w:r>
          </w:p>
          <w:p w14:paraId="1E828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vAlign w:val="top"/>
          </w:tcPr>
          <w:p w14:paraId="44A9D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Hindawi Limited</w:t>
            </w:r>
          </w:p>
        </w:tc>
        <w:tc>
          <w:tcPr>
            <w:tcW w:w="1350" w:type="dxa"/>
            <w:shd w:val="clear" w:color="auto" w:fill="auto"/>
            <w:vAlign w:val="top"/>
          </w:tcPr>
          <w:p w14:paraId="6852C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合著，第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  <w:t>作者</w:t>
            </w:r>
          </w:p>
        </w:tc>
        <w:tc>
          <w:tcPr>
            <w:tcW w:w="1535" w:type="dxa"/>
          </w:tcPr>
          <w:p w14:paraId="2FEA53B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320" w:lineRule="exact"/>
              <w:textAlignment w:val="auto"/>
              <w:rPr>
                <w:rFonts w:hint="eastAsia" w:ascii="方正书宋_GBK" w:hAnsi="方正书宋_GBK" w:eastAsia="方正书宋_GBK" w:cs="方正书宋_GBK"/>
                <w:sz w:val="24"/>
                <w:szCs w:val="24"/>
              </w:rPr>
            </w:pPr>
          </w:p>
        </w:tc>
      </w:tr>
    </w:tbl>
    <w:p w14:paraId="34A851E3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11．个人工作小结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 w14:paraId="05C98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71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5CE0C4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CC8E62D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0836D286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9D4509F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0F067376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498DAF7D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53E75B60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377FC047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5D621CA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47CD923A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7B521BC6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34B12035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23283BE7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5396F6EC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37FF272C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713F9EC6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02DAC6A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69877D09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0CAD5E7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3729429C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097386E9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2A803EDF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本人签字：                                           　年　　月　　日</w:t>
            </w:r>
          </w:p>
        </w:tc>
      </w:tr>
    </w:tbl>
    <w:p w14:paraId="6FC658AE"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eastAsia="黑体"/>
          <w:sz w:val="32"/>
        </w:rPr>
        <w:t>12.个人承诺</w:t>
      </w:r>
    </w:p>
    <w:tbl>
      <w:tblPr>
        <w:tblStyle w:val="10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9"/>
      </w:tblGrid>
      <w:tr w14:paraId="03FD9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2" w:hRule="atLeast"/>
          <w:jc w:val="center"/>
        </w:trPr>
        <w:tc>
          <w:tcPr>
            <w:tcW w:w="8819" w:type="dxa"/>
          </w:tcPr>
          <w:p w14:paraId="424B4686">
            <w:pPr>
              <w:spacing w:line="460" w:lineRule="exact"/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本人郑重承诺：以上表格所填报的各项材料、数据、业绩、奖项等为本人填报，真实有效。若有虚假，愿意按照人力资源和社会保障部《职称评审监管暂行办法》（人社部发〔2024〕56号）相关规定，3年内不得申报评审职称。无论什么时候，经核查发现存在有违纪违规取得职称的行为，同意撤销该职称，并同意将据此获得的后续职称或其他权益也一并取消。</w:t>
            </w:r>
          </w:p>
          <w:p w14:paraId="4F45A90D">
            <w:pPr>
              <w:ind w:firstLine="420" w:firstLineChars="200"/>
              <w:rPr>
                <w:rFonts w:ascii="宋体"/>
              </w:rPr>
            </w:pPr>
          </w:p>
          <w:p w14:paraId="2F182106">
            <w:pPr>
              <w:tabs>
                <w:tab w:val="left" w:pos="4877"/>
              </w:tabs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ab/>
            </w:r>
          </w:p>
          <w:p w14:paraId="3C5D6C55">
            <w:pPr>
              <w:tabs>
                <w:tab w:val="left" w:pos="4877"/>
              </w:tabs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>承诺人签名：</w:t>
            </w:r>
          </w:p>
          <w:p w14:paraId="6C3155AF">
            <w:pPr>
              <w:spacing w:line="480" w:lineRule="auto"/>
              <w:ind w:firstLine="5355" w:firstLineChars="2550"/>
              <w:rPr>
                <w:rFonts w:ascii="宋体"/>
              </w:rPr>
            </w:pPr>
            <w:r>
              <w:rPr>
                <w:rFonts w:hint="eastAsia" w:ascii="宋体"/>
              </w:rPr>
              <w:t>年    月    日</w:t>
            </w:r>
          </w:p>
        </w:tc>
      </w:tr>
    </w:tbl>
    <w:p w14:paraId="0CFB02C6">
      <w:pPr>
        <w:tabs>
          <w:tab w:val="left" w:pos="2721"/>
          <w:tab w:val="center" w:pos="4575"/>
        </w:tabs>
        <w:spacing w:before="156" w:beforeLines="50" w:after="156" w:afterLines="50" w:line="600" w:lineRule="exact"/>
        <w:jc w:val="left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hAnsi="Times New Roman" w:eastAsia="黑体" w:cs="Times New Roman"/>
          <w:sz w:val="32"/>
          <w:szCs w:val="32"/>
        </w:rPr>
        <w:t>13．考核鉴定及审批意见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45"/>
        <w:gridCol w:w="1890"/>
        <w:gridCol w:w="2242"/>
        <w:gridCol w:w="2904"/>
      </w:tblGrid>
      <w:tr w14:paraId="343FF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4F304784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基层单位意见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BA1B04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1DA5DB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0B7AAF1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C88BA23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CD3BE4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979023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935388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3503C4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7D5089B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6328FD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B66C2E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BC9C32F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269208C4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2A8F6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1CFACFA5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呈报单位意见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D04D34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9C6C16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017414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E52A221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C7B80A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43CF4A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F475B5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F37EED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D4A45B1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4DA0333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924C8CC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5D4DD4F5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2133A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3FD8BD03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审批单位（部门）意见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1DD334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9313D8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C20BA7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CEDDDC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F66B764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D147C8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DB586C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56D2C0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C8157E4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5F3B167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72C0100F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1D0E9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83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145A2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职称备案文号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09F92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2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4BAB9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职称证书统一编号</w:t>
            </w:r>
          </w:p>
        </w:tc>
        <w:tc>
          <w:tcPr>
            <w:tcW w:w="290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F4D27A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569BE548">
      <w:pPr>
        <w:spacing w:line="600" w:lineRule="exact"/>
        <w:jc w:val="left"/>
        <w:rPr>
          <w:rFonts w:ascii="方正楷体简体" w:eastAsia="方正楷体简体"/>
          <w:sz w:val="28"/>
          <w:szCs w:val="28"/>
        </w:rPr>
      </w:pPr>
    </w:p>
    <w:sectPr>
      <w:footerReference r:id="rId3" w:type="default"/>
      <w:pgSz w:w="11907" w:h="16840"/>
      <w:pgMar w:top="1701" w:right="1418" w:bottom="1701" w:left="1418" w:header="851" w:footer="1247" w:gutter="0"/>
      <w:pgNumType w:fmt="numberInDash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B37196E-4188-40F3-AD59-35B39A835FB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DejaVu Math TeX Gyre"/>
    <w:panose1 w:val="02040503050203030202"/>
    <w:charset w:val="01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331BE36-596C-4B21-B644-52AECA8B4CC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51217C7F-AB78-49AA-A930-777DD454D8E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ADC8145B-8C2F-4563-90E2-B0FC46FB2CAD}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  <w:embedRegular r:id="rId5" w:fontKey="{55BDFDA7-797C-4854-BD2A-F28C6E010881}"/>
  </w:font>
  <w:font w:name="方正书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6" w:fontKey="{54AC42F0-11D3-4C2D-BE1D-FE1235E7CF57}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7" w:fontKey="{057850E5-D1EB-457B-BCCD-7771F1C2004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A661B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D349BA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D349BA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B3512E"/>
    <w:multiLevelType w:val="singleLevel"/>
    <w:tmpl w:val="4EB3512E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B5"/>
    <w:rsid w:val="00007AA6"/>
    <w:rsid w:val="0001315E"/>
    <w:rsid w:val="000153C9"/>
    <w:rsid w:val="0004775C"/>
    <w:rsid w:val="00066FAD"/>
    <w:rsid w:val="000B03B5"/>
    <w:rsid w:val="000E0EC8"/>
    <w:rsid w:val="001332D2"/>
    <w:rsid w:val="0014757F"/>
    <w:rsid w:val="00147CE4"/>
    <w:rsid w:val="00176D30"/>
    <w:rsid w:val="00220FDC"/>
    <w:rsid w:val="00256171"/>
    <w:rsid w:val="00337711"/>
    <w:rsid w:val="00353084"/>
    <w:rsid w:val="003638D9"/>
    <w:rsid w:val="003869C8"/>
    <w:rsid w:val="003D3E64"/>
    <w:rsid w:val="00421CBD"/>
    <w:rsid w:val="004C1A27"/>
    <w:rsid w:val="004F04C7"/>
    <w:rsid w:val="005449C3"/>
    <w:rsid w:val="00544D7B"/>
    <w:rsid w:val="00593D5B"/>
    <w:rsid w:val="005941E6"/>
    <w:rsid w:val="006B227B"/>
    <w:rsid w:val="006C193B"/>
    <w:rsid w:val="007269E3"/>
    <w:rsid w:val="007768CC"/>
    <w:rsid w:val="007924F2"/>
    <w:rsid w:val="007C4877"/>
    <w:rsid w:val="007F37E2"/>
    <w:rsid w:val="008A5A76"/>
    <w:rsid w:val="008C2B40"/>
    <w:rsid w:val="00936354"/>
    <w:rsid w:val="00950E6F"/>
    <w:rsid w:val="009E2457"/>
    <w:rsid w:val="00A85710"/>
    <w:rsid w:val="00B010AA"/>
    <w:rsid w:val="00BB08A1"/>
    <w:rsid w:val="00BC60B0"/>
    <w:rsid w:val="00C3765B"/>
    <w:rsid w:val="00C7546C"/>
    <w:rsid w:val="00C93AC2"/>
    <w:rsid w:val="00C97426"/>
    <w:rsid w:val="00CF1815"/>
    <w:rsid w:val="00D42D55"/>
    <w:rsid w:val="00D72EA9"/>
    <w:rsid w:val="00E053D2"/>
    <w:rsid w:val="00E423C5"/>
    <w:rsid w:val="00E569F3"/>
    <w:rsid w:val="00E71D81"/>
    <w:rsid w:val="00EA6B4C"/>
    <w:rsid w:val="00EE35AC"/>
    <w:rsid w:val="015F1161"/>
    <w:rsid w:val="01B616F6"/>
    <w:rsid w:val="01B707CC"/>
    <w:rsid w:val="03756240"/>
    <w:rsid w:val="044F0B36"/>
    <w:rsid w:val="04575521"/>
    <w:rsid w:val="05BE3F6C"/>
    <w:rsid w:val="068C4922"/>
    <w:rsid w:val="0743127C"/>
    <w:rsid w:val="07451299"/>
    <w:rsid w:val="090D7363"/>
    <w:rsid w:val="092D68CC"/>
    <w:rsid w:val="0AE41A7E"/>
    <w:rsid w:val="0B8A3F50"/>
    <w:rsid w:val="0C6236C0"/>
    <w:rsid w:val="0CAC5230"/>
    <w:rsid w:val="0D134A36"/>
    <w:rsid w:val="0DD2124C"/>
    <w:rsid w:val="0E1F4417"/>
    <w:rsid w:val="0E5856E2"/>
    <w:rsid w:val="0F5E2B6E"/>
    <w:rsid w:val="11331580"/>
    <w:rsid w:val="126F6ED5"/>
    <w:rsid w:val="13345AD7"/>
    <w:rsid w:val="1343706B"/>
    <w:rsid w:val="13EE3A98"/>
    <w:rsid w:val="14252572"/>
    <w:rsid w:val="14A025BA"/>
    <w:rsid w:val="14C47A72"/>
    <w:rsid w:val="15432007"/>
    <w:rsid w:val="15CF2E81"/>
    <w:rsid w:val="16460D08"/>
    <w:rsid w:val="166957D9"/>
    <w:rsid w:val="17D82ED7"/>
    <w:rsid w:val="17FC42AF"/>
    <w:rsid w:val="185B09BB"/>
    <w:rsid w:val="19621D6D"/>
    <w:rsid w:val="19EA2DE4"/>
    <w:rsid w:val="19F6254B"/>
    <w:rsid w:val="1A66396C"/>
    <w:rsid w:val="1AF71484"/>
    <w:rsid w:val="1B085275"/>
    <w:rsid w:val="1C715266"/>
    <w:rsid w:val="1D350F5D"/>
    <w:rsid w:val="1DDE645A"/>
    <w:rsid w:val="1E1459DF"/>
    <w:rsid w:val="1EB11004"/>
    <w:rsid w:val="1F102155"/>
    <w:rsid w:val="1F191109"/>
    <w:rsid w:val="1F477C9C"/>
    <w:rsid w:val="206375BB"/>
    <w:rsid w:val="20AA5D97"/>
    <w:rsid w:val="20E4024E"/>
    <w:rsid w:val="20ED5788"/>
    <w:rsid w:val="21467BAF"/>
    <w:rsid w:val="21846A70"/>
    <w:rsid w:val="22485C83"/>
    <w:rsid w:val="24FC743A"/>
    <w:rsid w:val="27EE2319"/>
    <w:rsid w:val="281A46FE"/>
    <w:rsid w:val="28DB0637"/>
    <w:rsid w:val="29763B38"/>
    <w:rsid w:val="2AA75504"/>
    <w:rsid w:val="2ADA6B76"/>
    <w:rsid w:val="2B2C5E5B"/>
    <w:rsid w:val="2BFE1862"/>
    <w:rsid w:val="2C2371EF"/>
    <w:rsid w:val="2E374561"/>
    <w:rsid w:val="2E785D10"/>
    <w:rsid w:val="2EB100B0"/>
    <w:rsid w:val="2EE56C87"/>
    <w:rsid w:val="2FF0262F"/>
    <w:rsid w:val="32096215"/>
    <w:rsid w:val="32147940"/>
    <w:rsid w:val="335E20C1"/>
    <w:rsid w:val="338C08ED"/>
    <w:rsid w:val="33A13196"/>
    <w:rsid w:val="34FD5B47"/>
    <w:rsid w:val="3500242E"/>
    <w:rsid w:val="35FD41BE"/>
    <w:rsid w:val="37C40D73"/>
    <w:rsid w:val="383D3FA4"/>
    <w:rsid w:val="3870727B"/>
    <w:rsid w:val="38854140"/>
    <w:rsid w:val="38E632EE"/>
    <w:rsid w:val="3A2A5ABE"/>
    <w:rsid w:val="3A843E7A"/>
    <w:rsid w:val="3AEF7344"/>
    <w:rsid w:val="3C1B4EF5"/>
    <w:rsid w:val="3CF64615"/>
    <w:rsid w:val="3D767023"/>
    <w:rsid w:val="3E474B17"/>
    <w:rsid w:val="3E616554"/>
    <w:rsid w:val="406971CA"/>
    <w:rsid w:val="437777AF"/>
    <w:rsid w:val="439B58D5"/>
    <w:rsid w:val="43B92C91"/>
    <w:rsid w:val="45756820"/>
    <w:rsid w:val="4A0569CB"/>
    <w:rsid w:val="4A8A2D4B"/>
    <w:rsid w:val="4B7E2A1C"/>
    <w:rsid w:val="4D1F478F"/>
    <w:rsid w:val="4F1D277B"/>
    <w:rsid w:val="4F742C42"/>
    <w:rsid w:val="4F805363"/>
    <w:rsid w:val="4FF42C40"/>
    <w:rsid w:val="516C5424"/>
    <w:rsid w:val="52141896"/>
    <w:rsid w:val="52A05C46"/>
    <w:rsid w:val="52A149DA"/>
    <w:rsid w:val="53A5604D"/>
    <w:rsid w:val="53EA1585"/>
    <w:rsid w:val="54235D31"/>
    <w:rsid w:val="547C2A61"/>
    <w:rsid w:val="54C30D96"/>
    <w:rsid w:val="56073F6A"/>
    <w:rsid w:val="566A290F"/>
    <w:rsid w:val="58E30398"/>
    <w:rsid w:val="59C74715"/>
    <w:rsid w:val="5A065DD2"/>
    <w:rsid w:val="5A1D001E"/>
    <w:rsid w:val="5BFD3AF9"/>
    <w:rsid w:val="5DB7329C"/>
    <w:rsid w:val="5DC54C86"/>
    <w:rsid w:val="5F5B1D39"/>
    <w:rsid w:val="5F661E5D"/>
    <w:rsid w:val="5F945DBB"/>
    <w:rsid w:val="600163AB"/>
    <w:rsid w:val="625F6A4A"/>
    <w:rsid w:val="631B7761"/>
    <w:rsid w:val="636237F8"/>
    <w:rsid w:val="643309E3"/>
    <w:rsid w:val="6485648E"/>
    <w:rsid w:val="652C25E9"/>
    <w:rsid w:val="655B6EF9"/>
    <w:rsid w:val="65812CD0"/>
    <w:rsid w:val="67907676"/>
    <w:rsid w:val="687C0BB5"/>
    <w:rsid w:val="69497500"/>
    <w:rsid w:val="6A0A23C0"/>
    <w:rsid w:val="6A0E7B3F"/>
    <w:rsid w:val="6CE118A4"/>
    <w:rsid w:val="6D5D31FA"/>
    <w:rsid w:val="6E301399"/>
    <w:rsid w:val="6F0230C8"/>
    <w:rsid w:val="6F70720A"/>
    <w:rsid w:val="700D2E67"/>
    <w:rsid w:val="714B026A"/>
    <w:rsid w:val="714B3493"/>
    <w:rsid w:val="71877C45"/>
    <w:rsid w:val="719945AA"/>
    <w:rsid w:val="71CB4ADE"/>
    <w:rsid w:val="71FF702A"/>
    <w:rsid w:val="727F83A8"/>
    <w:rsid w:val="73044FD8"/>
    <w:rsid w:val="738868BA"/>
    <w:rsid w:val="73B60A03"/>
    <w:rsid w:val="75F30541"/>
    <w:rsid w:val="762A7A32"/>
    <w:rsid w:val="77047CF4"/>
    <w:rsid w:val="7757262E"/>
    <w:rsid w:val="77FF13AC"/>
    <w:rsid w:val="79386064"/>
    <w:rsid w:val="79FE90A0"/>
    <w:rsid w:val="7ABE07EB"/>
    <w:rsid w:val="7B123726"/>
    <w:rsid w:val="7B66204C"/>
    <w:rsid w:val="7C9C4C05"/>
    <w:rsid w:val="7CFFED72"/>
    <w:rsid w:val="7DF7539E"/>
    <w:rsid w:val="7ECF4D16"/>
    <w:rsid w:val="7F6B4B6F"/>
    <w:rsid w:val="AEBFE992"/>
    <w:rsid w:val="BD1B3342"/>
    <w:rsid w:val="BFB71BA4"/>
    <w:rsid w:val="D5BFE94C"/>
    <w:rsid w:val="DBFE0005"/>
    <w:rsid w:val="E9EE7D07"/>
    <w:rsid w:val="EBAB594F"/>
    <w:rsid w:val="FA7F08B3"/>
    <w:rsid w:val="FF9CF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kern w:val="36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4">
    <w:name w:val="Body Text"/>
    <w:basedOn w:val="1"/>
    <w:qFormat/>
    <w:uiPriority w:val="0"/>
    <w:pPr>
      <w:spacing w:before="156" w:beforeLines="50" w:after="156" w:afterLines="50" w:line="680" w:lineRule="exact"/>
      <w:jc w:val="center"/>
    </w:pPr>
    <w:rPr>
      <w:rFonts w:ascii="方正小标宋简体" w:hAnsi="华文中宋" w:eastAsia="方正小标宋简体"/>
      <w:sz w:val="42"/>
      <w:szCs w:val="40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Body Text 2"/>
    <w:basedOn w:val="1"/>
    <w:link w:val="14"/>
    <w:qFormat/>
    <w:uiPriority w:val="0"/>
    <w:pPr>
      <w:jc w:val="center"/>
    </w:pPr>
    <w:rPr>
      <w:rFonts w:ascii="Times New Roman" w:hAnsi="Times New Roman" w:eastAsia="方正小标宋简体" w:cs="Times New Roman"/>
      <w:spacing w:val="20"/>
      <w:w w:val="75"/>
      <w:kern w:val="0"/>
      <w:sz w:val="96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12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批注框文本 字符"/>
    <w:basedOn w:val="11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 2 字符"/>
    <w:basedOn w:val="11"/>
    <w:link w:val="8"/>
    <w:qFormat/>
    <w:uiPriority w:val="0"/>
    <w:rPr>
      <w:rFonts w:ascii="Times New Roman" w:hAnsi="Times New Roman" w:eastAsia="方正小标宋简体" w:cs="Times New Roman"/>
      <w:spacing w:val="20"/>
      <w:w w:val="75"/>
      <w:sz w:val="9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</Pages>
  <Words>1549</Words>
  <Characters>2304</Characters>
  <Lines>40</Lines>
  <Paragraphs>11</Paragraphs>
  <TotalTime>3</TotalTime>
  <ScaleCrop>false</ScaleCrop>
  <LinksUpToDate>false</LinksUpToDate>
  <CharactersWithSpaces>2722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2024-11-30T03:32:00Z</dcterms:created>
  <dc:creator>Administrator</dc:creator>
  <cp:lastModifiedBy>OU</cp:lastModifiedBy>
  <cp:lastPrinted>2023-04-05T08:29:00Z</cp:lastPrinted>
  <dcterms:modified xsi:type="dcterms:W3CDTF">2026-09-06T06:10:31Z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eyJoZGlkIjoiMTFmY2RiNWM0YTliYjkwNjk1ZmE4NDAxY2JlZmI1NDMiLCJ1c2VySWQiOiI3NDg3NzI3NjQifQ==</vt:lpwstr>
  </property>
  <property fmtid="{D5CDD505-2E9C-101B-9397-08002B2CF9AE}" pid="4" name="ICV">
    <vt:lpwstr>DE6E4B7AD23C4716B34AED5373CCCAE1_13</vt:lpwstr>
  </property>
</Properties>
</file>