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DCABC">
      <w:pPr>
        <w:spacing w:before="184" w:line="201" w:lineRule="auto"/>
        <w:ind w:left="0" w:leftChars="0" w:right="73" w:rightChars="0" w:hanging="10" w:firstLineChars="0"/>
        <w:jc w:val="center"/>
        <w:rPr>
          <w:rFonts w:hint="eastAsia" w:ascii="微软雅黑" w:hAnsi="微软雅黑" w:eastAsia="微软雅黑" w:cs="微软雅黑"/>
          <w:b/>
          <w:bCs/>
          <w:sz w:val="43"/>
          <w:szCs w:val="43"/>
          <w:lang w:eastAsia="zh-CN"/>
        </w:rPr>
      </w:pPr>
      <w:r>
        <w:rPr>
          <w:rFonts w:ascii="Times New Roman" w:hAnsi="Times New Roman" w:eastAsia="Times New Roman" w:cs="Times New Roman"/>
          <w:b/>
          <w:bCs/>
          <w:spacing w:val="12"/>
          <w:sz w:val="43"/>
          <w:szCs w:val="43"/>
        </w:rPr>
        <w:t>2027</w:t>
      </w:r>
      <w:r>
        <w:rPr>
          <w:rFonts w:ascii="微软雅黑" w:hAnsi="微软雅黑" w:eastAsia="微软雅黑" w:cs="微软雅黑"/>
          <w:b/>
          <w:bCs/>
          <w:spacing w:val="12"/>
          <w:sz w:val="43"/>
          <w:szCs w:val="43"/>
        </w:rPr>
        <w:t>年度湖南省自然科学基金省教育厅联合基金项目</w:t>
      </w:r>
      <w:r>
        <w:rPr>
          <w:rFonts w:hint="eastAsia" w:ascii="微软雅黑" w:hAnsi="微软雅黑" w:eastAsia="微软雅黑" w:cs="微软雅黑"/>
          <w:b/>
          <w:bCs/>
          <w:spacing w:val="12"/>
          <w:sz w:val="43"/>
          <w:szCs w:val="43"/>
          <w:lang w:eastAsia="zh-CN"/>
        </w:rPr>
        <w:t>指南</w:t>
      </w:r>
    </w:p>
    <w:p w14:paraId="6D693D40">
      <w:pPr>
        <w:pStyle w:val="2"/>
        <w:spacing w:before="101" w:line="222" w:lineRule="auto"/>
      </w:pPr>
    </w:p>
    <w:p w14:paraId="5F077F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52" w:firstLineChars="200"/>
        <w:textAlignment w:val="baseline"/>
        <w:outlineLvl w:val="0"/>
        <w:rPr>
          <w:rFonts w:ascii="黑体" w:hAnsi="黑体" w:eastAsia="黑体" w:cs="黑体"/>
          <w:sz w:val="31"/>
          <w:szCs w:val="31"/>
        </w:rPr>
      </w:pPr>
      <w:r>
        <w:rPr>
          <w:rFonts w:ascii="黑体" w:hAnsi="黑体" w:eastAsia="黑体" w:cs="黑体"/>
          <w:spacing w:val="8"/>
          <w:sz w:val="31"/>
          <w:szCs w:val="31"/>
        </w:rPr>
        <w:t>一、项目定位</w:t>
      </w:r>
    </w:p>
    <w:p w14:paraId="27D4B53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57"/>
        <w:jc w:val="both"/>
        <w:textAlignment w:val="baseline"/>
      </w:pPr>
      <w:r>
        <w:rPr>
          <w:spacing w:val="10"/>
        </w:rPr>
        <w:t>省教育厅联合基金项目是省自然科学基金的组成部分，</w:t>
      </w:r>
      <w:r>
        <w:rPr>
          <w:spacing w:val="-81"/>
        </w:rPr>
        <w:t xml:space="preserve"> </w:t>
      </w:r>
      <w:r>
        <w:rPr>
          <w:spacing w:val="10"/>
        </w:rPr>
        <w:t>由省</w:t>
      </w:r>
      <w:r>
        <w:rPr>
          <w:spacing w:val="13"/>
        </w:rPr>
        <w:t>教育厅出资。依托省自然科学基金规范化项目管理体系，重点支持省内高校及其附属医院（以下简称</w:t>
      </w:r>
      <w:r>
        <w:rPr>
          <w:rFonts w:ascii="Times New Roman" w:hAnsi="Times New Roman" w:eastAsia="Times New Roman" w:cs="Times New Roman"/>
          <w:spacing w:val="13"/>
        </w:rPr>
        <w:t>“</w:t>
      </w:r>
      <w:r>
        <w:rPr>
          <w:rFonts w:ascii="Times New Roman" w:hAnsi="Times New Roman" w:eastAsia="Times New Roman" w:cs="Times New Roman"/>
          <w:spacing w:val="-48"/>
        </w:rPr>
        <w:t xml:space="preserve"> </w:t>
      </w:r>
      <w:r>
        <w:rPr>
          <w:spacing w:val="13"/>
        </w:rPr>
        <w:t>高校</w:t>
      </w:r>
      <w:r>
        <w:rPr>
          <w:rFonts w:ascii="Times New Roman" w:hAnsi="Times New Roman" w:eastAsia="Times New Roman" w:cs="Times New Roman"/>
          <w:spacing w:val="13"/>
        </w:rPr>
        <w:t>”</w:t>
      </w:r>
      <w:r>
        <w:rPr>
          <w:spacing w:val="13"/>
        </w:rPr>
        <w:t>）开展基础研究、前沿技术探索、青年科研人才培育和应用型科研创新，强化高校有组织科研。通过专项基金稳定支持、精准赋能，进一步提升教育部门科研经费使用效益，构建层次清晰、覆盖全面、重点突出的</w:t>
      </w:r>
      <w:r>
        <w:rPr>
          <w:spacing w:val="12"/>
        </w:rPr>
        <w:t>教育科研资助体系，推动全省高校科研能力整体提升。</w:t>
      </w:r>
    </w:p>
    <w:p w14:paraId="17AB15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60" w:firstLineChars="200"/>
        <w:textAlignment w:val="baseline"/>
        <w:outlineLvl w:val="0"/>
        <w:rPr>
          <w:rFonts w:ascii="黑体" w:hAnsi="黑体" w:eastAsia="黑体" w:cs="黑体"/>
          <w:sz w:val="31"/>
          <w:szCs w:val="31"/>
        </w:rPr>
      </w:pPr>
      <w:r>
        <w:rPr>
          <w:rFonts w:ascii="黑体" w:hAnsi="黑体" w:eastAsia="黑体" w:cs="黑体"/>
          <w:spacing w:val="10"/>
          <w:sz w:val="31"/>
          <w:szCs w:val="31"/>
        </w:rPr>
        <w:t>二、项目类型</w:t>
      </w:r>
    </w:p>
    <w:p w14:paraId="1A911B2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57"/>
        <w:jc w:val="both"/>
        <w:textAlignment w:val="baseline"/>
        <w:rPr>
          <w:spacing w:val="13"/>
        </w:rPr>
      </w:pPr>
      <w:r>
        <w:rPr>
          <w:spacing w:val="13"/>
        </w:rPr>
        <w:t>省教育厅联合基金项目设置重大项目、创新研究群体项目、重点项目、青年A类项目、青年B类项目五类，面向省内高校申报。</w:t>
      </w:r>
    </w:p>
    <w:p w14:paraId="7122D69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57"/>
        <w:jc w:val="both"/>
        <w:textAlignment w:val="baseline"/>
      </w:pPr>
      <w:r>
        <w:rPr>
          <w:spacing w:val="13"/>
        </w:rPr>
        <w:t>（一）重大项目。坚持“ 企业出题、高校答题”，支持科研人员围绕省内重点产业头部企业关键核心技术瓶颈，开展产学研联合攻关。突出研究成果实用性和可转化价值，加速成果落地赋能，助力企业夯实核心竞争优势、支撑产业高质量发展。鼓励高校与头部企业联合申报、共同实施。面向省内所有高校申报，资助金</w:t>
      </w:r>
      <w:r>
        <w:rPr>
          <w:spacing w:val="7"/>
        </w:rPr>
        <w:t>额为</w:t>
      </w:r>
      <w:r>
        <w:rPr>
          <w:rFonts w:ascii="Times New Roman" w:hAnsi="Times New Roman" w:eastAsia="Times New Roman" w:cs="Times New Roman"/>
          <w:spacing w:val="7"/>
        </w:rPr>
        <w:t>100</w:t>
      </w:r>
      <w:r>
        <w:rPr>
          <w:spacing w:val="7"/>
        </w:rPr>
        <w:t>万元</w:t>
      </w:r>
      <w:r>
        <w:rPr>
          <w:rFonts w:ascii="Times New Roman" w:hAnsi="Times New Roman" w:eastAsia="Times New Roman" w:cs="Times New Roman"/>
          <w:spacing w:val="7"/>
        </w:rPr>
        <w:t>/</w:t>
      </w:r>
      <w:r>
        <w:rPr>
          <w:spacing w:val="7"/>
        </w:rPr>
        <w:t>项。</w:t>
      </w:r>
    </w:p>
    <w:p w14:paraId="091943C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36"/>
        <w:textAlignment w:val="baseline"/>
      </w:pPr>
      <w:r>
        <w:rPr>
          <w:rFonts w:ascii="楷体" w:hAnsi="楷体" w:eastAsia="楷体" w:cs="楷体"/>
          <w:spacing w:val="13"/>
        </w:rPr>
        <w:t>（二）创新研究群体项目。</w:t>
      </w:r>
      <w:r>
        <w:rPr>
          <w:spacing w:val="13"/>
        </w:rPr>
        <w:t>支持我省优秀学术带头人自主选择研究方向、自主组建和带领团队开展创新型的基础研究，攻坚</w:t>
      </w:r>
      <w:r>
        <w:rPr>
          <w:spacing w:val="5"/>
        </w:rPr>
        <w:t>克难，培养和造就在国际国内科学前沿占有一席之地的研究团队。</w:t>
      </w:r>
      <w:r>
        <w:rPr>
          <w:spacing w:val="11"/>
        </w:rPr>
        <w:t>面向省管高校申报，资助金额为</w:t>
      </w:r>
      <w:r>
        <w:rPr>
          <w:rFonts w:ascii="Times New Roman" w:hAnsi="Times New Roman" w:eastAsia="Times New Roman" w:cs="Times New Roman"/>
          <w:spacing w:val="11"/>
        </w:rPr>
        <w:t>100</w:t>
      </w:r>
      <w:r>
        <w:rPr>
          <w:spacing w:val="11"/>
        </w:rPr>
        <w:t>万元</w:t>
      </w:r>
      <w:r>
        <w:rPr>
          <w:rFonts w:ascii="Times New Roman" w:hAnsi="Times New Roman" w:eastAsia="Times New Roman" w:cs="Times New Roman"/>
          <w:spacing w:val="10"/>
        </w:rPr>
        <w:t>/</w:t>
      </w:r>
      <w:r>
        <w:rPr>
          <w:spacing w:val="10"/>
        </w:rPr>
        <w:t>项。</w:t>
      </w:r>
    </w:p>
    <w:p w14:paraId="3072FDE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40"/>
        <w:textAlignment w:val="baseline"/>
      </w:pPr>
      <w:r>
        <w:rPr>
          <w:rFonts w:ascii="楷体" w:hAnsi="楷体" w:eastAsia="楷体" w:cs="楷体"/>
          <w:spacing w:val="13"/>
        </w:rPr>
        <w:t>（三）重点项目。</w:t>
      </w:r>
      <w:r>
        <w:rPr>
          <w:spacing w:val="13"/>
        </w:rPr>
        <w:t>支持我省从事基础研究的科学技术人员针对已有较好基础的研究方向或学科增长点开展深入、系统的创新</w:t>
      </w:r>
      <w:r>
        <w:rPr>
          <w:spacing w:val="5"/>
        </w:rPr>
        <w:t>性研究，促进学科发展，推动若干重要领域或科学前沿取得突破。</w:t>
      </w:r>
      <w:r>
        <w:rPr>
          <w:spacing w:val="7"/>
        </w:rPr>
        <w:t>加强目标导向，设置</w:t>
      </w:r>
      <w:r>
        <w:rPr>
          <w:rFonts w:ascii="Times New Roman" w:hAnsi="Times New Roman" w:eastAsia="Times New Roman" w:cs="Times New Roman"/>
          <w:spacing w:val="7"/>
        </w:rPr>
        <w:t>115</w:t>
      </w:r>
      <w:r>
        <w:rPr>
          <w:spacing w:val="7"/>
        </w:rPr>
        <w:t>个立项领域。面向省管高校申报，资助金额为</w:t>
      </w:r>
      <w:r>
        <w:rPr>
          <w:rFonts w:ascii="Times New Roman" w:hAnsi="Times New Roman" w:eastAsia="Times New Roman" w:cs="Times New Roman"/>
          <w:spacing w:val="7"/>
        </w:rPr>
        <w:t>50</w:t>
      </w:r>
      <w:r>
        <w:rPr>
          <w:spacing w:val="7"/>
        </w:rPr>
        <w:t>万元</w:t>
      </w:r>
      <w:r>
        <w:rPr>
          <w:rFonts w:ascii="Times New Roman" w:hAnsi="Times New Roman" w:eastAsia="Times New Roman" w:cs="Times New Roman"/>
          <w:spacing w:val="7"/>
        </w:rPr>
        <w:t>/</w:t>
      </w:r>
      <w:r>
        <w:rPr>
          <w:spacing w:val="7"/>
        </w:rPr>
        <w:t>项。</w:t>
      </w:r>
    </w:p>
    <w:p w14:paraId="0F6DF61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37"/>
        <w:textAlignment w:val="baseline"/>
      </w:pPr>
      <w:r>
        <w:rPr>
          <w:rFonts w:ascii="楷体" w:hAnsi="楷体" w:eastAsia="楷体" w:cs="楷体"/>
          <w:spacing w:val="17"/>
        </w:rPr>
        <w:t>（四）青年</w:t>
      </w:r>
      <w:r>
        <w:rPr>
          <w:rFonts w:ascii="Times New Roman" w:hAnsi="Times New Roman" w:eastAsia="Times New Roman" w:cs="Times New Roman"/>
          <w:spacing w:val="17"/>
        </w:rPr>
        <w:t>A</w:t>
      </w:r>
      <w:r>
        <w:rPr>
          <w:rFonts w:ascii="楷体" w:hAnsi="楷体" w:eastAsia="楷体" w:cs="楷体"/>
          <w:spacing w:val="17"/>
        </w:rPr>
        <w:t>类项目。</w:t>
      </w:r>
      <w:r>
        <w:rPr>
          <w:spacing w:val="17"/>
        </w:rPr>
        <w:t>支持在基础研究方面已</w:t>
      </w:r>
      <w:r>
        <w:rPr>
          <w:spacing w:val="16"/>
        </w:rPr>
        <w:t>取得突出成绩</w:t>
      </w:r>
      <w:r>
        <w:rPr>
          <w:spacing w:val="13"/>
        </w:rPr>
        <w:t>的青年学者围绕一个我省经济社会发展中的关键科学问题开展创新研究，促进青年科学技术人才成长，吸引省外人才，培养和造</w:t>
      </w:r>
      <w:r>
        <w:rPr>
          <w:spacing w:val="16"/>
        </w:rPr>
        <w:t>就一批进入国际国内科技前沿的优秀学术带头人。对已获青年</w:t>
      </w:r>
      <w:r>
        <w:rPr>
          <w:rFonts w:ascii="Times New Roman" w:hAnsi="Times New Roman" w:eastAsia="Times New Roman" w:cs="Times New Roman"/>
          <w:spacing w:val="16"/>
        </w:rPr>
        <w:t>A</w:t>
      </w:r>
      <w:r>
        <w:rPr>
          <w:spacing w:val="13"/>
        </w:rPr>
        <w:t>类项目立项资助、资助期满且在资助期内实施成效好的项目负责</w:t>
      </w:r>
      <w:r>
        <w:rPr>
          <w:spacing w:val="-1"/>
        </w:rPr>
        <w:t>人进行延续滚动资助。面向省管高校申报，资助金额为</w:t>
      </w:r>
      <w:r>
        <w:rPr>
          <w:rFonts w:ascii="Times New Roman" w:hAnsi="Times New Roman" w:eastAsia="Times New Roman" w:cs="Times New Roman"/>
          <w:spacing w:val="-1"/>
        </w:rPr>
        <w:t>50</w:t>
      </w:r>
      <w:r>
        <w:rPr>
          <w:spacing w:val="-1"/>
        </w:rPr>
        <w:t>万元</w:t>
      </w:r>
      <w:r>
        <w:rPr>
          <w:rFonts w:ascii="Times New Roman" w:hAnsi="Times New Roman" w:eastAsia="Times New Roman" w:cs="Times New Roman"/>
          <w:spacing w:val="-1"/>
        </w:rPr>
        <w:t>/</w:t>
      </w:r>
      <w:r>
        <w:rPr>
          <w:spacing w:val="-1"/>
        </w:rPr>
        <w:t>项。</w:t>
      </w:r>
    </w:p>
    <w:p w14:paraId="0F1FE81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rightChars="0" w:firstLine="718" w:firstLineChars="209"/>
        <w:jc w:val="both"/>
        <w:textAlignment w:val="baseline"/>
      </w:pPr>
      <w:r>
        <w:rPr>
          <w:rFonts w:ascii="楷体" w:hAnsi="楷体" w:eastAsia="楷体" w:cs="楷体"/>
          <w:spacing w:val="17"/>
        </w:rPr>
        <w:t>（五）青年</w:t>
      </w:r>
      <w:r>
        <w:rPr>
          <w:rFonts w:ascii="Times New Roman" w:hAnsi="Times New Roman" w:eastAsia="Times New Roman" w:cs="Times New Roman"/>
          <w:spacing w:val="17"/>
        </w:rPr>
        <w:t>B</w:t>
      </w:r>
      <w:r>
        <w:rPr>
          <w:rFonts w:ascii="楷体" w:hAnsi="楷体" w:eastAsia="楷体" w:cs="楷体"/>
          <w:spacing w:val="17"/>
        </w:rPr>
        <w:t>类项目。</w:t>
      </w:r>
      <w:r>
        <w:rPr>
          <w:spacing w:val="17"/>
        </w:rPr>
        <w:t>支持在基础研究方面已取得较好成绩</w:t>
      </w:r>
      <w:r>
        <w:rPr>
          <w:spacing w:val="12"/>
        </w:rPr>
        <w:t>的青年学者围绕一个我省经济社会发展中的关键科学问题开展创</w:t>
      </w:r>
      <w:r>
        <w:rPr>
          <w:spacing w:val="13"/>
        </w:rPr>
        <w:t>新研究，促进青年科学技术人才的快速成长，培养一批有望进入国际国内科技前沿的优秀学术骨干。面向省管高校申报，资助金</w:t>
      </w:r>
      <w:r>
        <w:rPr>
          <w:spacing w:val="7"/>
        </w:rPr>
        <w:t>额为</w:t>
      </w:r>
      <w:r>
        <w:rPr>
          <w:rFonts w:ascii="Times New Roman" w:hAnsi="Times New Roman" w:eastAsia="Times New Roman" w:cs="Times New Roman"/>
          <w:spacing w:val="7"/>
        </w:rPr>
        <w:t>20</w:t>
      </w:r>
      <w:r>
        <w:rPr>
          <w:spacing w:val="7"/>
        </w:rPr>
        <w:t>万元</w:t>
      </w:r>
      <w:r>
        <w:rPr>
          <w:rFonts w:ascii="Times New Roman" w:hAnsi="Times New Roman" w:eastAsia="Times New Roman" w:cs="Times New Roman"/>
          <w:spacing w:val="7"/>
        </w:rPr>
        <w:t>/</w:t>
      </w:r>
      <w:r>
        <w:rPr>
          <w:spacing w:val="7"/>
        </w:rPr>
        <w:t>项。</w:t>
      </w:r>
    </w:p>
    <w:p w14:paraId="167929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60" w:firstLineChars="200"/>
        <w:textAlignment w:val="baseline"/>
        <w:outlineLvl w:val="0"/>
        <w:rPr>
          <w:rFonts w:ascii="黑体" w:hAnsi="黑体" w:eastAsia="黑体" w:cs="黑体"/>
          <w:sz w:val="31"/>
          <w:szCs w:val="31"/>
        </w:rPr>
      </w:pPr>
      <w:r>
        <w:rPr>
          <w:rFonts w:ascii="黑体" w:hAnsi="黑体" w:eastAsia="黑体" w:cs="黑体"/>
          <w:spacing w:val="10"/>
          <w:sz w:val="31"/>
          <w:szCs w:val="31"/>
        </w:rPr>
        <w:t>三、申报要求</w:t>
      </w:r>
    </w:p>
    <w:p w14:paraId="5EBFFA1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48" w:firstLineChars="200"/>
        <w:textAlignment w:val="baseline"/>
      </w:pPr>
      <w:r>
        <w:rPr>
          <w:rFonts w:hint="eastAsia"/>
          <w:spacing w:val="7"/>
          <w:lang w:eastAsia="zh-CN"/>
        </w:rPr>
        <w:t>（一）</w:t>
      </w:r>
      <w:r>
        <w:rPr>
          <w:spacing w:val="7"/>
        </w:rPr>
        <w:t>每年集中受理项目申请一次。</w:t>
      </w:r>
    </w:p>
    <w:p w14:paraId="6ACE5A15">
      <w:pPr>
        <w:pStyle w:val="2"/>
        <w:keepNext w:val="0"/>
        <w:keepLines w:val="0"/>
        <w:pageBreakBefore w:val="0"/>
        <w:widowControl/>
        <w:tabs>
          <w:tab w:val="left" w:pos="7770"/>
          <w:tab w:val="left" w:pos="8820"/>
          <w:tab w:val="left" w:pos="9040"/>
          <w:tab w:val="left" w:pos="9240"/>
        </w:tabs>
        <w:kinsoku w:val="0"/>
        <w:wordWrap/>
        <w:overflowPunct/>
        <w:topLinePunct w:val="0"/>
        <w:autoSpaceDE w:val="0"/>
        <w:autoSpaceDN w:val="0"/>
        <w:bidi w:val="0"/>
        <w:adjustRightInd w:val="0"/>
        <w:snapToGrid w:val="0"/>
        <w:spacing w:line="240" w:lineRule="auto"/>
        <w:ind w:left="0" w:right="0" w:rightChars="0" w:firstLine="624"/>
        <w:textAlignment w:val="baseline"/>
      </w:pPr>
      <w:r>
        <w:rPr>
          <w:spacing w:val="8"/>
        </w:rPr>
        <w:t>（二）创新研究群体项目、重点项目、青年</w:t>
      </w:r>
      <w:r>
        <w:rPr>
          <w:rFonts w:ascii="Times New Roman" w:hAnsi="Times New Roman" w:eastAsia="Times New Roman" w:cs="Times New Roman"/>
          <w:spacing w:val="8"/>
        </w:rPr>
        <w:t>A</w:t>
      </w:r>
      <w:r>
        <w:rPr>
          <w:spacing w:val="8"/>
        </w:rPr>
        <w:t>类项目、青年</w:t>
      </w:r>
      <w:r>
        <w:rPr>
          <w:rFonts w:ascii="Times New Roman" w:hAnsi="Times New Roman" w:eastAsia="Times New Roman" w:cs="Times New Roman"/>
          <w:spacing w:val="8"/>
        </w:rPr>
        <w:t>B</w:t>
      </w:r>
      <w:r>
        <w:rPr>
          <w:spacing w:val="12"/>
        </w:rPr>
        <w:t>类项目的限制申请规定、申请人条件严格按照《</w:t>
      </w:r>
      <w:r>
        <w:rPr>
          <w:rFonts w:ascii="Times New Roman" w:hAnsi="Times New Roman" w:eastAsia="Times New Roman" w:cs="Times New Roman"/>
          <w:spacing w:val="12"/>
        </w:rPr>
        <w:t>2027</w:t>
      </w:r>
      <w:r>
        <w:rPr>
          <w:spacing w:val="12"/>
        </w:rPr>
        <w:t>年</w:t>
      </w:r>
      <w:r>
        <w:rPr>
          <w:spacing w:val="11"/>
        </w:rPr>
        <w:t>度湖南省</w:t>
      </w:r>
      <w:r>
        <w:rPr>
          <w:spacing w:val="12"/>
        </w:rPr>
        <w:t>自然科学基金项目申报指南》执行。重大项目的限制申请规定、</w:t>
      </w:r>
      <w:r>
        <w:rPr>
          <w:spacing w:val="11"/>
        </w:rPr>
        <w:t>申请人条件参照创新研究群体项目。</w:t>
      </w:r>
    </w:p>
    <w:p w14:paraId="3A060E3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rightChars="0" w:firstLine="640"/>
        <w:textAlignment w:val="baseline"/>
      </w:pPr>
      <w:r>
        <w:rPr>
          <w:spacing w:val="13"/>
        </w:rPr>
        <w:t>（三）</w:t>
      </w:r>
      <w:r>
        <w:rPr>
          <w:spacing w:val="16"/>
        </w:rPr>
        <w:t>项目申请无需提供纸质材料，通过</w:t>
      </w:r>
      <w:r>
        <w:rPr>
          <w:rFonts w:ascii="Times New Roman" w:hAnsi="Times New Roman" w:eastAsia="Times New Roman" w:cs="Times New Roman"/>
          <w:spacing w:val="16"/>
        </w:rPr>
        <w:t>“</w:t>
      </w:r>
      <w:r>
        <w:rPr>
          <w:rFonts w:ascii="Times New Roman" w:hAnsi="Times New Roman" w:eastAsia="Times New Roman" w:cs="Times New Roman"/>
          <w:spacing w:val="-50"/>
        </w:rPr>
        <w:t xml:space="preserve"> </w:t>
      </w:r>
      <w:r>
        <w:rPr>
          <w:spacing w:val="16"/>
        </w:rPr>
        <w:t>湖南科技云</w:t>
      </w:r>
      <w:r>
        <w:rPr>
          <w:spacing w:val="15"/>
        </w:rPr>
        <w:t>平台</w:t>
      </w:r>
      <w:r>
        <w:rPr>
          <w:rFonts w:ascii="Times New Roman" w:hAnsi="Times New Roman" w:eastAsia="Times New Roman" w:cs="Times New Roman"/>
          <w:spacing w:val="15"/>
        </w:rPr>
        <w:t>”</w:t>
      </w:r>
      <w:r>
        <w:rPr>
          <w:spacing w:val="10"/>
        </w:rPr>
        <w:t>统一受理，经省教育厅审核后，推荐至省基金办。</w:t>
      </w:r>
    </w:p>
    <w:p w14:paraId="67560298">
      <w:pPr>
        <w:pStyle w:val="2"/>
        <w:bidi w:val="0"/>
        <w:ind w:left="-199" w:leftChars="-95" w:firstLine="865" w:firstLineChars="259"/>
        <w:rPr>
          <w:lang w:val="en-US" w:eastAsia="en-US"/>
        </w:rPr>
      </w:pPr>
      <w:r>
        <w:rPr>
          <w:spacing w:val="12"/>
        </w:rPr>
        <w:t>（</w:t>
      </w:r>
      <w:r>
        <w:rPr>
          <w:rFonts w:hint="eastAsia"/>
          <w:spacing w:val="12"/>
          <w:lang w:eastAsia="zh-CN"/>
        </w:rPr>
        <w:t>四</w:t>
      </w:r>
      <w:r>
        <w:rPr>
          <w:spacing w:val="12"/>
        </w:rPr>
        <w:t>）其他未尽事宜按照《</w:t>
      </w:r>
      <w:r>
        <w:rPr>
          <w:rFonts w:ascii="Times New Roman" w:hAnsi="Times New Roman" w:eastAsia="Times New Roman" w:cs="Times New Roman"/>
          <w:spacing w:val="12"/>
        </w:rPr>
        <w:t>2027</w:t>
      </w:r>
      <w:r>
        <w:rPr>
          <w:spacing w:val="12"/>
        </w:rPr>
        <w:t>年度湖南省自然科学基金项</w:t>
      </w:r>
      <w:r>
        <w:rPr>
          <w:spacing w:val="4"/>
        </w:rPr>
        <w:t>目申报指南》执行</w:t>
      </w:r>
      <w:r>
        <w:rPr>
          <w:rFonts w:hint="eastAsia"/>
          <w:spacing w:val="4"/>
          <w:lang w:eastAsia="zh-CN"/>
        </w:rPr>
        <w:t>。</w:t>
      </w:r>
      <w:bookmarkStart w:id="0" w:name="_GoBack"/>
      <w:bookmarkEnd w:id="0"/>
    </w:p>
    <w:sectPr>
      <w:footerReference r:id="rId5" w:type="default"/>
      <w:pgSz w:w="11906" w:h="16838"/>
      <w:pgMar w:top="1431" w:right="1436" w:bottom="400" w:left="145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A3E35">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93721BE"/>
    <w:rsid w:val="32A0644D"/>
    <w:rsid w:val="37560C7F"/>
    <w:rsid w:val="6DC76BA1"/>
    <w:rsid w:val="73031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461c6b13-87e9-4689-8a4c-ecc86d500eba</errorID>
      <errorWord>青年科研人才</errorWord>
      <group>L1_Political</group>
      <groupName>政治性问题</groupName>
      <ability>L2_Keyword</ability>
      <abilityName>固定表述</abilityName>
      <candidateList>
        <item>青年科技人才</item>
      </candidateList>
      <explain>词汇“青年科技人才”在特定场景下为固定表述形式，请确认此处的“青年科研人才”是否存在不当。</explain>
      <paraID>27D4B539</paraID>
      <start>91</start>
      <end>97</end>
      <status>unmodified</status>
      <modifiedWord/>
      <trackRevisions>false</trackRevisions>
    </reviewItem>
    <reviewItem>
      <errorID>4f2c476f-a291-4360-aa38-673fc134366c</errorID>
      <errorWord>促</errorWord>
      <group>L1_Grammar</group>
      <groupName>语法问题</groupName>
      <ability>L2_Missing</ability>
      <abilityName>成分残缺</abilityName>
      <candidateList>
        <item>该研究促</item>
      </candidateList>
      <explain>句子中可能存在主谓宾、修饰语或者必要的词语残缺。</explain>
      <paraID>2A32435C</paraID>
      <start>32</start>
      <end>33</end>
      <status>unmodified</status>
      <modifiedWord/>
      <trackRevisions>false</trackRevisions>
    </reviewItem>
    <reviewItem>
      <errorID>efea3547-e90b-495b-9a55-ca64da042904</errorID>
      <errorWord>0731—84729829</errorWord>
      <group>L1_Punc</group>
      <groupName>标点问题</groupName>
      <ability>L2_Punc_CN</ability>
      <abilityName>标点符号问题</abilityName>
      <candidateList>
        <item>0731-84729829</item>
      </candidateList>
      <explain>电话号码使用短横线。</explain>
      <paraID>41DA2603</paraID>
      <start>44</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23e36157-f2a2-4646-bcd7-b34c0b09fd90}">
  <ds:schemaRefs/>
</ds:datastoreItem>
</file>

<file path=docProps/app.xml><?xml version="1.0" encoding="utf-8"?>
<Properties xmlns="http://schemas.openxmlformats.org/officeDocument/2006/extended-properties" xmlns:vt="http://schemas.openxmlformats.org/officeDocument/2006/docPropsVTypes">
  <Pages>2</Pages>
  <Words>1273</Words>
  <Characters>1306</Characters>
  <TotalTime>4</TotalTime>
  <ScaleCrop>false</ScaleCrop>
  <LinksUpToDate>false</LinksUpToDate>
  <CharactersWithSpaces>1312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2026-08-04T18:11:00Z</dcterms:created>
  <dc:creator>Tclsevers</dc:creator>
  <cp:lastModifiedBy>刘赵为</cp:lastModifiedBy>
  <dcterms:modified xsi:type="dcterms:W3CDTF">2026-08-10T06:06:22Z</dcterms:modified>
  <dc:title>湖南省教育厅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2026-08-10T13:57:23Z</vt:filetime>
  </property>
  <property fmtid="{D5CDD505-2E9C-101B-9397-08002B2CF9AE}" pid="4" name="KSOTemplateDocerSaveRecord">
    <vt:lpwstr>eyJoZGlkIjoiMWJhY2FhNDVkOTYzMmNlNjNiYWNkODRkZDA0Y2E4MWEiLCJ1c2VySWQiOiI3ODEzNjE4NjcifQ==</vt:lpwstr>
  </property>
  <property fmtid="{D5CDD505-2E9C-101B-9397-08002B2CF9AE}" pid="5" name="KSOProductBuildVer">
    <vt:lpwstr>2052-12.1.0.28043</vt:lpwstr>
  </property>
  <property fmtid="{D5CDD505-2E9C-101B-9397-08002B2CF9AE}" pid="6" name="ICV">
    <vt:lpwstr>E654F9F7465F49A599EF021AEB68CBFC_12</vt:lpwstr>
  </property>
</Properties>
</file>