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2227" w14:textId="58A612F5" w:rsidR="00B61846" w:rsidRPr="00847085" w:rsidRDefault="00B61846" w:rsidP="00B61846">
      <w:pPr>
        <w:snapToGrid w:val="0"/>
        <w:spacing w:after="0" w:line="240" w:lineRule="auto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附件</w:t>
      </w:r>
      <w:r>
        <w:rPr>
          <w:rFonts w:eastAsia="仿宋_GB2312" w:hint="eastAsia"/>
          <w:sz w:val="28"/>
          <w:szCs w:val="32"/>
        </w:rPr>
        <w:t>2</w:t>
      </w:r>
      <w:r>
        <w:rPr>
          <w:rFonts w:eastAsia="仿宋_GB2312" w:hint="eastAsia"/>
          <w:sz w:val="28"/>
          <w:szCs w:val="32"/>
        </w:rPr>
        <w:t>：</w:t>
      </w:r>
    </w:p>
    <w:p w14:paraId="570D6C35" w14:textId="77777777" w:rsidR="002D1073" w:rsidRDefault="00000000">
      <w:pPr>
        <w:snapToGrid w:val="0"/>
        <w:spacing w:after="0" w:line="24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“中国教育学自主知识体系出版工程”</w:t>
      </w:r>
    </w:p>
    <w:p w14:paraId="59A05832" w14:textId="77777777" w:rsidR="002D1073" w:rsidRDefault="00000000">
      <w:pPr>
        <w:snapToGrid w:val="0"/>
        <w:spacing w:after="0" w:line="24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项目工作规程</w:t>
      </w:r>
    </w:p>
    <w:p w14:paraId="1054B7A6" w14:textId="77777777" w:rsidR="00CC76D6" w:rsidRPr="00B61846" w:rsidRDefault="00CC76D6">
      <w:pPr>
        <w:spacing w:beforeLines="50" w:before="156" w:afterLines="50" w:after="156" w:line="240" w:lineRule="auto"/>
        <w:jc w:val="center"/>
        <w:rPr>
          <w:rFonts w:eastAsia="黑体"/>
          <w:sz w:val="28"/>
          <w:szCs w:val="32"/>
        </w:rPr>
      </w:pPr>
    </w:p>
    <w:p w14:paraId="2DC1F761" w14:textId="1D884891" w:rsidR="002D1073" w:rsidRDefault="00000000">
      <w:pPr>
        <w:spacing w:beforeLines="50" w:before="156" w:afterLines="50" w:after="156" w:line="240" w:lineRule="auto"/>
        <w:jc w:val="center"/>
        <w:rPr>
          <w:rFonts w:eastAsia="黑体"/>
          <w:sz w:val="28"/>
          <w:szCs w:val="32"/>
        </w:rPr>
      </w:pPr>
      <w:r>
        <w:rPr>
          <w:rFonts w:eastAsia="黑体" w:hint="eastAsia"/>
          <w:sz w:val="28"/>
          <w:szCs w:val="32"/>
        </w:rPr>
        <w:t>第一章</w:t>
      </w:r>
      <w:r>
        <w:rPr>
          <w:rFonts w:eastAsia="黑体" w:hint="eastAsia"/>
          <w:sz w:val="28"/>
          <w:szCs w:val="32"/>
        </w:rPr>
        <w:t xml:space="preserve"> </w:t>
      </w:r>
      <w:r>
        <w:rPr>
          <w:rFonts w:eastAsia="黑体" w:hint="eastAsia"/>
          <w:sz w:val="28"/>
          <w:szCs w:val="32"/>
        </w:rPr>
        <w:t>总</w:t>
      </w:r>
      <w:r>
        <w:rPr>
          <w:rFonts w:eastAsia="黑体" w:hint="eastAsia"/>
          <w:sz w:val="28"/>
          <w:szCs w:val="32"/>
        </w:rPr>
        <w:t xml:space="preserve"> </w:t>
      </w:r>
      <w:r>
        <w:rPr>
          <w:rFonts w:eastAsia="黑体" w:hint="eastAsia"/>
          <w:sz w:val="28"/>
          <w:szCs w:val="32"/>
        </w:rPr>
        <w:t>则</w:t>
      </w:r>
    </w:p>
    <w:p w14:paraId="125C60D2" w14:textId="6EEACFC2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第一条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为深入贯彻习近平总书记关于教育的重要论述，落实《教育强国建设规划纲要（</w:t>
      </w:r>
      <w:r>
        <w:rPr>
          <w:rFonts w:eastAsia="仿宋_GB2312" w:hint="eastAsia"/>
          <w:sz w:val="28"/>
          <w:szCs w:val="32"/>
        </w:rPr>
        <w:t>2024</w:t>
      </w:r>
      <w:r>
        <w:rPr>
          <w:rFonts w:eastAsia="仿宋_GB2312" w:hint="eastAsia"/>
          <w:sz w:val="28"/>
          <w:szCs w:val="32"/>
        </w:rPr>
        <w:t>—</w:t>
      </w:r>
      <w:r>
        <w:rPr>
          <w:rFonts w:eastAsia="仿宋_GB2312" w:hint="eastAsia"/>
          <w:sz w:val="28"/>
          <w:szCs w:val="32"/>
        </w:rPr>
        <w:t>2035</w:t>
      </w:r>
      <w:r>
        <w:rPr>
          <w:rFonts w:eastAsia="仿宋_GB2312" w:hint="eastAsia"/>
          <w:sz w:val="28"/>
          <w:szCs w:val="32"/>
        </w:rPr>
        <w:t>年）》有关工作部署，依托中国教育科学研究</w:t>
      </w:r>
      <w:proofErr w:type="gramStart"/>
      <w:r>
        <w:rPr>
          <w:rFonts w:eastAsia="仿宋_GB2312" w:hint="eastAsia"/>
          <w:sz w:val="28"/>
          <w:szCs w:val="32"/>
        </w:rPr>
        <w:t>院教育</w:t>
      </w:r>
      <w:proofErr w:type="gramEnd"/>
      <w:r>
        <w:rPr>
          <w:rFonts w:eastAsia="仿宋_GB2312" w:hint="eastAsia"/>
          <w:sz w:val="28"/>
          <w:szCs w:val="32"/>
        </w:rPr>
        <w:t>科研优势，</w:t>
      </w:r>
      <w:proofErr w:type="gramStart"/>
      <w:r>
        <w:rPr>
          <w:rFonts w:eastAsia="仿宋_GB2312" w:hint="eastAsia"/>
          <w:sz w:val="28"/>
          <w:szCs w:val="32"/>
        </w:rPr>
        <w:t>践行</w:t>
      </w:r>
      <w:proofErr w:type="gramEnd"/>
      <w:r>
        <w:rPr>
          <w:rFonts w:eastAsia="仿宋_GB2312" w:hint="eastAsia"/>
          <w:sz w:val="28"/>
          <w:szCs w:val="32"/>
        </w:rPr>
        <w:t>教育科学出版社“弘扬教育学术，繁荣教育研究；传播国内外先进教育理念，促进中国教育改革与发展”的出版理念，履行教育出版的时代责任，设立“中国教育学自主知识体系出版工程”项目，遴选和出版一批优秀原创性教育学术著作。</w:t>
      </w:r>
    </w:p>
    <w:p w14:paraId="0E565B01" w14:textId="17096452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为有序推进项目</w:t>
      </w:r>
      <w:r w:rsidR="00CA7E7A">
        <w:rPr>
          <w:rFonts w:eastAsia="仿宋_GB2312" w:hint="eastAsia"/>
          <w:sz w:val="28"/>
          <w:szCs w:val="32"/>
        </w:rPr>
        <w:t>有关</w:t>
      </w:r>
      <w:r>
        <w:rPr>
          <w:rFonts w:eastAsia="仿宋_GB2312" w:hint="eastAsia"/>
          <w:sz w:val="28"/>
          <w:szCs w:val="32"/>
        </w:rPr>
        <w:t>工作，特制定本规程。</w:t>
      </w:r>
    </w:p>
    <w:p w14:paraId="674E0F3C" w14:textId="77777777" w:rsidR="00CA7E7A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第二条</w:t>
      </w:r>
      <w:r>
        <w:rPr>
          <w:rFonts w:eastAsia="仿宋_GB2312" w:hint="eastAsia"/>
          <w:sz w:val="28"/>
          <w:szCs w:val="32"/>
        </w:rPr>
        <w:t xml:space="preserve"> </w:t>
      </w:r>
      <w:r w:rsidR="00CA7E7A">
        <w:rPr>
          <w:rFonts w:eastAsia="仿宋_GB2312" w:hint="eastAsia"/>
          <w:sz w:val="28"/>
          <w:szCs w:val="32"/>
        </w:rPr>
        <w:t>项目宗旨</w:t>
      </w:r>
    </w:p>
    <w:p w14:paraId="2B2C6917" w14:textId="4B792EE0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本项目旨在支持我国优秀教育科研成果出版，鼓励广大教育科学工作者弘扬优良学风，立足中国大地开展扎实研究，推出具有学术创新价值和传承意义的精品力作，不断提高教育研究</w:t>
      </w:r>
      <w:r w:rsidR="008F4E01">
        <w:rPr>
          <w:rFonts w:eastAsia="仿宋_GB2312" w:hint="eastAsia"/>
          <w:sz w:val="28"/>
          <w:szCs w:val="32"/>
        </w:rPr>
        <w:t>原创性、</w:t>
      </w:r>
      <w:r>
        <w:rPr>
          <w:rFonts w:eastAsia="仿宋_GB2312" w:hint="eastAsia"/>
          <w:sz w:val="28"/>
          <w:szCs w:val="32"/>
        </w:rPr>
        <w:t>专业化水平，</w:t>
      </w:r>
      <w:r w:rsidR="008F4E01">
        <w:rPr>
          <w:rFonts w:eastAsia="仿宋_GB2312" w:hint="eastAsia"/>
          <w:sz w:val="28"/>
          <w:szCs w:val="32"/>
        </w:rPr>
        <w:t>助力</w:t>
      </w:r>
      <w:r>
        <w:rPr>
          <w:rFonts w:eastAsia="仿宋_GB2312" w:hint="eastAsia"/>
          <w:sz w:val="28"/>
          <w:szCs w:val="32"/>
        </w:rPr>
        <w:t>中国教育学自主知识体系建设</w:t>
      </w:r>
      <w:r w:rsidR="008F4E01">
        <w:rPr>
          <w:rFonts w:eastAsia="仿宋_GB2312" w:hint="eastAsia"/>
          <w:sz w:val="28"/>
          <w:szCs w:val="32"/>
        </w:rPr>
        <w:t>取得新</w:t>
      </w:r>
      <w:r>
        <w:rPr>
          <w:rFonts w:eastAsia="仿宋_GB2312" w:hint="eastAsia"/>
          <w:sz w:val="28"/>
          <w:szCs w:val="32"/>
        </w:rPr>
        <w:t>成就。</w:t>
      </w:r>
    </w:p>
    <w:p w14:paraId="0DF1E717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（一）突出问题导向。把握教育强国建设重点问题，加强教育战略研究，聚焦深化教育改革实践问题，突出研究实效。解答中国教育深层次问题，促进教育观念变革更新。探究教育</w:t>
      </w:r>
      <w:proofErr w:type="gramStart"/>
      <w:r>
        <w:rPr>
          <w:rFonts w:eastAsia="仿宋_GB2312" w:hint="eastAsia"/>
          <w:sz w:val="28"/>
          <w:szCs w:val="32"/>
        </w:rPr>
        <w:t>科学元</w:t>
      </w:r>
      <w:proofErr w:type="gramEnd"/>
      <w:r>
        <w:rPr>
          <w:rFonts w:eastAsia="仿宋_GB2312" w:hint="eastAsia"/>
          <w:sz w:val="28"/>
          <w:szCs w:val="32"/>
        </w:rPr>
        <w:t>问题，厘清中国教育学自主知识体系建构基本逻辑。</w:t>
      </w:r>
    </w:p>
    <w:p w14:paraId="143B1601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（二）突出创新精神。充分反映新中国成立以来教育发展成就与经验，深刻汲取中国教育历史文化的时代价值与精神力量，广泛吸收</w:t>
      </w:r>
      <w:r>
        <w:rPr>
          <w:rFonts w:eastAsia="仿宋_GB2312" w:hint="eastAsia"/>
          <w:sz w:val="28"/>
          <w:szCs w:val="32"/>
        </w:rPr>
        <w:lastRenderedPageBreak/>
        <w:t>国内外、跨学科先进理论与方法，努力推动教育科学的知识创新、理论创新、范式创新。</w:t>
      </w:r>
    </w:p>
    <w:p w14:paraId="39C7E421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（三）突出学术品位。大力弘扬教育家精神，担当教育强国建设使命，胸怀天下、学以报国、文以弘道。瞄准学术顶尖前沿和重点攻关领域，集中推出一批蕴含中国智慧、展现中国风格、彰</w:t>
      </w:r>
      <w:proofErr w:type="gramStart"/>
      <w:r>
        <w:rPr>
          <w:rFonts w:eastAsia="仿宋_GB2312" w:hint="eastAsia"/>
          <w:sz w:val="28"/>
          <w:szCs w:val="32"/>
        </w:rPr>
        <w:t>显中国</w:t>
      </w:r>
      <w:proofErr w:type="gramEnd"/>
      <w:r>
        <w:rPr>
          <w:rFonts w:eastAsia="仿宋_GB2312" w:hint="eastAsia"/>
          <w:sz w:val="28"/>
          <w:szCs w:val="32"/>
        </w:rPr>
        <w:t>气派的标志性原创精品著作。</w:t>
      </w:r>
    </w:p>
    <w:p w14:paraId="40E4EFE8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四）突出传播效益。与全国教育科学规划工作形成联动机制，着力为教育科研优秀成果出版传播赋能，提升教育科研对中国式现代化的支撑力、贡献力，扩大优秀成果出版物的海内外传播范围，促进学术对话交流。</w:t>
      </w:r>
    </w:p>
    <w:p w14:paraId="237BE660" w14:textId="226BED1A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</w:t>
      </w:r>
      <w:r w:rsidR="00CA7E7A">
        <w:rPr>
          <w:rFonts w:ascii="仿宋" w:eastAsia="仿宋" w:hAnsi="仿宋" w:hint="eastAsia"/>
          <w:b/>
          <w:bCs/>
          <w:sz w:val="28"/>
          <w:szCs w:val="32"/>
        </w:rPr>
        <w:t>三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组织架构与职责分工</w:t>
      </w:r>
    </w:p>
    <w:p w14:paraId="791AE9C0" w14:textId="23EA64ED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（一）本项目在中国教育科学研究院领导下开展，由教育科学出版社具体执行。</w:t>
      </w:r>
      <w:r w:rsidR="008F4E01">
        <w:rPr>
          <w:rFonts w:eastAsia="仿宋_GB2312" w:hint="eastAsia"/>
          <w:sz w:val="28"/>
          <w:szCs w:val="32"/>
        </w:rPr>
        <w:t>全国教育科学规划领导小组办公室、教育研究杂志社作为协同单位给予指导支持。</w:t>
      </w:r>
    </w:p>
    <w:p w14:paraId="188665C9" w14:textId="02452EB2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（二）成立</w:t>
      </w:r>
      <w:r w:rsidR="00CA7E7A">
        <w:rPr>
          <w:rFonts w:eastAsia="仿宋_GB2312" w:hint="eastAsia"/>
          <w:sz w:val="28"/>
          <w:szCs w:val="32"/>
        </w:rPr>
        <w:t>项目</w:t>
      </w:r>
      <w:r>
        <w:rPr>
          <w:rFonts w:eastAsia="仿宋_GB2312" w:hint="eastAsia"/>
          <w:sz w:val="28"/>
          <w:szCs w:val="32"/>
        </w:rPr>
        <w:t>编委会，</w:t>
      </w:r>
      <w:r w:rsidR="00847085">
        <w:rPr>
          <w:rFonts w:eastAsia="仿宋_GB2312" w:hint="eastAsia"/>
          <w:sz w:val="28"/>
          <w:szCs w:val="32"/>
        </w:rPr>
        <w:t>指</w:t>
      </w:r>
      <w:r>
        <w:rPr>
          <w:rFonts w:eastAsia="仿宋_GB2312" w:hint="eastAsia"/>
          <w:sz w:val="28"/>
          <w:szCs w:val="32"/>
        </w:rPr>
        <w:t>导项目机制建设、选题方向、</w:t>
      </w:r>
      <w:r w:rsidR="00847085">
        <w:rPr>
          <w:rFonts w:eastAsia="仿宋_GB2312" w:hint="eastAsia"/>
          <w:sz w:val="28"/>
          <w:szCs w:val="32"/>
        </w:rPr>
        <w:t>征集</w:t>
      </w:r>
      <w:r>
        <w:rPr>
          <w:rFonts w:eastAsia="仿宋_GB2312" w:hint="eastAsia"/>
          <w:sz w:val="28"/>
          <w:szCs w:val="32"/>
        </w:rPr>
        <w:t>评审、</w:t>
      </w:r>
      <w:r w:rsidR="00847085">
        <w:rPr>
          <w:rFonts w:eastAsia="仿宋_GB2312" w:hint="eastAsia"/>
          <w:sz w:val="28"/>
          <w:szCs w:val="32"/>
        </w:rPr>
        <w:t>编辑</w:t>
      </w:r>
      <w:r>
        <w:rPr>
          <w:rFonts w:eastAsia="仿宋_GB2312" w:hint="eastAsia"/>
          <w:sz w:val="28"/>
          <w:szCs w:val="32"/>
        </w:rPr>
        <w:t>出版等工作。</w:t>
      </w:r>
    </w:p>
    <w:p w14:paraId="628238F1" w14:textId="28B7D47A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（三）项目办公室设在教育科学出版社学术著作编辑部，承担项目统筹、</w:t>
      </w:r>
      <w:r w:rsidR="00CA7E7A">
        <w:rPr>
          <w:rFonts w:eastAsia="仿宋_GB2312" w:hint="eastAsia"/>
          <w:sz w:val="28"/>
          <w:szCs w:val="32"/>
        </w:rPr>
        <w:t>编委</w:t>
      </w:r>
      <w:r>
        <w:rPr>
          <w:rFonts w:eastAsia="仿宋_GB2312" w:hint="eastAsia"/>
          <w:sz w:val="28"/>
          <w:szCs w:val="32"/>
        </w:rPr>
        <w:t>联络、咨询答疑、投稿管理、项目宣传、经费使用等各项具体工作。</w:t>
      </w:r>
    </w:p>
    <w:p w14:paraId="09A537CA" w14:textId="77777777" w:rsidR="002D1073" w:rsidRDefault="00000000">
      <w:pPr>
        <w:spacing w:beforeLines="50" w:before="156" w:afterLines="50" w:after="156" w:line="240" w:lineRule="auto"/>
        <w:jc w:val="center"/>
        <w:rPr>
          <w:rFonts w:eastAsia="黑体"/>
          <w:sz w:val="28"/>
          <w:szCs w:val="32"/>
        </w:rPr>
      </w:pPr>
      <w:r>
        <w:rPr>
          <w:rFonts w:eastAsia="黑体" w:hint="eastAsia"/>
          <w:sz w:val="28"/>
          <w:szCs w:val="32"/>
        </w:rPr>
        <w:t>第二章</w:t>
      </w:r>
      <w:r>
        <w:rPr>
          <w:rFonts w:eastAsia="黑体" w:hint="eastAsia"/>
          <w:sz w:val="28"/>
          <w:szCs w:val="32"/>
        </w:rPr>
        <w:t xml:space="preserve"> </w:t>
      </w:r>
      <w:r>
        <w:rPr>
          <w:rFonts w:eastAsia="黑体" w:hint="eastAsia"/>
          <w:sz w:val="28"/>
          <w:szCs w:val="32"/>
        </w:rPr>
        <w:t>选题范围及申请条件</w:t>
      </w:r>
    </w:p>
    <w:p w14:paraId="2D0E1F17" w14:textId="2F5F12C1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</w:t>
      </w:r>
      <w:r w:rsidR="00CA7E7A">
        <w:rPr>
          <w:rFonts w:ascii="仿宋" w:eastAsia="仿宋" w:hAnsi="仿宋" w:hint="eastAsia"/>
          <w:b/>
          <w:bCs/>
          <w:sz w:val="28"/>
          <w:szCs w:val="32"/>
        </w:rPr>
        <w:t>四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项目面向广泛的人文社会科学各领域研究者，征集关于中国教育的研究成果。其中，重点聚焦教育强国建设的关键问题，立足中国教育实践，回应国家战略需求，推动原创性理论建构和方法创新。</w:t>
      </w:r>
    </w:p>
    <w:p w14:paraId="3427C830" w14:textId="28EF32C8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</w:t>
      </w:r>
      <w:r w:rsidR="00CA7E7A">
        <w:rPr>
          <w:rFonts w:ascii="仿宋" w:eastAsia="仿宋" w:hAnsi="仿宋" w:hint="eastAsia"/>
          <w:b/>
          <w:bCs/>
          <w:sz w:val="28"/>
          <w:szCs w:val="32"/>
        </w:rPr>
        <w:t>五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项目设“重点出版项目”和“青年出版项目”两个序列，两个序列同时征集、同步评审。入选项目以带有统一标识的丛书形式出版，</w:t>
      </w:r>
      <w:r w:rsidR="00CA7E7A">
        <w:rPr>
          <w:rFonts w:eastAsia="仿宋_GB2312" w:hint="eastAsia"/>
          <w:sz w:val="28"/>
          <w:szCs w:val="32"/>
        </w:rPr>
        <w:t>不要求作者提供出版资助，</w:t>
      </w:r>
      <w:r>
        <w:rPr>
          <w:rFonts w:eastAsia="仿宋_GB2312" w:hint="eastAsia"/>
          <w:sz w:val="28"/>
          <w:szCs w:val="32"/>
        </w:rPr>
        <w:t>优先推荐申报国家社科基金后期资助项目、</w:t>
      </w:r>
      <w:r w:rsidR="00CA7E7A">
        <w:rPr>
          <w:rFonts w:eastAsia="仿宋_GB2312" w:hint="eastAsia"/>
          <w:sz w:val="28"/>
          <w:szCs w:val="32"/>
        </w:rPr>
        <w:t>各级</w:t>
      </w:r>
      <w:r>
        <w:rPr>
          <w:rFonts w:eastAsia="仿宋_GB2312" w:hint="eastAsia"/>
          <w:sz w:val="28"/>
          <w:szCs w:val="32"/>
        </w:rPr>
        <w:t>各类出版奖项</w:t>
      </w:r>
      <w:r w:rsidR="00CA7E7A">
        <w:rPr>
          <w:rFonts w:eastAsia="仿宋_GB2312" w:hint="eastAsia"/>
          <w:sz w:val="28"/>
          <w:szCs w:val="32"/>
        </w:rPr>
        <w:t>和</w:t>
      </w:r>
      <w:r>
        <w:rPr>
          <w:rFonts w:eastAsia="仿宋_GB2312" w:hint="eastAsia"/>
          <w:sz w:val="28"/>
          <w:szCs w:val="32"/>
        </w:rPr>
        <w:t>教育科研成果奖项等，优先向海外输出版权。</w:t>
      </w:r>
    </w:p>
    <w:p w14:paraId="319AE959" w14:textId="7B7BEA0F" w:rsidR="002D1073" w:rsidRDefault="00000000">
      <w:pPr>
        <w:spacing w:after="0" w:line="560" w:lineRule="exact"/>
        <w:ind w:firstLineChars="200" w:firstLine="562"/>
        <w:jc w:val="both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</w:t>
      </w:r>
      <w:r w:rsidR="00CA7E7A">
        <w:rPr>
          <w:rFonts w:ascii="仿宋" w:eastAsia="仿宋" w:hAnsi="仿宋" w:hint="eastAsia"/>
          <w:b/>
          <w:bCs/>
          <w:sz w:val="28"/>
          <w:szCs w:val="32"/>
        </w:rPr>
        <w:t>六</w:t>
      </w:r>
      <w:r>
        <w:rPr>
          <w:rFonts w:ascii="仿宋" w:eastAsia="仿宋" w:hAnsi="仿宋" w:hint="eastAsia"/>
          <w:b/>
          <w:bCs/>
          <w:sz w:val="28"/>
          <w:szCs w:val="32"/>
        </w:rPr>
        <w:t xml:space="preserve">条 </w:t>
      </w:r>
      <w:r>
        <w:rPr>
          <w:rFonts w:eastAsia="仿宋_GB2312" w:hint="eastAsia"/>
          <w:sz w:val="28"/>
          <w:szCs w:val="32"/>
        </w:rPr>
        <w:t>书稿要求</w:t>
      </w:r>
    </w:p>
    <w:p w14:paraId="6B24EFC0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（一）坚持正确的政治方向、出版导向和价值取向，恪守学术诚信。严格遵循学术规范，质量为先。</w:t>
      </w:r>
    </w:p>
    <w:p w14:paraId="030E93DC" w14:textId="40C7C5B6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（二）</w:t>
      </w:r>
      <w:bookmarkStart w:id="0" w:name="OLE_LINK1"/>
      <w:r>
        <w:rPr>
          <w:rFonts w:eastAsia="仿宋_GB2312" w:hint="eastAsia"/>
          <w:sz w:val="28"/>
          <w:szCs w:val="32"/>
        </w:rPr>
        <w:t>“重点出版项目”</w:t>
      </w:r>
      <w:bookmarkEnd w:id="0"/>
      <w:r>
        <w:rPr>
          <w:rFonts w:eastAsia="仿宋_GB2312" w:hint="eastAsia"/>
          <w:sz w:val="28"/>
          <w:szCs w:val="32"/>
        </w:rPr>
        <w:t>书稿为首次出版的原创学术著作，或已有较大知名度和影响力、又经过全面内容修订的再版学术著</w:t>
      </w:r>
      <w:r w:rsidRPr="002972D6">
        <w:rPr>
          <w:rFonts w:eastAsia="仿宋_GB2312" w:hint="eastAsia"/>
          <w:sz w:val="28"/>
          <w:szCs w:val="32"/>
        </w:rPr>
        <w:t>作</w:t>
      </w:r>
      <w:r w:rsidR="003D6E3A" w:rsidRPr="002972D6">
        <w:rPr>
          <w:rFonts w:eastAsia="仿宋_GB2312" w:hint="eastAsia"/>
          <w:sz w:val="28"/>
          <w:szCs w:val="32"/>
        </w:rPr>
        <w:t>，已获得部级以上科研基金支持的成果优先</w:t>
      </w:r>
      <w:r w:rsidRPr="002972D6">
        <w:rPr>
          <w:rFonts w:eastAsia="仿宋_GB2312" w:hint="eastAsia"/>
          <w:sz w:val="28"/>
          <w:szCs w:val="32"/>
        </w:rPr>
        <w:t>；鼓励独著，如</w:t>
      </w:r>
      <w:r>
        <w:rPr>
          <w:rFonts w:eastAsia="仿宋_GB2312" w:hint="eastAsia"/>
          <w:sz w:val="28"/>
          <w:szCs w:val="32"/>
        </w:rPr>
        <w:t>为合著，合著者不超过</w:t>
      </w:r>
      <w:r>
        <w:rPr>
          <w:rFonts w:eastAsia="仿宋_GB2312" w:hint="eastAsia"/>
          <w:sz w:val="28"/>
          <w:szCs w:val="32"/>
        </w:rPr>
        <w:t>3</w:t>
      </w:r>
      <w:r>
        <w:rPr>
          <w:rFonts w:eastAsia="仿宋_GB2312" w:hint="eastAsia"/>
          <w:sz w:val="28"/>
          <w:szCs w:val="32"/>
        </w:rPr>
        <w:t>人</w:t>
      </w:r>
      <w:r w:rsidR="008F4E01">
        <w:rPr>
          <w:rFonts w:eastAsia="仿宋_GB2312" w:hint="eastAsia"/>
          <w:sz w:val="28"/>
          <w:szCs w:val="32"/>
        </w:rPr>
        <w:t>；除个人专著，以丛书形式申报的，从严把握</w:t>
      </w:r>
      <w:r>
        <w:rPr>
          <w:rFonts w:eastAsia="仿宋_GB2312" w:hint="eastAsia"/>
          <w:sz w:val="28"/>
          <w:szCs w:val="32"/>
        </w:rPr>
        <w:t>。“青年出版项目”</w:t>
      </w:r>
      <w:r w:rsidR="008F4E01">
        <w:rPr>
          <w:rFonts w:eastAsia="仿宋_GB2312" w:hint="eastAsia"/>
          <w:sz w:val="28"/>
          <w:szCs w:val="32"/>
        </w:rPr>
        <w:t>书稿应为</w:t>
      </w:r>
      <w:r>
        <w:rPr>
          <w:rFonts w:eastAsia="仿宋_GB2312" w:hint="eastAsia"/>
          <w:sz w:val="28"/>
          <w:szCs w:val="32"/>
        </w:rPr>
        <w:t>首次出版的个人原创学术著作，</w:t>
      </w:r>
      <w:r w:rsidR="008F4E01">
        <w:rPr>
          <w:rFonts w:eastAsia="仿宋_GB2312" w:hint="eastAsia"/>
          <w:sz w:val="28"/>
          <w:szCs w:val="32"/>
        </w:rPr>
        <w:t>不包括</w:t>
      </w:r>
      <w:r>
        <w:rPr>
          <w:rFonts w:eastAsia="仿宋_GB2312" w:hint="eastAsia"/>
          <w:sz w:val="28"/>
          <w:szCs w:val="32"/>
        </w:rPr>
        <w:t>合著、编著、译著</w:t>
      </w:r>
      <w:r w:rsidR="00626C31">
        <w:rPr>
          <w:rFonts w:eastAsia="仿宋_GB2312" w:hint="eastAsia"/>
          <w:sz w:val="28"/>
          <w:szCs w:val="32"/>
        </w:rPr>
        <w:t>、</w:t>
      </w:r>
      <w:r>
        <w:rPr>
          <w:rFonts w:eastAsia="仿宋_GB2312" w:hint="eastAsia"/>
          <w:sz w:val="28"/>
          <w:szCs w:val="32"/>
        </w:rPr>
        <w:t>改编、再版</w:t>
      </w:r>
      <w:r w:rsidR="008F4E01">
        <w:rPr>
          <w:rFonts w:eastAsia="仿宋_GB2312" w:hint="eastAsia"/>
          <w:sz w:val="28"/>
          <w:szCs w:val="32"/>
        </w:rPr>
        <w:t>和</w:t>
      </w:r>
      <w:r>
        <w:rPr>
          <w:rFonts w:eastAsia="仿宋_GB2312" w:hint="eastAsia"/>
          <w:sz w:val="28"/>
          <w:szCs w:val="32"/>
        </w:rPr>
        <w:t>修订版。以学位论文或博士后出站报告为基础的书稿，须按照学术专著的一般出版体例进行修订</w:t>
      </w:r>
      <w:r w:rsidR="008F4E01">
        <w:rPr>
          <w:rFonts w:eastAsia="仿宋_GB2312" w:hint="eastAsia"/>
          <w:sz w:val="28"/>
          <w:szCs w:val="32"/>
        </w:rPr>
        <w:t>后提交</w:t>
      </w:r>
      <w:r>
        <w:rPr>
          <w:rFonts w:eastAsia="仿宋_GB2312" w:hint="eastAsia"/>
          <w:sz w:val="28"/>
          <w:szCs w:val="32"/>
        </w:rPr>
        <w:t>。书稿全文的</w:t>
      </w:r>
      <w:proofErr w:type="gramStart"/>
      <w:r>
        <w:rPr>
          <w:rFonts w:eastAsia="仿宋_GB2312" w:hint="eastAsia"/>
          <w:sz w:val="28"/>
          <w:szCs w:val="32"/>
        </w:rPr>
        <w:t>总文字</w:t>
      </w:r>
      <w:proofErr w:type="gramEnd"/>
      <w:r>
        <w:rPr>
          <w:rFonts w:eastAsia="仿宋_GB2312" w:hint="eastAsia"/>
          <w:sz w:val="28"/>
          <w:szCs w:val="32"/>
        </w:rPr>
        <w:t>复制比不超过</w:t>
      </w:r>
      <w:r w:rsidR="003D6F48"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0%</w:t>
      </w:r>
      <w:r>
        <w:rPr>
          <w:rFonts w:eastAsia="仿宋_GB2312" w:hint="eastAsia"/>
          <w:sz w:val="28"/>
          <w:szCs w:val="32"/>
        </w:rPr>
        <w:t>。</w:t>
      </w:r>
    </w:p>
    <w:p w14:paraId="614B232E" w14:textId="337B3AF3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（三）书稿</w:t>
      </w:r>
      <w:r w:rsidR="007A2478">
        <w:rPr>
          <w:rFonts w:eastAsia="仿宋_GB2312" w:hint="eastAsia"/>
          <w:sz w:val="28"/>
          <w:szCs w:val="32"/>
        </w:rPr>
        <w:t>应已全部完成，</w:t>
      </w:r>
      <w:r>
        <w:rPr>
          <w:rFonts w:eastAsia="仿宋_GB2312" w:hint="eastAsia"/>
          <w:sz w:val="28"/>
          <w:szCs w:val="32"/>
        </w:rPr>
        <w:t>篇幅一般不低于</w:t>
      </w:r>
      <w:r>
        <w:rPr>
          <w:rFonts w:eastAsia="仿宋_GB2312" w:hint="eastAsia"/>
          <w:sz w:val="28"/>
          <w:szCs w:val="32"/>
        </w:rPr>
        <w:t>15</w:t>
      </w:r>
      <w:r>
        <w:rPr>
          <w:rFonts w:eastAsia="仿宋_GB2312" w:hint="eastAsia"/>
          <w:sz w:val="28"/>
          <w:szCs w:val="32"/>
        </w:rPr>
        <w:t>万字、不超过</w:t>
      </w:r>
      <w:r>
        <w:rPr>
          <w:rFonts w:eastAsia="仿宋_GB2312" w:hint="eastAsia"/>
          <w:sz w:val="28"/>
          <w:szCs w:val="32"/>
        </w:rPr>
        <w:t>30</w:t>
      </w:r>
      <w:r>
        <w:rPr>
          <w:rFonts w:eastAsia="仿宋_GB2312" w:hint="eastAsia"/>
          <w:sz w:val="28"/>
          <w:szCs w:val="32"/>
        </w:rPr>
        <w:t>万字（</w:t>
      </w:r>
      <w:r>
        <w:rPr>
          <w:rFonts w:eastAsia="仿宋_GB2312" w:hint="eastAsia"/>
          <w:sz w:val="28"/>
          <w:szCs w:val="32"/>
        </w:rPr>
        <w:t>Word</w:t>
      </w:r>
      <w:r>
        <w:rPr>
          <w:rFonts w:eastAsia="仿宋_GB2312" w:hint="eastAsia"/>
          <w:sz w:val="28"/>
          <w:szCs w:val="32"/>
        </w:rPr>
        <w:t>统计字数）。</w:t>
      </w:r>
    </w:p>
    <w:p w14:paraId="525B0969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（四）书稿不得含有《出版管理条例》及其他法律法规禁止的内容。</w:t>
      </w:r>
    </w:p>
    <w:p w14:paraId="7F509CCB" w14:textId="02345034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</w:t>
      </w:r>
      <w:r w:rsidR="00CA7E7A">
        <w:rPr>
          <w:rFonts w:ascii="仿宋" w:eastAsia="仿宋" w:hAnsi="仿宋" w:hint="eastAsia"/>
          <w:b/>
          <w:bCs/>
          <w:sz w:val="28"/>
          <w:szCs w:val="32"/>
        </w:rPr>
        <w:t>七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作者要求</w:t>
      </w:r>
    </w:p>
    <w:p w14:paraId="3617DB1A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（一）作者须遵守中华人民共和国宪法和法律，坚持正确的政治方向、价值取向和学术导向。</w:t>
      </w:r>
    </w:p>
    <w:p w14:paraId="62BA7D0A" w14:textId="77777777" w:rsidR="008F4E01" w:rsidRDefault="008F4E01" w:rsidP="008F4E01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（二）申报“青年出版项目”的作者，年龄为</w:t>
      </w:r>
      <w:r>
        <w:rPr>
          <w:rFonts w:eastAsia="仿宋_GB2312" w:hint="eastAsia"/>
          <w:sz w:val="28"/>
          <w:szCs w:val="32"/>
        </w:rPr>
        <w:t>40</w:t>
      </w:r>
      <w:r>
        <w:rPr>
          <w:rFonts w:eastAsia="仿宋_GB2312" w:hint="eastAsia"/>
          <w:sz w:val="28"/>
          <w:szCs w:val="32"/>
        </w:rPr>
        <w:t>周岁及以下。</w:t>
      </w:r>
    </w:p>
    <w:p w14:paraId="4C3D3376" w14:textId="300DBED4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</w:t>
      </w:r>
      <w:r w:rsidR="008F4E01">
        <w:rPr>
          <w:rFonts w:eastAsia="仿宋_GB2312" w:hint="eastAsia"/>
          <w:sz w:val="28"/>
          <w:szCs w:val="32"/>
        </w:rPr>
        <w:t>三</w:t>
      </w:r>
      <w:r>
        <w:rPr>
          <w:rFonts w:eastAsia="仿宋_GB2312" w:hint="eastAsia"/>
          <w:sz w:val="28"/>
          <w:szCs w:val="32"/>
        </w:rPr>
        <w:t>）作者认可教育科学出版社出版理念，接受编辑对书稿进行合理适度修订，能配合出版社做好新书宣传。</w:t>
      </w:r>
    </w:p>
    <w:p w14:paraId="6A897522" w14:textId="77777777" w:rsidR="002D1073" w:rsidRDefault="00000000">
      <w:pPr>
        <w:spacing w:beforeLines="50" w:before="156" w:afterLines="50" w:after="156" w:line="240" w:lineRule="auto"/>
        <w:jc w:val="center"/>
        <w:rPr>
          <w:rFonts w:eastAsia="黑体"/>
          <w:sz w:val="28"/>
          <w:szCs w:val="32"/>
        </w:rPr>
      </w:pPr>
      <w:r>
        <w:rPr>
          <w:rFonts w:eastAsia="黑体" w:hint="eastAsia"/>
          <w:sz w:val="28"/>
          <w:szCs w:val="32"/>
        </w:rPr>
        <w:t>第三章</w:t>
      </w:r>
      <w:r>
        <w:rPr>
          <w:rFonts w:eastAsia="黑体" w:hint="eastAsia"/>
          <w:sz w:val="28"/>
          <w:szCs w:val="32"/>
        </w:rPr>
        <w:t xml:space="preserve"> </w:t>
      </w:r>
      <w:r>
        <w:rPr>
          <w:rFonts w:eastAsia="黑体" w:hint="eastAsia"/>
          <w:sz w:val="28"/>
          <w:szCs w:val="32"/>
        </w:rPr>
        <w:t>申报与评审</w:t>
      </w:r>
    </w:p>
    <w:p w14:paraId="268DBC3D" w14:textId="4D65376A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</w:t>
      </w:r>
      <w:r w:rsidR="00626C31">
        <w:rPr>
          <w:rFonts w:ascii="仿宋" w:eastAsia="仿宋" w:hAnsi="仿宋" w:hint="eastAsia"/>
          <w:b/>
          <w:bCs/>
          <w:sz w:val="28"/>
          <w:szCs w:val="32"/>
        </w:rPr>
        <w:t>八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 w:rsidR="00626C31">
        <w:rPr>
          <w:rFonts w:eastAsia="仿宋_GB2312" w:hint="eastAsia"/>
          <w:sz w:val="28"/>
          <w:szCs w:val="32"/>
        </w:rPr>
        <w:t>每年年初，项目办公室以</w:t>
      </w:r>
      <w:r w:rsidR="00847085">
        <w:rPr>
          <w:rFonts w:eastAsia="仿宋_GB2312" w:hint="eastAsia"/>
          <w:sz w:val="28"/>
          <w:szCs w:val="32"/>
        </w:rPr>
        <w:t>会议或</w:t>
      </w:r>
      <w:r w:rsidR="00626C31">
        <w:rPr>
          <w:rFonts w:eastAsia="仿宋_GB2312" w:hint="eastAsia"/>
          <w:sz w:val="28"/>
          <w:szCs w:val="32"/>
        </w:rPr>
        <w:t>通信等方式征求专家学者</w:t>
      </w:r>
      <w:r>
        <w:rPr>
          <w:rFonts w:eastAsia="仿宋_GB2312" w:hint="eastAsia"/>
          <w:sz w:val="28"/>
          <w:szCs w:val="32"/>
        </w:rPr>
        <w:t>对</w:t>
      </w:r>
      <w:r w:rsidR="00CA7E7A">
        <w:rPr>
          <w:rFonts w:eastAsia="仿宋_GB2312" w:hint="eastAsia"/>
          <w:sz w:val="28"/>
          <w:szCs w:val="32"/>
        </w:rPr>
        <w:t>年度</w:t>
      </w:r>
      <w:r>
        <w:rPr>
          <w:rFonts w:eastAsia="仿宋_GB2312" w:hint="eastAsia"/>
          <w:sz w:val="28"/>
          <w:szCs w:val="32"/>
        </w:rPr>
        <w:t>重点选题方向</w:t>
      </w:r>
      <w:r w:rsidR="00626C31">
        <w:rPr>
          <w:rFonts w:eastAsia="仿宋_GB2312" w:hint="eastAsia"/>
          <w:sz w:val="28"/>
          <w:szCs w:val="32"/>
        </w:rPr>
        <w:t>的</w:t>
      </w:r>
      <w:r>
        <w:rPr>
          <w:rFonts w:eastAsia="仿宋_GB2312" w:hint="eastAsia"/>
          <w:sz w:val="28"/>
          <w:szCs w:val="32"/>
        </w:rPr>
        <w:t>意见建议，论证后提交</w:t>
      </w:r>
      <w:r w:rsidR="00626C31">
        <w:rPr>
          <w:rFonts w:eastAsia="仿宋_GB2312" w:hint="eastAsia"/>
          <w:sz w:val="28"/>
          <w:szCs w:val="32"/>
        </w:rPr>
        <w:t>项目编委会审议，</w:t>
      </w:r>
      <w:r>
        <w:rPr>
          <w:rFonts w:eastAsia="仿宋_GB2312" w:hint="eastAsia"/>
          <w:sz w:val="28"/>
          <w:szCs w:val="32"/>
        </w:rPr>
        <w:t>确定当年重点选题指南，通过教育科学出版社官方网站和公众</w:t>
      </w:r>
      <w:proofErr w:type="gramStart"/>
      <w:r>
        <w:rPr>
          <w:rFonts w:eastAsia="仿宋_GB2312" w:hint="eastAsia"/>
          <w:sz w:val="28"/>
          <w:szCs w:val="32"/>
        </w:rPr>
        <w:t>号发布</w:t>
      </w:r>
      <w:proofErr w:type="gramEnd"/>
      <w:r>
        <w:rPr>
          <w:rFonts w:eastAsia="仿宋_GB2312" w:hint="eastAsia"/>
          <w:sz w:val="28"/>
          <w:szCs w:val="32"/>
        </w:rPr>
        <w:t>征稿启事和重点选题指南。</w:t>
      </w:r>
    </w:p>
    <w:p w14:paraId="267B2F40" w14:textId="1A484F63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</w:t>
      </w:r>
      <w:r w:rsidR="00626C31">
        <w:rPr>
          <w:rFonts w:ascii="仿宋" w:eastAsia="仿宋" w:hAnsi="仿宋" w:hint="eastAsia"/>
          <w:b/>
          <w:bCs/>
          <w:sz w:val="28"/>
          <w:szCs w:val="32"/>
        </w:rPr>
        <w:t>九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 w:rsidR="00626C31">
        <w:rPr>
          <w:rFonts w:eastAsia="仿宋_GB2312" w:hint="eastAsia"/>
          <w:sz w:val="28"/>
          <w:szCs w:val="32"/>
        </w:rPr>
        <w:t>每年第一、第四季度接受作者投稿，</w:t>
      </w:r>
      <w:r>
        <w:rPr>
          <w:rFonts w:eastAsia="仿宋_GB2312" w:hint="eastAsia"/>
          <w:sz w:val="28"/>
          <w:szCs w:val="32"/>
        </w:rPr>
        <w:t>投稿材料包含：</w:t>
      </w:r>
    </w:p>
    <w:p w14:paraId="5ED081D7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（一）选题登记表；</w:t>
      </w:r>
    </w:p>
    <w:p w14:paraId="0011FBE9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（二）书稿目录、前言及不低于</w:t>
      </w:r>
      <w:r>
        <w:rPr>
          <w:rFonts w:eastAsia="仿宋_GB2312" w:hint="eastAsia"/>
          <w:sz w:val="28"/>
          <w:szCs w:val="32"/>
        </w:rPr>
        <w:t>8000</w:t>
      </w:r>
      <w:r>
        <w:rPr>
          <w:rFonts w:eastAsia="仿宋_GB2312" w:hint="eastAsia"/>
          <w:sz w:val="28"/>
          <w:szCs w:val="32"/>
        </w:rPr>
        <w:t>字的完整一章样稿；</w:t>
      </w:r>
    </w:p>
    <w:p w14:paraId="4CF9D536" w14:textId="77777777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（三）书稿全文的引文比对结果报告（简洁版）。</w:t>
      </w:r>
    </w:p>
    <w:p w14:paraId="6D358D6C" w14:textId="3B4D1E31" w:rsidR="00EF0F2D" w:rsidRDefault="00EF0F2D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项目办公室负责对投稿材料进行合</w:t>
      </w:r>
      <w:proofErr w:type="gramStart"/>
      <w:r>
        <w:rPr>
          <w:rFonts w:eastAsia="仿宋_GB2312" w:hint="eastAsia"/>
          <w:sz w:val="28"/>
          <w:szCs w:val="32"/>
        </w:rPr>
        <w:t>规</w:t>
      </w:r>
      <w:proofErr w:type="gramEnd"/>
      <w:r>
        <w:rPr>
          <w:rFonts w:eastAsia="仿宋_GB2312" w:hint="eastAsia"/>
          <w:sz w:val="28"/>
          <w:szCs w:val="32"/>
        </w:rPr>
        <w:t>性检查，编制稿件目录，</w:t>
      </w:r>
      <w:proofErr w:type="gramStart"/>
      <w:r>
        <w:rPr>
          <w:rFonts w:eastAsia="仿宋_GB2312" w:hint="eastAsia"/>
          <w:sz w:val="28"/>
          <w:szCs w:val="32"/>
        </w:rPr>
        <w:t>撰写候评稿件</w:t>
      </w:r>
      <w:proofErr w:type="gramEnd"/>
      <w:r>
        <w:rPr>
          <w:rFonts w:eastAsia="仿宋_GB2312" w:hint="eastAsia"/>
          <w:sz w:val="28"/>
          <w:szCs w:val="32"/>
        </w:rPr>
        <w:t>概况分析报告。</w:t>
      </w:r>
    </w:p>
    <w:p w14:paraId="277561F8" w14:textId="631A3B04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第十条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项目评审</w:t>
      </w:r>
    </w:p>
    <w:p w14:paraId="5D3C370A" w14:textId="2361BDF5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（一）以通信方式进行</w:t>
      </w:r>
      <w:r w:rsidR="00626C31">
        <w:rPr>
          <w:rFonts w:eastAsia="仿宋_GB2312" w:hint="eastAsia"/>
          <w:sz w:val="28"/>
          <w:szCs w:val="32"/>
        </w:rPr>
        <w:t>编委</w:t>
      </w:r>
      <w:r>
        <w:rPr>
          <w:rFonts w:eastAsia="仿宋_GB2312" w:hint="eastAsia"/>
          <w:sz w:val="28"/>
          <w:szCs w:val="32"/>
        </w:rPr>
        <w:t>初评。初评为匿名评审，每份书稿安排</w:t>
      </w:r>
      <w:r>
        <w:rPr>
          <w:rFonts w:eastAsia="仿宋_GB2312" w:hint="eastAsia"/>
          <w:sz w:val="28"/>
          <w:szCs w:val="32"/>
        </w:rPr>
        <w:t>3</w:t>
      </w:r>
      <w:r>
        <w:rPr>
          <w:rFonts w:eastAsia="仿宋_GB2312" w:hint="eastAsia"/>
          <w:sz w:val="28"/>
          <w:szCs w:val="32"/>
        </w:rPr>
        <w:t>位</w:t>
      </w:r>
      <w:r w:rsidR="00626C31">
        <w:rPr>
          <w:rFonts w:eastAsia="仿宋_GB2312" w:hint="eastAsia"/>
          <w:sz w:val="28"/>
          <w:szCs w:val="32"/>
        </w:rPr>
        <w:t>编委进行独立评审，</w:t>
      </w:r>
      <w:r>
        <w:rPr>
          <w:rFonts w:eastAsia="仿宋_GB2312" w:hint="eastAsia"/>
          <w:sz w:val="28"/>
          <w:szCs w:val="32"/>
        </w:rPr>
        <w:t>对每份书稿提出“是”或“否”的评审意见，对给出否定意见的原因应作简要说明。每份投稿有</w:t>
      </w:r>
      <w:r>
        <w:rPr>
          <w:rFonts w:eastAsia="仿宋_GB2312" w:hint="eastAsia"/>
          <w:sz w:val="28"/>
          <w:szCs w:val="32"/>
        </w:rPr>
        <w:t>2</w:t>
      </w:r>
      <w:r>
        <w:rPr>
          <w:rFonts w:eastAsia="仿宋_GB2312" w:hint="eastAsia"/>
          <w:sz w:val="28"/>
          <w:szCs w:val="32"/>
        </w:rPr>
        <w:t>位以上</w:t>
      </w:r>
      <w:r w:rsidR="00626C31">
        <w:rPr>
          <w:rFonts w:eastAsia="仿宋_GB2312" w:hint="eastAsia"/>
          <w:sz w:val="28"/>
          <w:szCs w:val="32"/>
        </w:rPr>
        <w:t>编委</w:t>
      </w:r>
      <w:r>
        <w:rPr>
          <w:rFonts w:eastAsia="仿宋_GB2312" w:hint="eastAsia"/>
          <w:sz w:val="28"/>
          <w:szCs w:val="32"/>
        </w:rPr>
        <w:t>评为“是”即为通过初评。通过初评的作者应在复评日期之前提交书稿全文，逾期视为自动放弃。</w:t>
      </w:r>
    </w:p>
    <w:p w14:paraId="6A187391" w14:textId="585392E0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（二）以</w:t>
      </w:r>
      <w:r w:rsidR="00626C31">
        <w:rPr>
          <w:rFonts w:eastAsia="仿宋_GB2312" w:hint="eastAsia"/>
          <w:sz w:val="28"/>
          <w:szCs w:val="32"/>
        </w:rPr>
        <w:t>编委</w:t>
      </w:r>
      <w:r>
        <w:rPr>
          <w:rFonts w:eastAsia="仿宋_GB2312" w:hint="eastAsia"/>
          <w:sz w:val="28"/>
          <w:szCs w:val="32"/>
        </w:rPr>
        <w:t>审稿</w:t>
      </w:r>
      <w:proofErr w:type="gramStart"/>
      <w:r>
        <w:rPr>
          <w:rFonts w:eastAsia="仿宋_GB2312" w:hint="eastAsia"/>
          <w:sz w:val="28"/>
          <w:szCs w:val="32"/>
        </w:rPr>
        <w:t>会方式</w:t>
      </w:r>
      <w:proofErr w:type="gramEnd"/>
      <w:r>
        <w:rPr>
          <w:rFonts w:eastAsia="仿宋_GB2312" w:hint="eastAsia"/>
          <w:sz w:val="28"/>
          <w:szCs w:val="32"/>
        </w:rPr>
        <w:t>进行复评。邀请</w:t>
      </w:r>
      <w:r>
        <w:rPr>
          <w:rFonts w:eastAsia="仿宋_GB2312" w:hint="eastAsia"/>
          <w:sz w:val="28"/>
          <w:szCs w:val="32"/>
        </w:rPr>
        <w:t>5</w:t>
      </w:r>
      <w:r>
        <w:rPr>
          <w:rFonts w:eastAsia="仿宋_GB2312" w:hint="eastAsia"/>
          <w:sz w:val="28"/>
          <w:szCs w:val="32"/>
        </w:rPr>
        <w:t>位</w:t>
      </w:r>
      <w:r w:rsidR="00626C31">
        <w:rPr>
          <w:rFonts w:eastAsia="仿宋_GB2312" w:hint="eastAsia"/>
          <w:sz w:val="28"/>
          <w:szCs w:val="32"/>
        </w:rPr>
        <w:t>编委集中</w:t>
      </w:r>
      <w:r>
        <w:rPr>
          <w:rFonts w:eastAsia="仿宋_GB2312" w:hint="eastAsia"/>
          <w:sz w:val="28"/>
          <w:szCs w:val="32"/>
        </w:rPr>
        <w:t>审阅投稿材料和书稿全文，在充分研讨基础上，</w:t>
      </w:r>
      <w:r w:rsidR="008F4E01">
        <w:rPr>
          <w:rFonts w:eastAsia="仿宋_GB2312" w:hint="eastAsia"/>
          <w:sz w:val="28"/>
          <w:szCs w:val="32"/>
        </w:rPr>
        <w:t>遴选入围选题，编制当年选题计划</w:t>
      </w:r>
      <w:r>
        <w:rPr>
          <w:rFonts w:eastAsia="仿宋_GB2312" w:hint="eastAsia"/>
          <w:sz w:val="28"/>
          <w:szCs w:val="32"/>
        </w:rPr>
        <w:t>。</w:t>
      </w:r>
    </w:p>
    <w:p w14:paraId="72545FE8" w14:textId="5D074D89" w:rsidR="002D1073" w:rsidRDefault="00000000">
      <w:pPr>
        <w:spacing w:after="0" w:line="560" w:lineRule="exact"/>
        <w:ind w:firstLineChars="200" w:firstLine="560"/>
        <w:jc w:val="both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（三）由教育科学出版社总编辑办公会进行终评。总编辑办公会根据出版管理的相关规定和书稿选题论证要求，对书稿的政治方向和出版导向进行审核把关，确定出版</w:t>
      </w:r>
      <w:r w:rsidR="008F4E01">
        <w:rPr>
          <w:rFonts w:eastAsia="仿宋_GB2312" w:hint="eastAsia"/>
          <w:sz w:val="28"/>
          <w:szCs w:val="32"/>
        </w:rPr>
        <w:t>计划</w:t>
      </w:r>
      <w:r>
        <w:rPr>
          <w:rFonts w:eastAsia="仿宋_GB2312" w:hint="eastAsia"/>
          <w:sz w:val="28"/>
          <w:szCs w:val="32"/>
        </w:rPr>
        <w:t>。</w:t>
      </w:r>
    </w:p>
    <w:p w14:paraId="5F5D3D6B" w14:textId="7994638D" w:rsidR="00775214" w:rsidRPr="00775214" w:rsidRDefault="00775214" w:rsidP="00775214">
      <w:pPr>
        <w:spacing w:beforeLines="50" w:before="156" w:afterLines="50" w:after="156" w:line="240" w:lineRule="auto"/>
        <w:jc w:val="center"/>
        <w:rPr>
          <w:rFonts w:eastAsia="黑体"/>
          <w:sz w:val="28"/>
          <w:szCs w:val="32"/>
        </w:rPr>
      </w:pPr>
      <w:r w:rsidRPr="00775214">
        <w:rPr>
          <w:rFonts w:eastAsia="黑体" w:hint="eastAsia"/>
          <w:sz w:val="28"/>
          <w:szCs w:val="32"/>
        </w:rPr>
        <w:t>第四章</w:t>
      </w:r>
      <w:r w:rsidRPr="00775214">
        <w:rPr>
          <w:rFonts w:eastAsia="黑体" w:hint="eastAsia"/>
          <w:sz w:val="28"/>
          <w:szCs w:val="32"/>
        </w:rPr>
        <w:t xml:space="preserve"> </w:t>
      </w:r>
      <w:r w:rsidRPr="00775214">
        <w:rPr>
          <w:rFonts w:eastAsia="黑体" w:hint="eastAsia"/>
          <w:sz w:val="28"/>
          <w:szCs w:val="32"/>
        </w:rPr>
        <w:t>成果出版和</w:t>
      </w:r>
      <w:r w:rsidR="008F4E01">
        <w:rPr>
          <w:rFonts w:eastAsia="黑体" w:hint="eastAsia"/>
          <w:sz w:val="28"/>
          <w:szCs w:val="32"/>
        </w:rPr>
        <w:t>稿酬标准</w:t>
      </w:r>
    </w:p>
    <w:p w14:paraId="34895583" w14:textId="385C25AD" w:rsidR="00775214" w:rsidRDefault="00775214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第十一条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确定出版</w:t>
      </w:r>
      <w:r w:rsidR="008F4E01">
        <w:rPr>
          <w:rFonts w:eastAsia="仿宋_GB2312" w:hint="eastAsia"/>
          <w:sz w:val="28"/>
          <w:szCs w:val="32"/>
        </w:rPr>
        <w:t>计划</w:t>
      </w:r>
      <w:r>
        <w:rPr>
          <w:rFonts w:eastAsia="仿宋_GB2312" w:hint="eastAsia"/>
          <w:sz w:val="28"/>
          <w:szCs w:val="32"/>
        </w:rPr>
        <w:t>后，</w:t>
      </w:r>
      <w:r w:rsidR="00EF0321">
        <w:rPr>
          <w:rFonts w:eastAsia="仿宋_GB2312" w:hint="eastAsia"/>
          <w:sz w:val="28"/>
          <w:szCs w:val="32"/>
        </w:rPr>
        <w:t>教育科学出版社即与作者签订图书出版合同。作者应尽快提交书稿全文，原则上自</w:t>
      </w:r>
      <w:r w:rsidR="004F1070">
        <w:rPr>
          <w:rFonts w:eastAsia="仿宋_GB2312" w:hint="eastAsia"/>
          <w:sz w:val="28"/>
          <w:szCs w:val="32"/>
        </w:rPr>
        <w:t>稿件</w:t>
      </w:r>
      <w:r w:rsidR="00EF0321">
        <w:rPr>
          <w:rFonts w:eastAsia="仿宋_GB2312" w:hint="eastAsia"/>
          <w:sz w:val="28"/>
          <w:szCs w:val="32"/>
        </w:rPr>
        <w:t>验收合格后一年内实现出版。签订出版合同后，</w:t>
      </w:r>
      <w:r w:rsidR="004F1070">
        <w:rPr>
          <w:rFonts w:eastAsia="仿宋_GB2312" w:hint="eastAsia"/>
          <w:sz w:val="28"/>
          <w:szCs w:val="32"/>
        </w:rPr>
        <w:t>作者延迟</w:t>
      </w:r>
      <w:r w:rsidR="004F1070">
        <w:rPr>
          <w:rFonts w:eastAsia="仿宋_GB2312" w:hint="eastAsia"/>
          <w:sz w:val="28"/>
          <w:szCs w:val="32"/>
        </w:rPr>
        <w:t>6</w:t>
      </w:r>
      <w:r w:rsidR="004F1070">
        <w:rPr>
          <w:rFonts w:eastAsia="仿宋_GB2312" w:hint="eastAsia"/>
          <w:sz w:val="28"/>
          <w:szCs w:val="32"/>
        </w:rPr>
        <w:t>个月以上提交书稿，或</w:t>
      </w:r>
      <w:r w:rsidR="004F1070">
        <w:rPr>
          <w:rFonts w:eastAsia="仿宋_GB2312" w:hint="eastAsia"/>
          <w:sz w:val="28"/>
          <w:szCs w:val="32"/>
        </w:rPr>
        <w:t>3</w:t>
      </w:r>
      <w:r w:rsidR="004F1070">
        <w:rPr>
          <w:rFonts w:eastAsia="仿宋_GB2312" w:hint="eastAsia"/>
          <w:sz w:val="28"/>
          <w:szCs w:val="32"/>
        </w:rPr>
        <w:t>次提交书稿仍不能达到出版社要求的，</w:t>
      </w:r>
      <w:r w:rsidR="008F4E01">
        <w:rPr>
          <w:rFonts w:eastAsia="仿宋_GB2312" w:hint="eastAsia"/>
          <w:sz w:val="28"/>
          <w:szCs w:val="32"/>
        </w:rPr>
        <w:t>可以终止该选题</w:t>
      </w:r>
      <w:r w:rsidR="004F1070">
        <w:rPr>
          <w:rFonts w:eastAsia="仿宋_GB2312" w:hint="eastAsia"/>
          <w:sz w:val="28"/>
          <w:szCs w:val="32"/>
        </w:rPr>
        <w:t>。</w:t>
      </w:r>
    </w:p>
    <w:p w14:paraId="1285888C" w14:textId="0971A952" w:rsidR="00EF0321" w:rsidRDefault="00EF0321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 w:rsidRPr="00EF0321">
        <w:rPr>
          <w:rFonts w:eastAsia="仿宋_GB2312" w:hint="eastAsia"/>
          <w:b/>
          <w:bCs/>
          <w:sz w:val="28"/>
          <w:szCs w:val="32"/>
        </w:rPr>
        <w:t>第十二条</w:t>
      </w:r>
      <w:r>
        <w:rPr>
          <w:rFonts w:eastAsia="仿宋_GB2312" w:hint="eastAsia"/>
          <w:sz w:val="28"/>
          <w:szCs w:val="32"/>
        </w:rPr>
        <w:t xml:space="preserve"> </w:t>
      </w:r>
      <w:r w:rsidR="008F4E01">
        <w:rPr>
          <w:rFonts w:eastAsia="仿宋_GB2312" w:hint="eastAsia"/>
          <w:sz w:val="28"/>
          <w:szCs w:val="32"/>
        </w:rPr>
        <w:t>稿酬标准：</w:t>
      </w:r>
      <w:r>
        <w:rPr>
          <w:rFonts w:eastAsia="仿宋_GB2312" w:hint="eastAsia"/>
          <w:sz w:val="28"/>
          <w:szCs w:val="32"/>
        </w:rPr>
        <w:t>“重点出版项目”中，首次出版的专著类出版项目稿酬标准为</w:t>
      </w:r>
      <w:r>
        <w:rPr>
          <w:rFonts w:eastAsia="仿宋_GB2312" w:hint="eastAsia"/>
          <w:sz w:val="28"/>
          <w:szCs w:val="32"/>
        </w:rPr>
        <w:t>200</w:t>
      </w:r>
      <w:r>
        <w:rPr>
          <w:rFonts w:eastAsia="仿宋_GB2312" w:hint="eastAsia"/>
          <w:sz w:val="28"/>
          <w:szCs w:val="32"/>
        </w:rPr>
        <w:t>元</w:t>
      </w:r>
      <w:r>
        <w:rPr>
          <w:rFonts w:eastAsia="仿宋_GB2312" w:hint="eastAsia"/>
          <w:sz w:val="28"/>
          <w:szCs w:val="32"/>
        </w:rPr>
        <w:t>/</w:t>
      </w:r>
      <w:r>
        <w:rPr>
          <w:rFonts w:eastAsia="仿宋_GB2312" w:hint="eastAsia"/>
          <w:sz w:val="28"/>
          <w:szCs w:val="32"/>
        </w:rPr>
        <w:t>千字，修订再版的项目稿酬标准为</w:t>
      </w:r>
      <w:r>
        <w:rPr>
          <w:rFonts w:eastAsia="仿宋_GB2312" w:hint="eastAsia"/>
          <w:sz w:val="28"/>
          <w:szCs w:val="32"/>
        </w:rPr>
        <w:t>100</w:t>
      </w:r>
      <w:r>
        <w:rPr>
          <w:rFonts w:eastAsia="仿宋_GB2312" w:hint="eastAsia"/>
          <w:sz w:val="28"/>
          <w:szCs w:val="32"/>
        </w:rPr>
        <w:t>元</w:t>
      </w:r>
      <w:r>
        <w:rPr>
          <w:rFonts w:eastAsia="仿宋_GB2312" w:hint="eastAsia"/>
          <w:sz w:val="28"/>
          <w:szCs w:val="32"/>
        </w:rPr>
        <w:t>/</w:t>
      </w:r>
      <w:r>
        <w:rPr>
          <w:rFonts w:eastAsia="仿宋_GB2312" w:hint="eastAsia"/>
          <w:sz w:val="28"/>
          <w:szCs w:val="32"/>
        </w:rPr>
        <w:t>千字；“青年出版项目”稿酬标准为</w:t>
      </w:r>
      <w:r>
        <w:rPr>
          <w:rFonts w:eastAsia="仿宋_GB2312" w:hint="eastAsia"/>
          <w:sz w:val="28"/>
          <w:szCs w:val="32"/>
        </w:rPr>
        <w:t>100</w:t>
      </w:r>
      <w:r>
        <w:rPr>
          <w:rFonts w:eastAsia="仿宋_GB2312" w:hint="eastAsia"/>
          <w:sz w:val="28"/>
          <w:szCs w:val="32"/>
        </w:rPr>
        <w:t>元</w:t>
      </w:r>
      <w:r>
        <w:rPr>
          <w:rFonts w:eastAsia="仿宋_GB2312" w:hint="eastAsia"/>
          <w:sz w:val="28"/>
          <w:szCs w:val="32"/>
        </w:rPr>
        <w:t>/</w:t>
      </w:r>
      <w:r>
        <w:rPr>
          <w:rFonts w:eastAsia="仿宋_GB2312" w:hint="eastAsia"/>
          <w:sz w:val="28"/>
          <w:szCs w:val="32"/>
        </w:rPr>
        <w:t>千字。</w:t>
      </w:r>
    </w:p>
    <w:p w14:paraId="0F166E1D" w14:textId="704F0086" w:rsidR="002D1073" w:rsidRDefault="00000000">
      <w:pPr>
        <w:spacing w:beforeLines="50" w:before="156" w:afterLines="50" w:after="156" w:line="240" w:lineRule="auto"/>
        <w:jc w:val="center"/>
        <w:rPr>
          <w:rFonts w:eastAsia="黑体"/>
          <w:sz w:val="28"/>
          <w:szCs w:val="32"/>
        </w:rPr>
      </w:pPr>
      <w:r>
        <w:rPr>
          <w:rFonts w:eastAsia="黑体" w:hint="eastAsia"/>
          <w:sz w:val="28"/>
          <w:szCs w:val="32"/>
        </w:rPr>
        <w:t>第</w:t>
      </w:r>
      <w:r w:rsidR="00775214">
        <w:rPr>
          <w:rFonts w:eastAsia="黑体" w:hint="eastAsia"/>
          <w:sz w:val="28"/>
          <w:szCs w:val="32"/>
        </w:rPr>
        <w:t>五</w:t>
      </w:r>
      <w:r>
        <w:rPr>
          <w:rFonts w:eastAsia="黑体" w:hint="eastAsia"/>
          <w:sz w:val="28"/>
          <w:szCs w:val="32"/>
        </w:rPr>
        <w:t>章</w:t>
      </w:r>
      <w:r>
        <w:rPr>
          <w:rFonts w:eastAsia="黑体" w:hint="eastAsia"/>
          <w:sz w:val="28"/>
          <w:szCs w:val="32"/>
        </w:rPr>
        <w:t xml:space="preserve"> </w:t>
      </w:r>
      <w:r>
        <w:rPr>
          <w:rFonts w:eastAsia="黑体" w:hint="eastAsia"/>
          <w:sz w:val="28"/>
          <w:szCs w:val="32"/>
        </w:rPr>
        <w:t>项目宣传</w:t>
      </w:r>
    </w:p>
    <w:p w14:paraId="1D9BCBBE" w14:textId="02337E3E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第十</w:t>
      </w:r>
      <w:r w:rsidR="00EF0321">
        <w:rPr>
          <w:rFonts w:ascii="仿宋" w:eastAsia="仿宋" w:hAnsi="仿宋" w:hint="eastAsia"/>
          <w:b/>
          <w:bCs/>
          <w:sz w:val="28"/>
          <w:szCs w:val="32"/>
        </w:rPr>
        <w:t>三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征稿宣传：发布年度重点选题指南，介绍项目宗旨、征稿范围和相关要求。走访</w:t>
      </w:r>
      <w:r w:rsidR="008F4E01">
        <w:rPr>
          <w:rFonts w:eastAsia="仿宋_GB2312" w:hint="eastAsia"/>
          <w:sz w:val="28"/>
          <w:szCs w:val="32"/>
        </w:rPr>
        <w:t>重点高校和研究机构、</w:t>
      </w:r>
      <w:r>
        <w:rPr>
          <w:rFonts w:eastAsia="仿宋_GB2312" w:hint="eastAsia"/>
          <w:sz w:val="28"/>
          <w:szCs w:val="32"/>
        </w:rPr>
        <w:t>教育学类人文社会科学重点研究基地，开展项目宣讲，邀请基地负责人担任项目评审专家，推荐重点选题、优秀成果和优秀作者。</w:t>
      </w:r>
    </w:p>
    <w:p w14:paraId="7CE40007" w14:textId="5DA55841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第十</w:t>
      </w:r>
      <w:r w:rsidR="00EF0321">
        <w:rPr>
          <w:rFonts w:ascii="仿宋" w:eastAsia="仿宋" w:hAnsi="仿宋" w:hint="eastAsia"/>
          <w:b/>
          <w:bCs/>
          <w:sz w:val="28"/>
          <w:szCs w:val="32"/>
        </w:rPr>
        <w:t>四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成果宣传：每年召开年度出版成果发布会暨项目发展座谈会，</w:t>
      </w:r>
      <w:r w:rsidR="00EF0F2D">
        <w:rPr>
          <w:rFonts w:eastAsia="仿宋_GB2312" w:hint="eastAsia"/>
          <w:sz w:val="28"/>
          <w:szCs w:val="32"/>
        </w:rPr>
        <w:t>由项目办公室</w:t>
      </w:r>
      <w:proofErr w:type="gramStart"/>
      <w:r w:rsidR="00EF0F2D">
        <w:rPr>
          <w:rFonts w:eastAsia="仿宋_GB2312" w:hint="eastAsia"/>
          <w:sz w:val="28"/>
          <w:szCs w:val="32"/>
        </w:rPr>
        <w:t>做项目</w:t>
      </w:r>
      <w:proofErr w:type="gramEnd"/>
      <w:r w:rsidR="00EF0F2D">
        <w:rPr>
          <w:rFonts w:eastAsia="仿宋_GB2312" w:hint="eastAsia"/>
          <w:sz w:val="28"/>
          <w:szCs w:val="32"/>
        </w:rPr>
        <w:t>年度发展报告，</w:t>
      </w:r>
      <w:r>
        <w:rPr>
          <w:rFonts w:eastAsia="仿宋_GB2312" w:hint="eastAsia"/>
          <w:sz w:val="28"/>
          <w:szCs w:val="32"/>
        </w:rPr>
        <w:t>邀请评审专家、作者、媒体代表等出席研讨。除按年度推出项目成果外，分主题、分类别对成果进行二次开发、套系重组等，形成更丰富的成果矩阵。</w:t>
      </w:r>
    </w:p>
    <w:p w14:paraId="3247829F" w14:textId="12750E0B" w:rsidR="002D1073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第十</w:t>
      </w:r>
      <w:r w:rsidR="00EF0321">
        <w:rPr>
          <w:rFonts w:ascii="仿宋" w:eastAsia="仿宋" w:hAnsi="仿宋" w:hint="eastAsia"/>
          <w:b/>
          <w:bCs/>
          <w:sz w:val="28"/>
          <w:szCs w:val="32"/>
        </w:rPr>
        <w:t>五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品牌宣传：在教育科学出版社</w:t>
      </w:r>
      <w:proofErr w:type="gramStart"/>
      <w:r>
        <w:rPr>
          <w:rFonts w:eastAsia="仿宋_GB2312" w:hint="eastAsia"/>
          <w:sz w:val="28"/>
          <w:szCs w:val="32"/>
        </w:rPr>
        <w:t>官网设立</w:t>
      </w:r>
      <w:proofErr w:type="gramEnd"/>
      <w:r>
        <w:rPr>
          <w:rFonts w:eastAsia="仿宋_GB2312" w:hint="eastAsia"/>
          <w:sz w:val="28"/>
          <w:szCs w:val="32"/>
        </w:rPr>
        <w:t>项目专栏，发布项目公告、评审结果，集中宣传展示项目出版成果，发布相关图书评论、社会反响等。</w:t>
      </w:r>
    </w:p>
    <w:p w14:paraId="78CAACA8" w14:textId="63691760" w:rsidR="002D1073" w:rsidRDefault="00000000">
      <w:pPr>
        <w:spacing w:beforeLines="50" w:before="156" w:afterLines="50" w:after="156" w:line="240" w:lineRule="auto"/>
        <w:jc w:val="center"/>
        <w:rPr>
          <w:rFonts w:eastAsia="黑体"/>
          <w:sz w:val="28"/>
          <w:szCs w:val="32"/>
        </w:rPr>
      </w:pPr>
      <w:r>
        <w:rPr>
          <w:rFonts w:eastAsia="黑体" w:hint="eastAsia"/>
          <w:sz w:val="28"/>
          <w:szCs w:val="32"/>
        </w:rPr>
        <w:t>第</w:t>
      </w:r>
      <w:r w:rsidR="00EF0321">
        <w:rPr>
          <w:rFonts w:eastAsia="黑体" w:hint="eastAsia"/>
          <w:sz w:val="28"/>
          <w:szCs w:val="32"/>
        </w:rPr>
        <w:t>六</w:t>
      </w:r>
      <w:r>
        <w:rPr>
          <w:rFonts w:eastAsia="黑体" w:hint="eastAsia"/>
          <w:sz w:val="28"/>
          <w:szCs w:val="32"/>
        </w:rPr>
        <w:t>章</w:t>
      </w:r>
      <w:r>
        <w:rPr>
          <w:rFonts w:eastAsia="黑体" w:hint="eastAsia"/>
          <w:sz w:val="28"/>
          <w:szCs w:val="32"/>
        </w:rPr>
        <w:t xml:space="preserve"> </w:t>
      </w:r>
      <w:r>
        <w:rPr>
          <w:rFonts w:eastAsia="黑体" w:hint="eastAsia"/>
          <w:sz w:val="28"/>
          <w:szCs w:val="32"/>
        </w:rPr>
        <w:t>附</w:t>
      </w:r>
      <w:r>
        <w:rPr>
          <w:rFonts w:eastAsia="黑体" w:hint="eastAsia"/>
          <w:sz w:val="28"/>
          <w:szCs w:val="32"/>
        </w:rPr>
        <w:t xml:space="preserve"> </w:t>
      </w:r>
      <w:r>
        <w:rPr>
          <w:rFonts w:eastAsia="黑体" w:hint="eastAsia"/>
          <w:sz w:val="28"/>
          <w:szCs w:val="32"/>
        </w:rPr>
        <w:t>则</w:t>
      </w:r>
    </w:p>
    <w:p w14:paraId="2CD4B739" w14:textId="6ACF31E1" w:rsidR="00EF0F2D" w:rsidRDefault="00000000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第十</w:t>
      </w:r>
      <w:r w:rsidR="00EF0321">
        <w:rPr>
          <w:rFonts w:ascii="仿宋" w:eastAsia="仿宋" w:hAnsi="仿宋" w:hint="eastAsia"/>
          <w:b/>
          <w:bCs/>
          <w:sz w:val="28"/>
          <w:szCs w:val="32"/>
        </w:rPr>
        <w:t>六</w:t>
      </w:r>
      <w:r>
        <w:rPr>
          <w:rFonts w:ascii="仿宋" w:eastAsia="仿宋" w:hAnsi="仿宋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本规程自发布之日起施行</w:t>
      </w:r>
      <w:r w:rsidR="00EF0F2D">
        <w:rPr>
          <w:rFonts w:eastAsia="仿宋_GB2312" w:hint="eastAsia"/>
          <w:sz w:val="28"/>
          <w:szCs w:val="32"/>
        </w:rPr>
        <w:t>。</w:t>
      </w:r>
    </w:p>
    <w:p w14:paraId="7124BDCA" w14:textId="4959AF79" w:rsidR="002D1073" w:rsidRDefault="00EF0F2D">
      <w:pPr>
        <w:spacing w:after="0" w:line="560" w:lineRule="exact"/>
        <w:ind w:firstLineChars="200" w:firstLine="562"/>
        <w:jc w:val="both"/>
        <w:rPr>
          <w:rFonts w:eastAsia="仿宋_GB2312"/>
          <w:sz w:val="28"/>
          <w:szCs w:val="32"/>
        </w:rPr>
      </w:pPr>
      <w:r w:rsidRPr="00847085">
        <w:rPr>
          <w:rFonts w:eastAsia="仿宋_GB2312" w:hint="eastAsia"/>
          <w:b/>
          <w:bCs/>
          <w:sz w:val="28"/>
          <w:szCs w:val="32"/>
        </w:rPr>
        <w:t>第十</w:t>
      </w:r>
      <w:r w:rsidR="00EF0321">
        <w:rPr>
          <w:rFonts w:eastAsia="仿宋_GB2312" w:hint="eastAsia"/>
          <w:b/>
          <w:bCs/>
          <w:sz w:val="28"/>
          <w:szCs w:val="32"/>
        </w:rPr>
        <w:t>七</w:t>
      </w:r>
      <w:r w:rsidRPr="00847085">
        <w:rPr>
          <w:rFonts w:eastAsia="仿宋_GB2312" w:hint="eastAsia"/>
          <w:b/>
          <w:bCs/>
          <w:sz w:val="28"/>
          <w:szCs w:val="32"/>
        </w:rPr>
        <w:t>条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本规程由教育科学出版社负责解释。</w:t>
      </w:r>
    </w:p>
    <w:sectPr w:rsidR="002D10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EF9C" w14:textId="77777777" w:rsidR="001E7CE7" w:rsidRDefault="001E7CE7">
      <w:pPr>
        <w:spacing w:line="240" w:lineRule="auto"/>
      </w:pPr>
      <w:r>
        <w:separator/>
      </w:r>
    </w:p>
  </w:endnote>
  <w:endnote w:type="continuationSeparator" w:id="0">
    <w:p w14:paraId="27C28DB0" w14:textId="77777777" w:rsidR="001E7CE7" w:rsidRDefault="001E7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7EE0" w14:textId="77777777" w:rsidR="002D107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3F7CA" wp14:editId="0595E6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14BA6" w14:textId="77777777" w:rsidR="002D1073" w:rsidRDefault="00000000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3F7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8F14BA6" w14:textId="77777777" w:rsidR="002D1073" w:rsidRDefault="00000000">
                    <w:pPr>
                      <w:pStyle w:val="a4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B541" w14:textId="77777777" w:rsidR="001E7CE7" w:rsidRDefault="001E7CE7">
      <w:pPr>
        <w:spacing w:after="0"/>
      </w:pPr>
      <w:r>
        <w:separator/>
      </w:r>
    </w:p>
  </w:footnote>
  <w:footnote w:type="continuationSeparator" w:id="0">
    <w:p w14:paraId="4F858D5E" w14:textId="77777777" w:rsidR="001E7CE7" w:rsidRDefault="001E7C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4E"/>
    <w:rsid w:val="00043621"/>
    <w:rsid w:val="000F7242"/>
    <w:rsid w:val="001906F1"/>
    <w:rsid w:val="001E7CE7"/>
    <w:rsid w:val="002972D6"/>
    <w:rsid w:val="002D1073"/>
    <w:rsid w:val="0035754B"/>
    <w:rsid w:val="003758E3"/>
    <w:rsid w:val="003D6E3A"/>
    <w:rsid w:val="003D6F48"/>
    <w:rsid w:val="0043471B"/>
    <w:rsid w:val="004805D3"/>
    <w:rsid w:val="004F1070"/>
    <w:rsid w:val="00596874"/>
    <w:rsid w:val="005E56FB"/>
    <w:rsid w:val="00626C31"/>
    <w:rsid w:val="00635F4E"/>
    <w:rsid w:val="00775214"/>
    <w:rsid w:val="007900EC"/>
    <w:rsid w:val="00796218"/>
    <w:rsid w:val="007A2478"/>
    <w:rsid w:val="007B3F50"/>
    <w:rsid w:val="00843259"/>
    <w:rsid w:val="00847085"/>
    <w:rsid w:val="0088235F"/>
    <w:rsid w:val="008E6145"/>
    <w:rsid w:val="008F4E01"/>
    <w:rsid w:val="00927BC9"/>
    <w:rsid w:val="009A0FDC"/>
    <w:rsid w:val="00A011B3"/>
    <w:rsid w:val="00A42053"/>
    <w:rsid w:val="00AD224A"/>
    <w:rsid w:val="00B47954"/>
    <w:rsid w:val="00B61846"/>
    <w:rsid w:val="00C12513"/>
    <w:rsid w:val="00C15DC3"/>
    <w:rsid w:val="00C650A4"/>
    <w:rsid w:val="00C81544"/>
    <w:rsid w:val="00CA7E7A"/>
    <w:rsid w:val="00CC76D6"/>
    <w:rsid w:val="00CD0855"/>
    <w:rsid w:val="00D74103"/>
    <w:rsid w:val="00DB3669"/>
    <w:rsid w:val="00E141D8"/>
    <w:rsid w:val="00EC2617"/>
    <w:rsid w:val="00EF0321"/>
    <w:rsid w:val="00EF0F2D"/>
    <w:rsid w:val="00F11038"/>
    <w:rsid w:val="00F321E0"/>
    <w:rsid w:val="00FD0B2B"/>
    <w:rsid w:val="06DE3399"/>
    <w:rsid w:val="0C517711"/>
    <w:rsid w:val="177C4788"/>
    <w:rsid w:val="19924EC5"/>
    <w:rsid w:val="1DE12404"/>
    <w:rsid w:val="1EE46262"/>
    <w:rsid w:val="216929AF"/>
    <w:rsid w:val="46D0453B"/>
    <w:rsid w:val="550D3076"/>
    <w:rsid w:val="63BF40D6"/>
    <w:rsid w:val="7E211177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7D505"/>
  <w15:docId w15:val="{D0D1BC2B-CDFF-4D40-A3BA-BFAD5B5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300" w:lineRule="auto"/>
    </w:pPr>
    <w:rPr>
      <w:kern w:val="2"/>
      <w:sz w:val="24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Revision"/>
    <w:hidden/>
    <w:uiPriority w:val="99"/>
    <w:unhideWhenUsed/>
    <w:rsid w:val="00CA7E7A"/>
    <w:rPr>
      <w:kern w:val="2"/>
      <w:sz w:val="24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1372</Words>
  <Characters>1373</Characters>
  <Application>Microsoft Office Word</Application>
  <DocSecurity>0</DocSecurity>
  <Lines>62</Lines>
  <Paragraphs>49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鹏举 王</dc:creator>
  <cp:lastModifiedBy>ESPH</cp:lastModifiedBy>
  <cp:revision>13</cp:revision>
  <cp:lastPrinted>2026-01-23T05:23:00Z</cp:lastPrinted>
  <dcterms:created xsi:type="dcterms:W3CDTF">2025-11-23T05:41:00Z</dcterms:created>
  <dcterms:modified xsi:type="dcterms:W3CDTF">2026-03-10T03:46:00Z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eyJoZGlkIjoiNmIzMzZmYzUyODFiMjFlY2E2ZWUzNWZiNmQwYWEyNTMiLCJ1c2VySWQiOiIxNDY4NTYyOTg2In0=</vt:lpwstr>
  </property>
  <property fmtid="{D5CDD505-2E9C-101B-9397-08002B2CF9AE}" pid="3" name="KSOProductBuildVer">
    <vt:lpwstr>2052-12.1.0.23542</vt:lpwstr>
  </property>
  <property fmtid="{D5CDD505-2E9C-101B-9397-08002B2CF9AE}" pid="4" name="ICV">
    <vt:lpwstr>6317D77787F44FC1BD61CDBA0EB27F16_12</vt:lpwstr>
  </property>
</Properties>
</file>