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814C72">
      <w:pPr>
        <w:spacing w:line="251" w:lineRule="auto"/>
        <w:rPr>
          <w:rFonts w:ascii="Arial"/>
          <w:sz w:val="21"/>
        </w:rPr>
      </w:pPr>
    </w:p>
    <w:p w14:paraId="2AFFDFAF">
      <w:pPr>
        <w:spacing w:line="251" w:lineRule="auto"/>
        <w:rPr>
          <w:rFonts w:ascii="Arial"/>
          <w:sz w:val="21"/>
        </w:rPr>
      </w:pPr>
    </w:p>
    <w:p w14:paraId="35D74526">
      <w:pPr>
        <w:spacing w:line="252" w:lineRule="auto"/>
        <w:rPr>
          <w:rFonts w:ascii="Arial"/>
          <w:sz w:val="21"/>
        </w:rPr>
      </w:pPr>
    </w:p>
    <w:p w14:paraId="4BC08112">
      <w:pPr>
        <w:spacing w:line="252" w:lineRule="auto"/>
        <w:rPr>
          <w:rFonts w:ascii="Arial"/>
          <w:sz w:val="21"/>
        </w:rPr>
      </w:pPr>
    </w:p>
    <w:p w14:paraId="0F88EDAC">
      <w:pPr>
        <w:spacing w:line="252" w:lineRule="auto"/>
        <w:rPr>
          <w:rFonts w:ascii="Arial"/>
          <w:sz w:val="21"/>
        </w:rPr>
      </w:pPr>
    </w:p>
    <w:p w14:paraId="2286BA9F">
      <w:pPr>
        <w:spacing w:line="252" w:lineRule="auto"/>
        <w:rPr>
          <w:rFonts w:ascii="Arial"/>
          <w:sz w:val="21"/>
        </w:rPr>
      </w:pPr>
    </w:p>
    <w:p w14:paraId="546B9351">
      <w:pPr>
        <w:spacing w:before="325" w:line="220" w:lineRule="auto"/>
        <w:ind w:left="673"/>
        <w:outlineLvl w:val="0"/>
        <w:rPr>
          <w:rFonts w:ascii="宋体" w:hAnsi="宋体" w:eastAsia="宋体" w:cs="宋体"/>
          <w:sz w:val="100"/>
          <w:szCs w:val="100"/>
        </w:rPr>
      </w:pPr>
    </w:p>
    <w:p w14:paraId="092763A7">
      <w:pPr>
        <w:spacing w:line="268" w:lineRule="auto"/>
        <w:rPr>
          <w:rFonts w:ascii="Arial"/>
          <w:sz w:val="21"/>
        </w:rPr>
      </w:pPr>
    </w:p>
    <w:p w14:paraId="715B6EDD">
      <w:pPr>
        <w:spacing w:line="269" w:lineRule="auto"/>
        <w:rPr>
          <w:rFonts w:ascii="Arial"/>
          <w:sz w:val="21"/>
        </w:rPr>
      </w:pPr>
    </w:p>
    <w:p w14:paraId="54F10028">
      <w:pPr>
        <w:spacing w:line="269" w:lineRule="auto"/>
        <w:rPr>
          <w:rFonts w:ascii="Arial"/>
          <w:sz w:val="21"/>
        </w:rPr>
      </w:pPr>
    </w:p>
    <w:p w14:paraId="11B6E5CD">
      <w:pPr>
        <w:spacing w:line="269" w:lineRule="auto"/>
        <w:rPr>
          <w:rFonts w:ascii="Arial"/>
          <w:sz w:val="21"/>
        </w:rPr>
      </w:pPr>
    </w:p>
    <w:p w14:paraId="3E8A405E">
      <w:pPr>
        <w:spacing w:line="600" w:lineRule="exact"/>
        <w:jc w:val="center"/>
        <w:rPr>
          <w:rFonts w:hint="eastAsia" w:ascii="华文中宋" w:hAnsi="华文中宋" w:eastAsia="华文中宋" w:cs="华文中宋"/>
          <w:b/>
          <w:bCs/>
          <w:color w:val="000000" w:themeColor="text1"/>
          <w:sz w:val="44"/>
          <w:szCs w:val="44"/>
        </w:rPr>
      </w:pPr>
      <w:r>
        <w:rPr>
          <w:rFonts w:hint="eastAsia" w:ascii="华文中宋" w:hAnsi="华文中宋" w:eastAsia="华文中宋" w:cs="华文中宋"/>
          <w:b/>
          <w:bCs/>
          <w:color w:val="000000" w:themeColor="text1"/>
          <w:sz w:val="44"/>
          <w:szCs w:val="44"/>
        </w:rPr>
        <w:t>关于印发《关于电子卖场关停后学校小额</w:t>
      </w:r>
    </w:p>
    <w:p w14:paraId="37628074">
      <w:pPr>
        <w:spacing w:line="600" w:lineRule="exact"/>
        <w:jc w:val="center"/>
        <w:rPr>
          <w:rFonts w:ascii="华文中宋" w:hAnsi="华文中宋" w:eastAsia="华文中宋" w:cs="华文中宋"/>
          <w:b/>
          <w:bCs/>
          <w:color w:val="000000" w:themeColor="text1"/>
          <w:sz w:val="44"/>
          <w:szCs w:val="44"/>
        </w:rPr>
      </w:pPr>
      <w:r>
        <w:rPr>
          <w:rFonts w:hint="eastAsia" w:ascii="华文中宋" w:hAnsi="华文中宋" w:eastAsia="华文中宋" w:cs="华文中宋"/>
          <w:b/>
          <w:bCs/>
          <w:color w:val="000000" w:themeColor="text1"/>
          <w:sz w:val="44"/>
          <w:szCs w:val="44"/>
        </w:rPr>
        <w:t>零星采购有关要求的通知（</w:t>
      </w:r>
      <w:bookmarkStart w:id="0" w:name="OLE_LINK9"/>
      <w:bookmarkStart w:id="1" w:name="OLE_LINK8"/>
      <w:r>
        <w:rPr>
          <w:rFonts w:hint="eastAsia" w:ascii="华文中宋" w:hAnsi="华文中宋" w:eastAsia="华文中宋" w:cs="华文中宋"/>
          <w:b/>
          <w:bCs/>
          <w:color w:val="000000" w:themeColor="text1"/>
          <w:sz w:val="44"/>
          <w:szCs w:val="44"/>
        </w:rPr>
        <w:t>修订</w:t>
      </w:r>
      <w:bookmarkEnd w:id="0"/>
      <w:bookmarkEnd w:id="1"/>
      <w:r>
        <w:rPr>
          <w:rFonts w:hint="eastAsia" w:ascii="华文中宋" w:hAnsi="华文中宋" w:eastAsia="华文中宋" w:cs="华文中宋"/>
          <w:b/>
          <w:bCs/>
          <w:color w:val="000000" w:themeColor="text1"/>
          <w:sz w:val="44"/>
          <w:szCs w:val="44"/>
        </w:rPr>
        <w:t>）》的通知</w:t>
      </w:r>
    </w:p>
    <w:p w14:paraId="4BB7A60F">
      <w:pPr>
        <w:spacing w:line="560" w:lineRule="exact"/>
        <w:rPr>
          <w:rFonts w:ascii="仿宋" w:hAnsi="仿宋" w:eastAsia="仿宋" w:cs="仿宋"/>
          <w:color w:val="000000" w:themeColor="text1"/>
          <w:sz w:val="32"/>
          <w:szCs w:val="32"/>
          <w:shd w:val="clear" w:color="auto" w:fill="FFFFFF"/>
        </w:rPr>
      </w:pPr>
    </w:p>
    <w:p w14:paraId="24D96763">
      <w:pPr>
        <w:spacing w:line="560" w:lineRule="exact"/>
        <w:rPr>
          <w:rFonts w:ascii="仿宋" w:hAnsi="仿宋" w:eastAsia="仿宋" w:cs="仿宋"/>
          <w:color w:val="000000" w:themeColor="text1"/>
          <w:sz w:val="32"/>
          <w:szCs w:val="32"/>
          <w:shd w:val="clear" w:color="auto" w:fill="FFFFFF"/>
        </w:rPr>
      </w:pPr>
      <w:r>
        <w:rPr>
          <w:rFonts w:hint="eastAsia" w:ascii="仿宋" w:hAnsi="仿宋" w:eastAsia="仿宋" w:cs="仿宋"/>
          <w:color w:val="000000" w:themeColor="text1"/>
          <w:sz w:val="32"/>
          <w:szCs w:val="32"/>
          <w:shd w:val="clear" w:color="auto" w:fill="FFFFFF"/>
        </w:rPr>
        <w:t>各部门、各单位：</w:t>
      </w:r>
    </w:p>
    <w:p w14:paraId="5D49E75C">
      <w:pPr>
        <w:spacing w:line="560" w:lineRule="exact"/>
        <w:ind w:firstLine="640" w:firstLineChars="200"/>
        <w:rPr>
          <w:rFonts w:ascii="仿宋" w:hAnsi="仿宋" w:eastAsia="仿宋" w:cs="仿宋"/>
          <w:color w:val="000000" w:themeColor="text1"/>
          <w:sz w:val="32"/>
          <w:szCs w:val="32"/>
          <w:shd w:val="clear" w:color="auto" w:fill="FFFFFF"/>
        </w:rPr>
      </w:pPr>
      <w:r>
        <w:rPr>
          <w:rFonts w:hint="eastAsia" w:ascii="仿宋" w:hAnsi="仿宋" w:eastAsia="仿宋" w:cs="仿宋"/>
          <w:color w:val="000000" w:themeColor="text1"/>
          <w:sz w:val="32"/>
          <w:szCs w:val="32"/>
          <w:shd w:val="clear" w:color="auto" w:fill="FFFFFF"/>
        </w:rPr>
        <w:t>现将《关于电子卖场关停后学校小额零星采购有关要求的通知（修订）》印发给你们，请严格遵照执行。</w:t>
      </w:r>
    </w:p>
    <w:p w14:paraId="3251D9D4">
      <w:pPr>
        <w:spacing w:line="560" w:lineRule="exact"/>
        <w:ind w:firstLine="640" w:firstLineChars="200"/>
        <w:rPr>
          <w:rFonts w:ascii="仿宋" w:hAnsi="仿宋" w:eastAsia="仿宋" w:cs="仿宋"/>
          <w:color w:val="000000" w:themeColor="text1"/>
          <w:sz w:val="32"/>
          <w:szCs w:val="32"/>
          <w:shd w:val="clear" w:color="auto" w:fill="FFFFFF"/>
        </w:rPr>
      </w:pPr>
    </w:p>
    <w:p w14:paraId="2273C44D">
      <w:pPr>
        <w:spacing w:line="560" w:lineRule="exact"/>
        <w:ind w:firstLine="640" w:firstLineChars="200"/>
        <w:rPr>
          <w:rFonts w:ascii="仿宋" w:hAnsi="仿宋" w:eastAsia="仿宋" w:cs="仿宋"/>
          <w:color w:val="000000" w:themeColor="text1"/>
          <w:sz w:val="32"/>
          <w:szCs w:val="32"/>
          <w:shd w:val="clear" w:color="auto" w:fill="FFFFFF"/>
        </w:rPr>
      </w:pPr>
    </w:p>
    <w:p w14:paraId="3388D5C2">
      <w:pPr>
        <w:spacing w:line="560" w:lineRule="exact"/>
        <w:ind w:firstLine="5760" w:firstLineChars="1800"/>
        <w:rPr>
          <w:rFonts w:ascii="仿宋" w:hAnsi="仿宋" w:eastAsia="仿宋" w:cs="仿宋"/>
          <w:color w:val="000000" w:themeColor="text1"/>
          <w:sz w:val="32"/>
          <w:szCs w:val="32"/>
          <w:shd w:val="clear" w:color="auto" w:fill="FFFFFF"/>
        </w:rPr>
      </w:pPr>
      <w:r>
        <w:rPr>
          <w:rFonts w:hint="eastAsia" w:ascii="仿宋" w:hAnsi="仿宋" w:eastAsia="仿宋" w:cs="仿宋"/>
          <w:color w:val="000000" w:themeColor="text1"/>
          <w:sz w:val="32"/>
          <w:szCs w:val="32"/>
          <w:shd w:val="clear" w:color="auto" w:fill="FFFFFF"/>
        </w:rPr>
        <w:t>湖南女子学院</w:t>
      </w:r>
    </w:p>
    <w:p w14:paraId="1609F719">
      <w:pPr>
        <w:spacing w:line="560" w:lineRule="exact"/>
        <w:ind w:firstLine="5440" w:firstLineChars="1700"/>
        <w:rPr>
          <w:rFonts w:ascii="仿宋" w:hAnsi="仿宋" w:eastAsia="仿宋" w:cs="仿宋"/>
          <w:color w:val="000000" w:themeColor="text1"/>
          <w:sz w:val="32"/>
          <w:szCs w:val="32"/>
          <w:shd w:val="clear" w:color="auto" w:fill="FFFFFF"/>
        </w:rPr>
      </w:pPr>
      <w:r>
        <w:rPr>
          <w:rFonts w:hint="eastAsia" w:ascii="仿宋" w:hAnsi="仿宋" w:eastAsia="仿宋" w:cs="仿宋"/>
          <w:color w:val="000000" w:themeColor="text1"/>
          <w:sz w:val="32"/>
          <w:szCs w:val="32"/>
          <w:shd w:val="clear" w:color="auto" w:fill="FFFFFF"/>
        </w:rPr>
        <w:t>2025年10月30日</w:t>
      </w:r>
    </w:p>
    <w:p w14:paraId="0C8E09BB">
      <w:pPr>
        <w:spacing w:line="500" w:lineRule="exact"/>
        <w:rPr>
          <w:b/>
          <w:bCs/>
          <w:color w:val="000000" w:themeColor="text1"/>
          <w:sz w:val="32"/>
          <w:szCs w:val="32"/>
        </w:rPr>
      </w:pPr>
    </w:p>
    <w:p w14:paraId="0798F879">
      <w:pPr>
        <w:spacing w:line="560" w:lineRule="exact"/>
        <w:ind w:firstLine="560" w:firstLineChars="200"/>
        <w:rPr>
          <w:rFonts w:ascii="仿宋" w:hAnsi="仿宋" w:eastAsia="仿宋" w:cs="仿宋"/>
          <w:color w:val="000000" w:themeColor="text1"/>
          <w:sz w:val="28"/>
          <w:szCs w:val="28"/>
          <w:shd w:val="clear" w:color="auto" w:fill="FFFFFF"/>
        </w:rPr>
      </w:pPr>
    </w:p>
    <w:p w14:paraId="07F56150">
      <w:pPr>
        <w:spacing w:line="560" w:lineRule="exact"/>
        <w:ind w:firstLine="560" w:firstLineChars="200"/>
        <w:rPr>
          <w:rFonts w:ascii="仿宋" w:hAnsi="仿宋" w:eastAsia="仿宋" w:cs="仿宋"/>
          <w:color w:val="000000" w:themeColor="text1"/>
          <w:sz w:val="28"/>
          <w:szCs w:val="28"/>
          <w:shd w:val="clear" w:color="auto" w:fill="FFFFFF"/>
        </w:rPr>
      </w:pPr>
    </w:p>
    <w:p w14:paraId="3A6A5AF7">
      <w:pPr>
        <w:spacing w:line="560" w:lineRule="exact"/>
        <w:ind w:firstLine="560" w:firstLineChars="200"/>
        <w:rPr>
          <w:rFonts w:ascii="仿宋" w:hAnsi="仿宋" w:eastAsia="仿宋" w:cs="仿宋"/>
          <w:color w:val="000000" w:themeColor="text1"/>
          <w:sz w:val="28"/>
          <w:szCs w:val="28"/>
          <w:shd w:val="clear" w:color="auto" w:fill="FFFFFF"/>
        </w:rPr>
      </w:pPr>
    </w:p>
    <w:p w14:paraId="2251D0FE">
      <w:pPr>
        <w:spacing w:line="560" w:lineRule="exact"/>
        <w:ind w:firstLine="560" w:firstLineChars="200"/>
        <w:rPr>
          <w:rFonts w:ascii="仿宋" w:hAnsi="仿宋" w:eastAsia="仿宋" w:cs="仿宋"/>
          <w:color w:val="000000" w:themeColor="text1"/>
          <w:sz w:val="28"/>
          <w:szCs w:val="28"/>
          <w:shd w:val="clear" w:color="auto" w:fill="FFFFFF"/>
        </w:rPr>
      </w:pPr>
    </w:p>
    <w:p w14:paraId="2086AA39">
      <w:pPr>
        <w:spacing w:line="560" w:lineRule="exact"/>
        <w:jc w:val="center"/>
        <w:rPr>
          <w:rFonts w:hint="eastAsia" w:ascii="华文中宋" w:hAnsi="华文中宋" w:eastAsia="华文中宋" w:cs="华文中宋"/>
          <w:b/>
          <w:bCs/>
          <w:color w:val="000000" w:themeColor="text1"/>
          <w:sz w:val="36"/>
          <w:szCs w:val="36"/>
        </w:rPr>
      </w:pPr>
      <w:r>
        <w:rPr>
          <w:rFonts w:hint="eastAsia" w:ascii="华文中宋" w:hAnsi="华文中宋" w:eastAsia="华文中宋" w:cs="华文中宋"/>
          <w:b/>
          <w:bCs/>
          <w:color w:val="000000" w:themeColor="text1"/>
          <w:sz w:val="36"/>
          <w:szCs w:val="36"/>
        </w:rPr>
        <w:t>关于电子卖场关停后学校小额零星采购有关要求的</w:t>
      </w:r>
    </w:p>
    <w:p w14:paraId="223A9D5F">
      <w:pPr>
        <w:spacing w:line="560" w:lineRule="exact"/>
        <w:jc w:val="center"/>
        <w:rPr>
          <w:rFonts w:ascii="仿宋" w:hAnsi="仿宋" w:eastAsia="仿宋" w:cs="仿宋"/>
          <w:color w:val="000000" w:themeColor="text1"/>
          <w:sz w:val="28"/>
          <w:szCs w:val="28"/>
          <w:shd w:val="clear" w:color="auto" w:fill="FFFFFF"/>
        </w:rPr>
      </w:pPr>
      <w:r>
        <w:rPr>
          <w:rFonts w:hint="eastAsia" w:ascii="华文中宋" w:hAnsi="华文中宋" w:eastAsia="华文中宋" w:cs="华文中宋"/>
          <w:b/>
          <w:bCs/>
          <w:color w:val="000000" w:themeColor="text1"/>
          <w:sz w:val="36"/>
          <w:szCs w:val="36"/>
        </w:rPr>
        <w:t>通</w:t>
      </w:r>
      <w:bookmarkStart w:id="7" w:name="_GoBack"/>
      <w:bookmarkEnd w:id="7"/>
      <w:r>
        <w:rPr>
          <w:rFonts w:hint="eastAsia" w:ascii="华文中宋" w:hAnsi="华文中宋" w:eastAsia="华文中宋" w:cs="华文中宋"/>
          <w:b/>
          <w:bCs/>
          <w:color w:val="000000" w:themeColor="text1"/>
          <w:sz w:val="36"/>
          <w:szCs w:val="36"/>
        </w:rPr>
        <w:t>知（修订）</w:t>
      </w:r>
    </w:p>
    <w:p w14:paraId="11D90827">
      <w:pPr>
        <w:spacing w:line="560" w:lineRule="exact"/>
        <w:ind w:firstLine="560" w:firstLineChars="200"/>
        <w:rPr>
          <w:rFonts w:ascii="仿宋_GB2312" w:hAnsi="仿宋" w:eastAsia="仿宋_GB2312" w:cs="仿宋"/>
          <w:color w:val="000000" w:themeColor="text1"/>
          <w:sz w:val="28"/>
          <w:szCs w:val="28"/>
          <w:shd w:val="clear" w:color="auto" w:fill="FFFFFF"/>
        </w:rPr>
      </w:pPr>
    </w:p>
    <w:p w14:paraId="5D3CB0BB">
      <w:pPr>
        <w:spacing w:line="560" w:lineRule="exact"/>
        <w:ind w:firstLine="640"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根据湖南省财政厅《关于退出湖南省政府采购电子卖场的通知》要求，自2025年9月15日起，全面关停电子卖场交易。为确保采购工作的连续性、合规性，在学校招标采购内控制度修订之前，依据湖南省财政厅有关规定，结合学校实际，对电子卖场关停后学校现行采购制度中政府采购限额以下部分的小额零星采购要求通知如下：</w:t>
      </w:r>
    </w:p>
    <w:p w14:paraId="6BAD7E1B">
      <w:pPr>
        <w:spacing w:line="560" w:lineRule="exact"/>
        <w:ind w:left="210" w:firstLine="643" w:firstLineChars="200"/>
        <w:rPr>
          <w:rFonts w:ascii="黑体" w:hAnsi="黑体" w:eastAsia="黑体" w:cs="黑体"/>
          <w:b/>
          <w:color w:val="000000" w:themeColor="text1"/>
          <w:sz w:val="32"/>
          <w:szCs w:val="32"/>
          <w:shd w:val="clear" w:color="auto" w:fill="FFFFFF"/>
        </w:rPr>
      </w:pPr>
      <w:r>
        <w:rPr>
          <w:rFonts w:hint="eastAsia" w:ascii="黑体" w:hAnsi="黑体" w:eastAsia="黑体" w:cs="黑体"/>
          <w:b/>
          <w:color w:val="000000" w:themeColor="text1"/>
          <w:sz w:val="32"/>
          <w:szCs w:val="32"/>
          <w:shd w:val="clear" w:color="auto" w:fill="FFFFFF"/>
        </w:rPr>
        <w:t>一、湖南省预算单位政府集中采购目录内品目</w:t>
      </w:r>
    </w:p>
    <w:p w14:paraId="71658AF7">
      <w:pPr>
        <w:spacing w:line="560" w:lineRule="exact"/>
        <w:ind w:firstLine="640" w:firstLineChars="200"/>
        <w:rPr>
          <w:rFonts w:ascii="仿宋_GB2312" w:hAnsi="仿宋" w:eastAsia="仿宋_GB2312" w:cs="仿宋"/>
          <w:b/>
          <w:bCs/>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属于湖南省预算单位政府集中采购目录内品目的采购，按照《湖南省财政厅关于印发《湖南省预算单位政府集中采购目录及标准指引（2025年版）》（附件1，分为货物类、服务类，共计45个品目）要求执行。结合学校实际，具体要求是：</w:t>
      </w:r>
    </w:p>
    <w:p w14:paraId="3E4E9442">
      <w:pPr>
        <w:spacing w:line="560" w:lineRule="exact"/>
        <w:ind w:firstLine="643"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b/>
          <w:color w:val="000000" w:themeColor="text1"/>
          <w:sz w:val="32"/>
          <w:szCs w:val="32"/>
          <w:shd w:val="clear" w:color="auto" w:fill="FFFFFF"/>
        </w:rPr>
        <w:t>（一）实行了湖南省框架协议采购的品目</w:t>
      </w:r>
      <w:r>
        <w:rPr>
          <w:rFonts w:hint="eastAsia" w:ascii="仿宋_GB2312" w:hAnsi="仿宋" w:eastAsia="仿宋_GB2312" w:cs="仿宋"/>
          <w:color w:val="000000" w:themeColor="text1"/>
          <w:sz w:val="32"/>
          <w:szCs w:val="32"/>
          <w:shd w:val="clear" w:color="auto" w:fill="FFFFFF"/>
        </w:rPr>
        <w:t>。项目单位提交采购申请，并配合资产管理处在湖南省框架协议采购专区采购。项目单位可登录中国湖南政府采购网</w:t>
      </w:r>
      <w:r>
        <w:rPr>
          <w:rFonts w:hint="eastAsia" w:ascii="仿宋_GB2312" w:hAnsi="仿宋" w:eastAsia="仿宋_GB2312" w:cs="仿宋"/>
          <w:color w:val="000000" w:themeColor="text1"/>
          <w:sz w:val="32"/>
          <w:szCs w:val="32"/>
          <w:shd w:val="clear" w:color="auto" w:fill="FFFFFF"/>
          <w:lang w:eastAsia="zh-CN"/>
        </w:rPr>
        <w:t>，</w:t>
      </w:r>
      <w:r>
        <w:rPr>
          <w:rFonts w:hint="eastAsia" w:ascii="仿宋_GB2312" w:hAnsi="仿宋" w:eastAsia="仿宋_GB2312" w:cs="仿宋"/>
          <w:color w:val="000000" w:themeColor="text1"/>
          <w:sz w:val="32"/>
          <w:szCs w:val="32"/>
          <w:shd w:val="clear" w:color="auto" w:fill="FFFFFF"/>
          <w:lang w:val="en-US" w:eastAsia="zh-CN"/>
        </w:rPr>
        <w:t>进入</w:t>
      </w:r>
      <w:r>
        <w:rPr>
          <w:rFonts w:hint="eastAsia" w:ascii="仿宋_GB2312" w:hAnsi="仿宋" w:eastAsia="仿宋_GB2312" w:cs="仿宋"/>
          <w:color w:val="000000" w:themeColor="text1"/>
          <w:sz w:val="32"/>
          <w:szCs w:val="32"/>
          <w:shd w:val="clear" w:color="auto" w:fill="FFFFFF"/>
        </w:rPr>
        <w:t>“框架协议”</w:t>
      </w:r>
      <w:r>
        <w:rPr>
          <w:rFonts w:hint="eastAsia" w:ascii="仿宋_GB2312" w:hAnsi="仿宋" w:eastAsia="仿宋_GB2312" w:cs="仿宋"/>
          <w:color w:val="000000" w:themeColor="text1"/>
          <w:sz w:val="32"/>
          <w:szCs w:val="32"/>
          <w:shd w:val="clear" w:color="auto" w:fill="FFFFFF"/>
          <w:lang w:val="en-US" w:eastAsia="zh-CN"/>
        </w:rPr>
        <w:t>模块</w:t>
      </w:r>
      <w:r>
        <w:rPr>
          <w:rFonts w:hint="eastAsia" w:ascii="仿宋_GB2312" w:hAnsi="仿宋" w:eastAsia="仿宋_GB2312" w:cs="仿宋"/>
          <w:color w:val="000000" w:themeColor="text1"/>
          <w:sz w:val="32"/>
          <w:szCs w:val="32"/>
          <w:shd w:val="clear" w:color="auto" w:fill="FFFFFF"/>
        </w:rPr>
        <w:t>，通过“入围产品库”和“入围服务库”查询已实行框架协议采购的品目。</w:t>
      </w:r>
    </w:p>
    <w:p w14:paraId="445BEF49">
      <w:pPr>
        <w:spacing w:line="560" w:lineRule="exact"/>
        <w:ind w:firstLine="643"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b/>
          <w:color w:val="000000" w:themeColor="text1"/>
          <w:sz w:val="32"/>
          <w:szCs w:val="32"/>
          <w:shd w:val="clear" w:color="auto" w:fill="FFFFFF"/>
        </w:rPr>
        <w:t>（二）未实行湖南省框架协议采购的品目</w:t>
      </w:r>
      <w:r>
        <w:rPr>
          <w:rFonts w:hint="eastAsia" w:ascii="仿宋_GB2312" w:hAnsi="仿宋" w:eastAsia="仿宋_GB2312" w:cs="仿宋"/>
          <w:color w:val="000000" w:themeColor="text1"/>
          <w:sz w:val="32"/>
          <w:szCs w:val="32"/>
          <w:shd w:val="clear" w:color="auto" w:fill="FFFFFF"/>
        </w:rPr>
        <w:t>。根据项目金额及采购品目，选择在线上渠道（乐采云、京东、淘宝等电商平台）采购，或者在线下渠道采购（实体商店、委托招标代理公司等）。</w:t>
      </w:r>
    </w:p>
    <w:p w14:paraId="5E0A6E6C">
      <w:pPr>
        <w:spacing w:line="560" w:lineRule="exact"/>
        <w:ind w:firstLine="643" w:firstLineChars="200"/>
        <w:rPr>
          <w:rFonts w:ascii="仿宋_GB2312" w:hAnsi="仿宋" w:eastAsia="仿宋_GB2312" w:cs="仿宋"/>
          <w:b/>
          <w:bCs/>
          <w:color w:val="000000" w:themeColor="text1"/>
          <w:sz w:val="32"/>
          <w:szCs w:val="32"/>
          <w:shd w:val="clear" w:color="auto" w:fill="FFFFFF"/>
        </w:rPr>
      </w:pPr>
      <w:r>
        <w:rPr>
          <w:rFonts w:hint="eastAsia" w:ascii="仿宋_GB2312" w:hAnsi="仿宋" w:eastAsia="仿宋_GB2312" w:cs="仿宋"/>
          <w:b/>
          <w:bCs/>
          <w:color w:val="000000" w:themeColor="text1"/>
          <w:sz w:val="32"/>
          <w:szCs w:val="32"/>
          <w:shd w:val="clear" w:color="auto" w:fill="FFFFFF"/>
        </w:rPr>
        <w:t>1.货物类</w:t>
      </w:r>
    </w:p>
    <w:p w14:paraId="6E9499EC">
      <w:pPr>
        <w:spacing w:line="560" w:lineRule="exact"/>
        <w:ind w:firstLine="640"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预算金额3万元以下的“书籍、课本”和“复印纸”，由项目单位自行采购；预算金额3万元（含）以上的“书籍、课本”和“复印纸”，项目单位配合资产管理处实施采购。</w:t>
      </w:r>
    </w:p>
    <w:p w14:paraId="10340388">
      <w:pPr>
        <w:spacing w:line="560" w:lineRule="exact"/>
        <w:ind w:firstLine="640"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其他货物类品目，不论金额大小，由项目单位配合资产管理处实施采购。</w:t>
      </w:r>
    </w:p>
    <w:p w14:paraId="6B90D98E">
      <w:pPr>
        <w:spacing w:line="560" w:lineRule="exact"/>
        <w:ind w:left="638" w:leftChars="304"/>
        <w:rPr>
          <w:rFonts w:ascii="仿宋_GB2312" w:hAnsi="仿宋" w:eastAsia="仿宋_GB2312" w:cs="仿宋"/>
          <w:b/>
          <w:bCs/>
          <w:color w:val="000000" w:themeColor="text1"/>
          <w:sz w:val="32"/>
          <w:szCs w:val="32"/>
          <w:shd w:val="clear" w:color="auto" w:fill="FFFFFF"/>
        </w:rPr>
      </w:pPr>
      <w:r>
        <w:rPr>
          <w:rFonts w:hint="eastAsia" w:ascii="仿宋_GB2312" w:hAnsi="仿宋" w:eastAsia="仿宋_GB2312" w:cs="仿宋"/>
          <w:b/>
          <w:bCs/>
          <w:color w:val="000000" w:themeColor="text1"/>
          <w:sz w:val="32"/>
          <w:szCs w:val="32"/>
          <w:shd w:val="clear" w:color="auto" w:fill="FFFFFF"/>
        </w:rPr>
        <w:t>2.服务类</w:t>
      </w:r>
    </w:p>
    <w:p w14:paraId="4D55AFE2">
      <w:pPr>
        <w:spacing w:line="560" w:lineRule="exact"/>
        <w:ind w:left="638" w:leftChars="304"/>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预算金额3万元以下的，项目单位自行采购；预算金额</w:t>
      </w:r>
    </w:p>
    <w:p w14:paraId="20E5431D">
      <w:pPr>
        <w:spacing w:line="560" w:lineRule="exact"/>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3万元（含）以上的，项目单位配合资产管理处实施采购。</w:t>
      </w:r>
    </w:p>
    <w:p w14:paraId="28A0AEEF">
      <w:pPr>
        <w:spacing w:line="560" w:lineRule="exact"/>
        <w:ind w:left="850"/>
        <w:rPr>
          <w:rFonts w:ascii="黑体" w:hAnsi="黑体" w:eastAsia="黑体" w:cs="黑体"/>
          <w:b/>
          <w:color w:val="000000" w:themeColor="text1"/>
          <w:sz w:val="32"/>
          <w:szCs w:val="32"/>
          <w:shd w:val="clear" w:color="auto" w:fill="FFFFFF"/>
        </w:rPr>
      </w:pPr>
      <w:r>
        <w:rPr>
          <w:rFonts w:hint="eastAsia" w:ascii="黑体" w:hAnsi="黑体" w:eastAsia="黑体" w:cs="黑体"/>
          <w:b/>
          <w:color w:val="000000" w:themeColor="text1"/>
          <w:sz w:val="32"/>
          <w:szCs w:val="32"/>
          <w:shd w:val="clear" w:color="auto" w:fill="FFFFFF"/>
        </w:rPr>
        <w:t>二、非湖南省预算单位政府集中采购目录内品目</w:t>
      </w:r>
    </w:p>
    <w:p w14:paraId="71077040">
      <w:pPr>
        <w:spacing w:line="560" w:lineRule="exact"/>
        <w:ind w:firstLine="640"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预算金额3万元以下的，项目单位自行采购；预算金额3万元（含）以上的，项目单位配合资产管理处实施采购。</w:t>
      </w:r>
    </w:p>
    <w:p w14:paraId="51A3A9D1">
      <w:pPr>
        <w:spacing w:line="560" w:lineRule="exact"/>
        <w:ind w:firstLine="640" w:firstLineChars="200"/>
        <w:rPr>
          <w:rFonts w:ascii="黑体" w:hAnsi="黑体" w:eastAsia="黑体" w:cs="黑体"/>
          <w:b/>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各单位须遵循厉行节约、多人参与、市场比选、性价比高的原则，对自行采购项目自主选择在线上渠道（乐采云、京东、淘宝等电商平台），或者线下实体商店采购，所有采购环节留存相关记录材料。</w:t>
      </w:r>
      <w:r>
        <w:rPr>
          <w:rFonts w:hint="eastAsia" w:ascii="仿宋_GB2312" w:hAnsi="仿宋" w:eastAsia="仿宋_GB2312" w:cs="仿宋"/>
          <w:color w:val="000000" w:themeColor="text1"/>
          <w:sz w:val="32"/>
          <w:szCs w:val="32"/>
          <w:shd w:val="clear" w:color="auto" w:fill="FFFFFF"/>
        </w:rPr>
        <w:br w:type="textWrapping"/>
      </w:r>
      <w:r>
        <w:rPr>
          <w:rFonts w:hint="eastAsia" w:ascii="仿宋_GB2312" w:hAnsi="黑体" w:eastAsia="仿宋_GB2312" w:cs="黑体"/>
          <w:color w:val="000000" w:themeColor="text1"/>
          <w:sz w:val="32"/>
          <w:szCs w:val="32"/>
          <w:shd w:val="clear" w:color="auto" w:fill="FFFFFF"/>
        </w:rPr>
        <w:t xml:space="preserve">    </w:t>
      </w:r>
      <w:r>
        <w:rPr>
          <w:rFonts w:hint="eastAsia" w:ascii="黑体" w:hAnsi="黑体" w:eastAsia="黑体" w:cs="黑体"/>
          <w:b/>
          <w:color w:val="000000" w:themeColor="text1"/>
          <w:sz w:val="32"/>
          <w:szCs w:val="32"/>
          <w:shd w:val="clear" w:color="auto" w:fill="FFFFFF"/>
        </w:rPr>
        <w:t xml:space="preserve"> 三、采购审批流程</w:t>
      </w:r>
    </w:p>
    <w:p w14:paraId="66BA3C61">
      <w:pPr>
        <w:spacing w:line="560" w:lineRule="exact"/>
        <w:ind w:firstLine="643"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b/>
          <w:color w:val="000000" w:themeColor="text1"/>
          <w:sz w:val="32"/>
          <w:szCs w:val="32"/>
          <w:shd w:val="clear" w:color="auto" w:fill="FFFFFF"/>
        </w:rPr>
        <w:t>（一）项目单位自行采购</w:t>
      </w:r>
    </w:p>
    <w:p w14:paraId="7522F053">
      <w:pPr>
        <w:spacing w:line="560" w:lineRule="exact"/>
        <w:ind w:firstLine="640" w:firstLineChars="200"/>
        <w:rPr>
          <w:rFonts w:ascii="黑体" w:hAnsi="黑体" w:eastAsia="黑体" w:cs="黑体"/>
          <w:b/>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1.预算金额1万元以下的（包括纵向科研经费）含单价1000元及以上固定资产或软件的采购，填写《湖南女子学院资产采购审批表》（附件2）。其他预算金额1万元以下的（包括纵向科研经费）的采购，根据本单位内控要求实行内部审批。</w:t>
      </w:r>
    </w:p>
    <w:p w14:paraId="0CE58786">
      <w:pPr>
        <w:spacing w:line="560" w:lineRule="exact"/>
        <w:ind w:firstLine="640"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2.预算金额1万元</w:t>
      </w:r>
      <w:r>
        <w:rPr>
          <w:rFonts w:hint="eastAsia" w:ascii="仿宋_GB2312" w:hAnsi="仿宋" w:eastAsia="仿宋_GB2312" w:cs="仿宋"/>
          <w:color w:val="000000" w:themeColor="text1"/>
          <w:sz w:val="32"/>
          <w:szCs w:val="32"/>
          <w:shd w:val="clear" w:color="auto" w:fill="FFFFFF"/>
          <w:lang w:eastAsia="zh-CN"/>
        </w:rPr>
        <w:t>（</w:t>
      </w:r>
      <w:r>
        <w:rPr>
          <w:rFonts w:hint="eastAsia" w:ascii="仿宋_GB2312" w:hAnsi="仿宋" w:eastAsia="仿宋_GB2312" w:cs="仿宋"/>
          <w:color w:val="000000" w:themeColor="text1"/>
          <w:sz w:val="32"/>
          <w:szCs w:val="32"/>
          <w:shd w:val="clear" w:color="auto" w:fill="FFFFFF"/>
          <w:lang w:val="en-US" w:eastAsia="zh-CN"/>
        </w:rPr>
        <w:t>含</w:t>
      </w:r>
      <w:r>
        <w:rPr>
          <w:rFonts w:hint="eastAsia" w:ascii="仿宋_GB2312" w:hAnsi="仿宋" w:eastAsia="仿宋_GB2312" w:cs="仿宋"/>
          <w:color w:val="000000" w:themeColor="text1"/>
          <w:sz w:val="32"/>
          <w:szCs w:val="32"/>
          <w:shd w:val="clear" w:color="auto" w:fill="FFFFFF"/>
          <w:lang w:eastAsia="zh-CN"/>
        </w:rPr>
        <w:t>）</w:t>
      </w:r>
      <w:r>
        <w:rPr>
          <w:rFonts w:hint="eastAsia" w:ascii="仿宋_GB2312" w:hAnsi="仿宋" w:eastAsia="仿宋_GB2312" w:cs="仿宋"/>
          <w:color w:val="000000" w:themeColor="text1"/>
          <w:sz w:val="32"/>
          <w:szCs w:val="32"/>
          <w:shd w:val="clear" w:color="auto" w:fill="FFFFFF"/>
        </w:rPr>
        <w:t>以上，且3万元以下货物类、服务类或工程类项目的采购，填写《湖南女子学院小额采购审批表（一）》（附件3）。工程类项目由后勤基建处负责填写审批表。</w:t>
      </w:r>
    </w:p>
    <w:p w14:paraId="2CD22829">
      <w:pPr>
        <w:spacing w:line="560" w:lineRule="exact"/>
        <w:ind w:firstLine="643" w:firstLineChars="200"/>
        <w:rPr>
          <w:rFonts w:ascii="仿宋_GB2312" w:hAnsi="仿宋" w:eastAsia="仿宋_GB2312" w:cs="仿宋"/>
          <w:b/>
          <w:color w:val="000000" w:themeColor="text1"/>
          <w:sz w:val="32"/>
          <w:szCs w:val="32"/>
          <w:shd w:val="clear" w:color="auto" w:fill="FFFFFF"/>
        </w:rPr>
      </w:pPr>
      <w:r>
        <w:rPr>
          <w:rFonts w:hint="eastAsia" w:ascii="仿宋_GB2312" w:hAnsi="仿宋" w:eastAsia="仿宋_GB2312" w:cs="仿宋"/>
          <w:b/>
          <w:color w:val="000000" w:themeColor="text1"/>
          <w:sz w:val="32"/>
          <w:szCs w:val="32"/>
          <w:shd w:val="clear" w:color="auto" w:fill="FFFFFF"/>
        </w:rPr>
        <w:t>（二）学校集中采购项目</w:t>
      </w:r>
    </w:p>
    <w:p w14:paraId="554301AB">
      <w:pPr>
        <w:spacing w:line="560" w:lineRule="exact"/>
        <w:ind w:firstLine="640" w:firstLineChars="200"/>
        <w:rPr>
          <w:rFonts w:ascii="仿宋_GB2312" w:hAnsi="仿宋" w:eastAsia="仿宋_GB2312" w:cs="仿宋"/>
          <w:color w:val="000000" w:themeColor="text1"/>
          <w:kern w:val="0"/>
          <w:sz w:val="32"/>
          <w:szCs w:val="32"/>
        </w:rPr>
      </w:pPr>
      <w:r>
        <w:rPr>
          <w:rFonts w:hint="eastAsia" w:ascii="仿宋_GB2312" w:hAnsi="仿宋" w:eastAsia="仿宋_GB2312" w:cs="仿宋"/>
          <w:color w:val="000000" w:themeColor="text1"/>
          <w:sz w:val="32"/>
          <w:szCs w:val="32"/>
          <w:shd w:val="clear" w:color="auto" w:fill="FFFFFF"/>
        </w:rPr>
        <w:t>预算金额</w:t>
      </w:r>
      <w:r>
        <w:rPr>
          <w:rFonts w:hint="eastAsia" w:ascii="仿宋_GB2312" w:hAnsi="仿宋" w:eastAsia="仿宋_GB2312" w:cs="仿宋"/>
          <w:color w:val="000000" w:themeColor="text1"/>
          <w:kern w:val="0"/>
          <w:sz w:val="32"/>
          <w:szCs w:val="32"/>
        </w:rPr>
        <w:t xml:space="preserve"> 3万元（含）以上、政府采购限额标准以下项目属于</w:t>
      </w:r>
      <w:r>
        <w:rPr>
          <w:rFonts w:hint="eastAsia" w:ascii="仿宋_GB2312" w:hAnsi="仿宋" w:eastAsia="仿宋_GB2312" w:cs="仿宋"/>
          <w:color w:val="000000" w:themeColor="text1"/>
          <w:sz w:val="32"/>
          <w:szCs w:val="32"/>
          <w:shd w:val="clear" w:color="auto" w:fill="FFFFFF"/>
        </w:rPr>
        <w:t>学校集中采购项目</w:t>
      </w:r>
      <w:r>
        <w:rPr>
          <w:rFonts w:hint="eastAsia" w:ascii="仿宋_GB2312" w:hAnsi="仿宋" w:eastAsia="仿宋_GB2312" w:cs="仿宋"/>
          <w:color w:val="000000" w:themeColor="text1"/>
          <w:kern w:val="0"/>
          <w:sz w:val="32"/>
          <w:szCs w:val="32"/>
        </w:rPr>
        <w:t>，</w:t>
      </w:r>
      <w:r>
        <w:rPr>
          <w:rFonts w:hint="eastAsia" w:ascii="仿宋_GB2312" w:hAnsi="仿宋" w:eastAsia="仿宋_GB2312" w:cs="仿宋"/>
          <w:color w:val="000000" w:themeColor="text1"/>
          <w:sz w:val="32"/>
          <w:szCs w:val="32"/>
          <w:shd w:val="clear" w:color="auto" w:fill="FFFFFF"/>
        </w:rPr>
        <w:t>项目单位配合资产管理处实施采购。</w:t>
      </w:r>
    </w:p>
    <w:p w14:paraId="293DD0D0">
      <w:pPr>
        <w:spacing w:line="560" w:lineRule="exact"/>
        <w:ind w:firstLine="640"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1.预算金额3万元（含）以上、10万元（不含）以下货物类或服务类项目的采购，填写《湖南女子学院小额采购审批表（二）》（附件4）。</w:t>
      </w:r>
    </w:p>
    <w:p w14:paraId="2F63121B">
      <w:pPr>
        <w:spacing w:line="560" w:lineRule="exact"/>
        <w:ind w:firstLine="640"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2.预算金额3万元（含）以上、15万元（不含）以下工程类项目的采购，填写《湖南女子学院小额采购审批表（二）》（附件4）。</w:t>
      </w:r>
    </w:p>
    <w:p w14:paraId="3EB1DFF9">
      <w:pPr>
        <w:spacing w:line="560" w:lineRule="exact"/>
        <w:ind w:firstLine="640"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3.预算金额10万元（含）以上货物类、服务类项目，或者15万元（含）以上工程类，政府采购限额标准以下的采购项目，属于招标类型项目，填写《湖南女子学院招标与采购审批表》（附件5）。工程类项目由后勤基建处负责填写审批表。</w:t>
      </w:r>
    </w:p>
    <w:p w14:paraId="13F3A9DB">
      <w:pPr>
        <w:spacing w:line="560" w:lineRule="exact"/>
        <w:ind w:firstLine="643" w:firstLineChars="200"/>
        <w:rPr>
          <w:rFonts w:ascii="仿宋_GB2312" w:hAnsi="仿宋" w:eastAsia="仿宋_GB2312" w:cs="仿宋"/>
          <w:b/>
          <w:bCs/>
          <w:color w:val="000000" w:themeColor="text1"/>
          <w:sz w:val="32"/>
          <w:szCs w:val="32"/>
          <w:shd w:val="clear" w:color="auto" w:fill="FFFFFF"/>
        </w:rPr>
      </w:pPr>
      <w:r>
        <w:rPr>
          <w:rFonts w:hint="eastAsia" w:ascii="仿宋_GB2312" w:hAnsi="仿宋" w:eastAsia="仿宋_GB2312" w:cs="仿宋"/>
          <w:b/>
          <w:bCs/>
          <w:color w:val="000000" w:themeColor="text1"/>
          <w:sz w:val="32"/>
          <w:szCs w:val="32"/>
          <w:shd w:val="clear" w:color="auto" w:fill="FFFFFF"/>
        </w:rPr>
        <w:t>学校集中采购项目采购程序：</w:t>
      </w:r>
    </w:p>
    <w:p w14:paraId="2EAC2C0D">
      <w:pPr>
        <w:spacing w:line="560" w:lineRule="exact"/>
        <w:ind w:firstLine="643"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b/>
          <w:color w:val="000000" w:themeColor="text1"/>
          <w:sz w:val="32"/>
          <w:szCs w:val="32"/>
          <w:shd w:val="clear" w:color="auto" w:fill="FFFFFF"/>
        </w:rPr>
        <w:t>1.提出采购申请。</w:t>
      </w:r>
      <w:r>
        <w:rPr>
          <w:rFonts w:hint="eastAsia" w:ascii="仿宋_GB2312" w:hAnsi="仿宋" w:eastAsia="仿宋_GB2312" w:cs="仿宋"/>
          <w:color w:val="000000" w:themeColor="text1"/>
          <w:sz w:val="32"/>
          <w:szCs w:val="32"/>
          <w:shd w:val="clear" w:color="auto" w:fill="FFFFFF"/>
        </w:rPr>
        <w:t>项目单位提前10天提交采购审批表申请，连同采购需求、服务要求以及供应商资格条件等材料，向资产管理处提出书面申请，审计处审定3万</w:t>
      </w:r>
      <w:r>
        <w:rPr>
          <w:rFonts w:hint="eastAsia" w:ascii="仿宋_GB2312" w:hAnsi="仿宋" w:eastAsia="仿宋_GB2312" w:cs="仿宋"/>
          <w:color w:val="000000" w:themeColor="text1"/>
          <w:sz w:val="32"/>
          <w:szCs w:val="32"/>
          <w:shd w:val="clear" w:color="auto" w:fill="FFFFFF"/>
          <w:lang w:val="en-US" w:eastAsia="zh-CN"/>
        </w:rPr>
        <w:t>元（含）</w:t>
      </w:r>
      <w:r>
        <w:rPr>
          <w:rFonts w:hint="eastAsia" w:ascii="仿宋_GB2312" w:hAnsi="仿宋" w:eastAsia="仿宋_GB2312" w:cs="仿宋"/>
          <w:color w:val="000000" w:themeColor="text1"/>
          <w:sz w:val="32"/>
          <w:szCs w:val="32"/>
          <w:shd w:val="clear" w:color="auto" w:fill="FFFFFF"/>
        </w:rPr>
        <w:t>以上采购经费预算上限值。</w:t>
      </w:r>
    </w:p>
    <w:p w14:paraId="4E905D5E">
      <w:pPr>
        <w:spacing w:line="560" w:lineRule="exact"/>
        <w:ind w:firstLine="643" w:firstLineChars="200"/>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b/>
          <w:color w:val="000000" w:themeColor="text1"/>
          <w:sz w:val="32"/>
          <w:szCs w:val="32"/>
          <w:shd w:val="clear" w:color="auto" w:fill="FFFFFF"/>
        </w:rPr>
        <w:t>2.确定采购方式。</w:t>
      </w:r>
      <w:r>
        <w:rPr>
          <w:rFonts w:hint="eastAsia" w:ascii="仿宋_GB2312" w:hAnsi="仿宋" w:eastAsia="仿宋_GB2312" w:cs="仿宋"/>
          <w:color w:val="000000" w:themeColor="text1"/>
          <w:sz w:val="32"/>
          <w:szCs w:val="32"/>
          <w:shd w:val="clear" w:color="auto" w:fill="FFFFFF"/>
        </w:rPr>
        <w:t>根据项目实际情况，资产管理处会同项目单位确定采购渠道和方式，采购渠道包括线上、线下，采购方式包括询价采购、竞价采购、比选采购、现场采购、直购采购、公开招标等。如</w:t>
      </w:r>
      <w:r>
        <w:rPr>
          <w:rFonts w:hint="eastAsia" w:ascii="仿宋_GB2312" w:hAnsi="仿宋" w:eastAsia="仿宋_GB2312" w:cs="仿宋"/>
          <w:color w:val="000000" w:themeColor="text1"/>
          <w:sz w:val="31"/>
          <w:szCs w:val="31"/>
        </w:rPr>
        <w:t>需求明确，可直接在电商平台进行竞价。</w:t>
      </w:r>
    </w:p>
    <w:p w14:paraId="4BF5DD6A">
      <w:pPr>
        <w:spacing w:line="560" w:lineRule="exact"/>
        <w:ind w:firstLine="643" w:firstLineChars="200"/>
        <w:jc w:val="left"/>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b/>
          <w:color w:val="000000" w:themeColor="text1"/>
          <w:sz w:val="32"/>
          <w:szCs w:val="32"/>
          <w:shd w:val="clear" w:color="auto" w:fill="FFFFFF"/>
        </w:rPr>
        <w:t>3.实施采购。</w:t>
      </w:r>
      <w:r>
        <w:rPr>
          <w:rFonts w:hint="eastAsia" w:ascii="仿宋_GB2312" w:hAnsi="仿宋" w:eastAsia="仿宋_GB2312" w:cs="仿宋"/>
          <w:color w:val="000000" w:themeColor="text1"/>
          <w:sz w:val="32"/>
          <w:szCs w:val="32"/>
          <w:shd w:val="clear" w:color="auto" w:fill="FFFFFF"/>
        </w:rPr>
        <w:t>采购方式确定后，项目单位配合资产管理处实施采购，具体要求按照《湖南女子学院招标与采购管理办法》（</w:t>
      </w:r>
      <w:bookmarkStart w:id="2" w:name="Fwbh"/>
      <w:r>
        <w:rPr>
          <w:rFonts w:hint="eastAsia" w:ascii="仿宋_GB2312" w:hAnsi="仿宋" w:eastAsia="仿宋_GB2312" w:cs="仿宋"/>
          <w:color w:val="000000" w:themeColor="text1"/>
          <w:sz w:val="32"/>
          <w:szCs w:val="32"/>
          <w:shd w:val="clear" w:color="auto" w:fill="FFFFFF"/>
        </w:rPr>
        <w:t>〔2021〕92</w:t>
      </w:r>
      <w:bookmarkEnd w:id="2"/>
      <w:r>
        <w:rPr>
          <w:rFonts w:hint="eastAsia" w:ascii="仿宋_GB2312" w:hAnsi="仿宋" w:eastAsia="仿宋_GB2312" w:cs="仿宋"/>
          <w:color w:val="000000" w:themeColor="text1"/>
          <w:sz w:val="32"/>
          <w:szCs w:val="32"/>
          <w:shd w:val="clear" w:color="auto" w:fill="FFFFFF"/>
        </w:rPr>
        <w:t>号）有关规定落实。</w:t>
      </w:r>
    </w:p>
    <w:p w14:paraId="1BE5538B">
      <w:pPr>
        <w:spacing w:line="560" w:lineRule="exact"/>
        <w:ind w:firstLine="643" w:firstLineChars="200"/>
        <w:jc w:val="left"/>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b/>
          <w:color w:val="000000" w:themeColor="text1"/>
          <w:sz w:val="32"/>
          <w:szCs w:val="32"/>
          <w:shd w:val="clear" w:color="auto" w:fill="FFFFFF"/>
        </w:rPr>
        <w:t>4.记录归档。</w:t>
      </w:r>
      <w:r>
        <w:rPr>
          <w:rFonts w:hint="eastAsia" w:ascii="仿宋_GB2312" w:hAnsi="仿宋" w:eastAsia="仿宋_GB2312" w:cs="仿宋"/>
          <w:color w:val="000000" w:themeColor="text1"/>
          <w:sz w:val="32"/>
          <w:szCs w:val="32"/>
          <w:shd w:val="clear" w:color="auto" w:fill="FFFFFF"/>
        </w:rPr>
        <w:t>项目单位与资产管理处留存相关记录材料。</w:t>
      </w:r>
    </w:p>
    <w:p w14:paraId="0801AA1F">
      <w:pPr>
        <w:spacing w:line="560" w:lineRule="exact"/>
        <w:ind w:firstLine="560"/>
        <w:rPr>
          <w:rFonts w:ascii="黑体" w:hAnsi="黑体" w:eastAsia="黑体" w:cs="黑体"/>
          <w:b/>
          <w:color w:val="000000" w:themeColor="text1"/>
          <w:sz w:val="32"/>
          <w:szCs w:val="32"/>
          <w:shd w:val="clear" w:color="auto" w:fill="FFFFFF"/>
        </w:rPr>
      </w:pPr>
      <w:r>
        <w:rPr>
          <w:rFonts w:hint="eastAsia" w:ascii="黑体" w:hAnsi="黑体" w:eastAsia="黑体" w:cs="黑体"/>
          <w:b/>
          <w:color w:val="000000" w:themeColor="text1"/>
          <w:sz w:val="32"/>
          <w:szCs w:val="32"/>
          <w:shd w:val="clear" w:color="auto" w:fill="FFFFFF"/>
        </w:rPr>
        <w:t>四、有关要求</w:t>
      </w:r>
    </w:p>
    <w:p w14:paraId="0D3338FE">
      <w:pPr>
        <w:widowControl/>
        <w:spacing w:line="560" w:lineRule="exact"/>
        <w:ind w:firstLine="640" w:firstLineChars="200"/>
        <w:jc w:val="left"/>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（一）各单位严格预算编制和执行,坚持无预算不采购,严禁超预算采购。 </w:t>
      </w:r>
    </w:p>
    <w:p w14:paraId="4E301BD7">
      <w:pPr>
        <w:widowControl/>
        <w:spacing w:line="560" w:lineRule="exact"/>
        <w:ind w:firstLine="640" w:firstLineChars="200"/>
        <w:jc w:val="left"/>
        <w:rPr>
          <w:rFonts w:ascii="仿宋_GB2312" w:hAnsi="仿宋" w:eastAsia="仿宋_GB2312" w:cs="仿宋"/>
          <w:color w:val="000000" w:themeColor="text1"/>
          <w:sz w:val="32"/>
          <w:szCs w:val="32"/>
        </w:rPr>
      </w:pPr>
      <w:r>
        <w:rPr>
          <w:rFonts w:hint="eastAsia" w:ascii="仿宋_GB2312" w:hAnsi="仿宋" w:eastAsia="仿宋_GB2312" w:cs="仿宋"/>
          <w:color w:val="000000" w:themeColor="text1"/>
          <w:kern w:val="0"/>
          <w:sz w:val="32"/>
          <w:szCs w:val="32"/>
        </w:rPr>
        <w:t xml:space="preserve">（二）采购活动必须遵循公开、公平、公正和诚信原则，确保过程规范、材料齐全、结果可溯。 </w:t>
      </w:r>
    </w:p>
    <w:p w14:paraId="024777C4">
      <w:pPr>
        <w:widowControl/>
        <w:spacing w:line="560" w:lineRule="exact"/>
        <w:ind w:firstLine="640" w:firstLineChars="200"/>
        <w:jc w:val="left"/>
        <w:rPr>
          <w:rFonts w:ascii="仿宋_GB2312" w:hAnsi="仿宋" w:eastAsia="仿宋_GB2312" w:cs="仿宋"/>
          <w:color w:val="000000" w:themeColor="text1"/>
          <w:kern w:val="0"/>
          <w:sz w:val="32"/>
          <w:szCs w:val="32"/>
        </w:rPr>
      </w:pPr>
      <w:r>
        <w:rPr>
          <w:rFonts w:hint="eastAsia" w:ascii="仿宋_GB2312" w:hAnsi="仿宋" w:eastAsia="仿宋_GB2312" w:cs="仿宋"/>
          <w:color w:val="000000" w:themeColor="text1"/>
          <w:kern w:val="0"/>
          <w:sz w:val="32"/>
          <w:szCs w:val="32"/>
        </w:rPr>
        <w:t>（三）湖南省电子卖场关停后，各单位及时完成往年订单资料的下载与妥善保存工作，确保各单位在电子卖场运营期间产生的各类业务数据、凭证、合同及相关配置信息等资料的安全性与后续可用性，避免因电子卖场关停导致资料丢失或无法追溯。</w:t>
      </w:r>
    </w:p>
    <w:p w14:paraId="0220922E">
      <w:pPr>
        <w:widowControl/>
        <w:spacing w:line="560" w:lineRule="exact"/>
        <w:ind w:firstLine="640" w:firstLineChars="200"/>
        <w:jc w:val="left"/>
        <w:rPr>
          <w:rFonts w:ascii="仿宋_GB2312" w:hAnsi="仿宋" w:eastAsia="仿宋_GB2312" w:cs="仿宋"/>
          <w:color w:val="000000" w:themeColor="text1"/>
          <w:kern w:val="0"/>
          <w:sz w:val="32"/>
          <w:szCs w:val="32"/>
        </w:rPr>
      </w:pPr>
      <w:r>
        <w:rPr>
          <w:rFonts w:hint="eastAsia" w:ascii="仿宋_GB2312" w:hAnsi="仿宋" w:eastAsia="仿宋_GB2312" w:cs="仿宋"/>
          <w:color w:val="000000" w:themeColor="text1"/>
          <w:kern w:val="0"/>
          <w:sz w:val="32"/>
          <w:szCs w:val="32"/>
        </w:rPr>
        <w:t>（四）资产购置后按照有关要求入库。</w:t>
      </w:r>
    </w:p>
    <w:p w14:paraId="5B8A35D7">
      <w:pPr>
        <w:widowControl/>
        <w:spacing w:line="560" w:lineRule="exact"/>
        <w:ind w:firstLine="640" w:firstLineChars="200"/>
        <w:jc w:val="left"/>
        <w:rPr>
          <w:rFonts w:ascii="仿宋_GB2312" w:hAnsi="仿宋" w:eastAsia="仿宋_GB2312" w:cs="仿宋"/>
          <w:color w:val="000000" w:themeColor="text1"/>
          <w:kern w:val="0"/>
          <w:sz w:val="32"/>
          <w:szCs w:val="32"/>
        </w:rPr>
      </w:pPr>
      <w:r>
        <w:rPr>
          <w:rFonts w:hint="eastAsia" w:ascii="仿宋_GB2312" w:hAnsi="仿宋" w:eastAsia="仿宋_GB2312" w:cs="仿宋"/>
          <w:color w:val="000000" w:themeColor="text1"/>
          <w:kern w:val="0"/>
          <w:sz w:val="32"/>
          <w:szCs w:val="32"/>
        </w:rPr>
        <w:t>（五）原采购审核权限、流程不变，有关审核表格见附件2至附件5。</w:t>
      </w:r>
    </w:p>
    <w:p w14:paraId="2AF1625D">
      <w:pPr>
        <w:spacing w:line="560" w:lineRule="exact"/>
        <w:ind w:firstLine="643" w:firstLineChars="200"/>
        <w:rPr>
          <w:rFonts w:ascii="黑体" w:hAnsi="黑体" w:eastAsia="黑体" w:cs="黑体"/>
          <w:b/>
          <w:color w:val="000000" w:themeColor="text1"/>
          <w:sz w:val="32"/>
          <w:szCs w:val="32"/>
          <w:shd w:val="clear" w:color="auto" w:fill="FFFFFF"/>
        </w:rPr>
      </w:pPr>
      <w:r>
        <w:rPr>
          <w:rFonts w:hint="eastAsia" w:ascii="黑体" w:hAnsi="黑体" w:eastAsia="黑体" w:cs="黑体"/>
          <w:b/>
          <w:color w:val="000000" w:themeColor="text1"/>
          <w:sz w:val="32"/>
          <w:szCs w:val="32"/>
          <w:shd w:val="clear" w:color="auto" w:fill="FFFFFF"/>
        </w:rPr>
        <w:t>五、附则</w:t>
      </w:r>
    </w:p>
    <w:p w14:paraId="4EC6D7DF">
      <w:pPr>
        <w:widowControl/>
        <w:spacing w:line="560" w:lineRule="exact"/>
        <w:ind w:firstLine="640" w:firstLineChars="200"/>
        <w:jc w:val="left"/>
        <w:rPr>
          <w:rFonts w:ascii="仿宋_GB2312" w:hAnsi="仿宋" w:eastAsia="仿宋_GB2312" w:cs="仿宋"/>
          <w:color w:val="000000" w:themeColor="text1"/>
          <w:kern w:val="0"/>
          <w:sz w:val="32"/>
          <w:szCs w:val="32"/>
        </w:rPr>
      </w:pPr>
      <w:r>
        <w:rPr>
          <w:rFonts w:hint="eastAsia" w:ascii="仿宋_GB2312" w:hAnsi="仿宋" w:eastAsia="仿宋_GB2312" w:cs="仿宋"/>
          <w:color w:val="000000" w:themeColor="text1"/>
          <w:kern w:val="0"/>
          <w:sz w:val="32"/>
          <w:szCs w:val="32"/>
        </w:rPr>
        <w:t>（一）本通知即日起执行。上级有关文件若有变化，将按上级文件修订。</w:t>
      </w:r>
    </w:p>
    <w:p w14:paraId="387904F1">
      <w:pPr>
        <w:widowControl/>
        <w:spacing w:line="560" w:lineRule="exact"/>
        <w:ind w:firstLine="640" w:firstLineChars="200"/>
        <w:jc w:val="left"/>
        <w:rPr>
          <w:rFonts w:ascii="仿宋_GB2312" w:hAnsi="仿宋" w:eastAsia="仿宋_GB2312" w:cs="仿宋"/>
          <w:color w:val="FF0000"/>
          <w:kern w:val="0"/>
          <w:sz w:val="32"/>
          <w:szCs w:val="32"/>
        </w:rPr>
      </w:pPr>
      <w:r>
        <w:rPr>
          <w:rFonts w:hint="eastAsia" w:ascii="仿宋_GB2312" w:hAnsi="仿宋" w:eastAsia="仿宋_GB2312" w:cs="仿宋"/>
          <w:color w:val="000000" w:themeColor="text1"/>
          <w:sz w:val="32"/>
          <w:szCs w:val="32"/>
        </w:rPr>
        <w:t>（二）</w:t>
      </w:r>
      <w:r>
        <w:rPr>
          <w:rFonts w:hint="eastAsia" w:ascii="仿宋_GB2312" w:hAnsi="仿宋" w:eastAsia="仿宋_GB2312" w:cs="仿宋"/>
          <w:color w:val="000000" w:themeColor="text1"/>
          <w:sz w:val="32"/>
          <w:szCs w:val="32"/>
          <w:shd w:val="clear" w:color="auto" w:fill="FFFFFF"/>
        </w:rPr>
        <w:t>即日起废止</w:t>
      </w:r>
      <w:r>
        <w:rPr>
          <w:rFonts w:hint="eastAsia" w:ascii="仿宋" w:hAnsi="仿宋" w:eastAsia="仿宋" w:cs="仿宋"/>
          <w:color w:val="000000" w:themeColor="text1"/>
          <w:sz w:val="32"/>
          <w:szCs w:val="32"/>
          <w:shd w:val="clear" w:color="auto" w:fill="FFFFFF"/>
        </w:rPr>
        <w:t>2025年9月18日印发的《关于电子卖场关停后我校小额零星采购有关要求的通知》</w:t>
      </w:r>
      <w:r>
        <w:rPr>
          <w:rFonts w:hint="eastAsia" w:ascii="仿宋_GB2312" w:hAnsi="仿宋" w:eastAsia="仿宋_GB2312" w:cs="仿宋"/>
          <w:color w:val="000000" w:themeColor="text1"/>
          <w:sz w:val="32"/>
          <w:szCs w:val="32"/>
          <w:shd w:val="clear" w:color="auto" w:fill="FFFFFF"/>
        </w:rPr>
        <w:t>《湖南女子学院电子卖场采购实施细则（修订）》(</w:t>
      </w:r>
      <w:r>
        <w:rPr>
          <w:rFonts w:hint="eastAsia" w:ascii="仿宋_GB2312" w:hAnsi="仿宋" w:eastAsia="仿宋_GB2312" w:cs="仿宋"/>
          <w:color w:val="000000" w:themeColor="text1"/>
          <w:sz w:val="32"/>
          <w:szCs w:val="32"/>
        </w:rPr>
        <w:t>湘女院行字[2023]34号)、《关于规范电子卖场小额采购行为的规定（试行）》（湘女院行字〔2023〕85号）等3个文件</w:t>
      </w:r>
      <w:r>
        <w:rPr>
          <w:rFonts w:hint="eastAsia" w:ascii="仿宋_GB2312" w:hAnsi="仿宋" w:eastAsia="仿宋_GB2312" w:cs="仿宋"/>
          <w:color w:val="000000" w:themeColor="text1"/>
          <w:sz w:val="32"/>
          <w:szCs w:val="32"/>
          <w:shd w:val="clear" w:color="auto" w:fill="FFFFFF"/>
        </w:rPr>
        <w:t>。</w:t>
      </w:r>
    </w:p>
    <w:p w14:paraId="2E61CC5F">
      <w:pPr>
        <w:widowControl/>
        <w:spacing w:line="560" w:lineRule="exact"/>
        <w:ind w:firstLine="640" w:firstLineChars="200"/>
        <w:jc w:val="left"/>
        <w:rPr>
          <w:rFonts w:ascii="仿宋_GB2312" w:hAnsi="仿宋" w:eastAsia="仿宋_GB2312" w:cs="仿宋"/>
          <w:color w:val="000000" w:themeColor="text1"/>
          <w:kern w:val="0"/>
          <w:sz w:val="32"/>
          <w:szCs w:val="32"/>
        </w:rPr>
      </w:pPr>
      <w:r>
        <w:rPr>
          <w:rFonts w:hint="eastAsia" w:ascii="仿宋_GB2312" w:hAnsi="仿宋" w:eastAsia="仿宋_GB2312" w:cs="仿宋"/>
          <w:color w:val="000000" w:themeColor="text1"/>
          <w:sz w:val="32"/>
          <w:szCs w:val="32"/>
          <w:shd w:val="clear" w:color="auto" w:fill="FFFFFF"/>
        </w:rPr>
        <w:t>（三）横向课题经费采购按学校横向课题经费管理制度落实。</w:t>
      </w:r>
    </w:p>
    <w:p w14:paraId="19502567">
      <w:pPr>
        <w:widowControl/>
        <w:spacing w:line="560" w:lineRule="exact"/>
        <w:ind w:firstLine="640" w:firstLineChars="200"/>
        <w:jc w:val="left"/>
        <w:rPr>
          <w:rFonts w:ascii="仿宋_GB2312" w:hAnsi="仿宋" w:eastAsia="仿宋_GB2312" w:cs="仿宋"/>
          <w:color w:val="000000" w:themeColor="text1"/>
          <w:kern w:val="0"/>
          <w:sz w:val="32"/>
          <w:szCs w:val="32"/>
        </w:rPr>
      </w:pPr>
      <w:r>
        <w:rPr>
          <w:rFonts w:hint="eastAsia" w:ascii="仿宋_GB2312" w:hAnsi="仿宋" w:eastAsia="仿宋_GB2312" w:cs="仿宋"/>
          <w:color w:val="000000" w:themeColor="text1"/>
          <w:kern w:val="0"/>
          <w:sz w:val="32"/>
          <w:szCs w:val="32"/>
        </w:rPr>
        <w:t>（四）本通知由资产管理处负责解释。</w:t>
      </w:r>
    </w:p>
    <w:p w14:paraId="61B7C9F2">
      <w:pPr>
        <w:widowControl/>
        <w:spacing w:line="560" w:lineRule="exact"/>
        <w:ind w:firstLine="640" w:firstLineChars="200"/>
        <w:jc w:val="left"/>
        <w:rPr>
          <w:rFonts w:ascii="仿宋_GB2312" w:hAnsi="仿宋" w:eastAsia="仿宋_GB2312" w:cs="仿宋"/>
          <w:color w:val="000000" w:themeColor="text1"/>
          <w:sz w:val="32"/>
          <w:szCs w:val="32"/>
          <w:shd w:val="clear" w:color="auto" w:fill="FFFFFF"/>
        </w:rPr>
      </w:pPr>
    </w:p>
    <w:p w14:paraId="535F71F1">
      <w:pPr>
        <w:widowControl/>
        <w:spacing w:line="560" w:lineRule="exact"/>
        <w:ind w:firstLine="643" w:firstLineChars="200"/>
        <w:jc w:val="left"/>
        <w:rPr>
          <w:rFonts w:ascii="仿宋_GB2312" w:hAnsi="仿宋" w:eastAsia="仿宋_GB2312" w:cs="仿宋"/>
          <w:b/>
          <w:color w:val="000000" w:themeColor="text1"/>
          <w:kern w:val="0"/>
          <w:sz w:val="32"/>
          <w:szCs w:val="32"/>
        </w:rPr>
      </w:pPr>
      <w:r>
        <w:rPr>
          <w:rFonts w:hint="eastAsia" w:ascii="仿宋_GB2312" w:hAnsi="仿宋" w:eastAsia="仿宋_GB2312" w:cs="仿宋"/>
          <w:b/>
          <w:color w:val="000000" w:themeColor="text1"/>
          <w:kern w:val="0"/>
          <w:sz w:val="32"/>
          <w:szCs w:val="32"/>
        </w:rPr>
        <w:t>附件：</w:t>
      </w:r>
    </w:p>
    <w:p w14:paraId="3D242C67">
      <w:pPr>
        <w:widowControl/>
        <w:spacing w:line="560" w:lineRule="exact"/>
        <w:ind w:firstLine="640" w:firstLineChars="200"/>
        <w:jc w:val="left"/>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1.《湖南省财政厅关于印发《湖南省预算单位政府集中采购目录及标准指引（2025 年版）》</w:t>
      </w:r>
    </w:p>
    <w:p w14:paraId="4A633143">
      <w:pPr>
        <w:widowControl/>
        <w:spacing w:line="560" w:lineRule="exact"/>
        <w:ind w:firstLine="640" w:firstLineChars="200"/>
        <w:jc w:val="left"/>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2.《湖南女子学院资产采购审批表》</w:t>
      </w:r>
    </w:p>
    <w:p w14:paraId="2740AB18">
      <w:pPr>
        <w:widowControl/>
        <w:spacing w:line="560" w:lineRule="exact"/>
        <w:ind w:firstLine="640" w:firstLineChars="200"/>
        <w:jc w:val="left"/>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3.《湖南女子学院小额采购审批表（一）》</w:t>
      </w:r>
    </w:p>
    <w:p w14:paraId="6E6B251E">
      <w:pPr>
        <w:widowControl/>
        <w:spacing w:line="560" w:lineRule="exact"/>
        <w:ind w:firstLine="640" w:firstLineChars="200"/>
        <w:jc w:val="left"/>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4.《湖南女子学院小额采购审批表（二）》</w:t>
      </w:r>
    </w:p>
    <w:p w14:paraId="6D04F3DF">
      <w:pPr>
        <w:widowControl/>
        <w:spacing w:line="560" w:lineRule="exact"/>
        <w:ind w:firstLine="640" w:firstLineChars="200"/>
        <w:jc w:val="left"/>
        <w:rPr>
          <w:rFonts w:ascii="仿宋_GB2312" w:hAnsi="仿宋" w:eastAsia="仿宋_GB2312" w:cs="仿宋"/>
          <w:color w:val="000000" w:themeColor="text1"/>
          <w:sz w:val="32"/>
          <w:szCs w:val="32"/>
          <w:shd w:val="clear" w:color="auto" w:fill="FFFFFF"/>
        </w:rPr>
      </w:pPr>
      <w:r>
        <w:rPr>
          <w:rFonts w:hint="eastAsia" w:ascii="仿宋_GB2312" w:hAnsi="仿宋" w:eastAsia="仿宋_GB2312" w:cs="仿宋"/>
          <w:color w:val="000000" w:themeColor="text1"/>
          <w:sz w:val="32"/>
          <w:szCs w:val="32"/>
          <w:shd w:val="clear" w:color="auto" w:fill="FFFFFF"/>
        </w:rPr>
        <w:t>5.《湖南女子学院招标与采购审批表》</w:t>
      </w:r>
    </w:p>
    <w:p w14:paraId="75DB87AB">
      <w:pPr>
        <w:spacing w:line="560" w:lineRule="exact"/>
        <w:ind w:firstLine="640" w:firstLineChars="200"/>
        <w:rPr>
          <w:rFonts w:ascii="仿宋_GB2312" w:hAnsi="仿宋" w:eastAsia="仿宋_GB2312" w:cs="仿宋"/>
          <w:color w:val="000000" w:themeColor="text1"/>
          <w:kern w:val="0"/>
          <w:sz w:val="32"/>
          <w:szCs w:val="32"/>
        </w:rPr>
      </w:pPr>
    </w:p>
    <w:p w14:paraId="08FB1790">
      <w:pPr>
        <w:widowControl/>
        <w:spacing w:line="560" w:lineRule="exact"/>
        <w:ind w:firstLine="640" w:firstLineChars="200"/>
        <w:jc w:val="left"/>
        <w:rPr>
          <w:rFonts w:ascii="仿宋_GB2312" w:hAnsi="仿宋" w:eastAsia="仿宋_GB2312" w:cs="仿宋"/>
          <w:color w:val="000000" w:themeColor="text1"/>
          <w:kern w:val="0"/>
          <w:sz w:val="32"/>
          <w:szCs w:val="32"/>
        </w:rPr>
      </w:pPr>
    </w:p>
    <w:p w14:paraId="3C1A532C">
      <w:pPr>
        <w:widowControl/>
        <w:spacing w:line="560" w:lineRule="exact"/>
        <w:ind w:firstLine="640" w:firstLineChars="200"/>
        <w:jc w:val="center"/>
        <w:rPr>
          <w:rFonts w:ascii="仿宋_GB2312" w:hAnsi="仿宋" w:eastAsia="仿宋_GB2312" w:cs="仿宋"/>
          <w:color w:val="000000" w:themeColor="text1"/>
          <w:kern w:val="0"/>
          <w:sz w:val="32"/>
          <w:szCs w:val="32"/>
        </w:rPr>
        <w:sectPr>
          <w:footerReference r:id="rId3" w:type="default"/>
          <w:pgSz w:w="11906" w:h="16838"/>
          <w:pgMar w:top="1440" w:right="1800" w:bottom="1440" w:left="1800" w:header="851" w:footer="992" w:gutter="0"/>
          <w:cols w:space="425" w:num="1"/>
          <w:docGrid w:type="lines" w:linePitch="312" w:charSpace="0"/>
        </w:sectPr>
      </w:pPr>
      <w:r>
        <w:rPr>
          <w:rFonts w:hint="eastAsia" w:ascii="仿宋_GB2312" w:hAnsi="仿宋" w:eastAsia="仿宋_GB2312" w:cs="仿宋"/>
          <w:color w:val="000000" w:themeColor="text1"/>
          <w:kern w:val="0"/>
          <w:sz w:val="32"/>
          <w:szCs w:val="32"/>
        </w:rPr>
        <w:t xml:space="preserve">                            </w:t>
      </w:r>
    </w:p>
    <w:p w14:paraId="30936768">
      <w:pPr>
        <w:widowControl/>
        <w:rPr>
          <w:rFonts w:ascii="仿宋_GB2312" w:hAnsi="仿宋" w:eastAsia="仿宋_GB2312" w:cs="仿宋"/>
          <w:b/>
          <w:color w:val="000000" w:themeColor="text1"/>
          <w:kern w:val="0"/>
          <w:sz w:val="32"/>
          <w:szCs w:val="32"/>
        </w:rPr>
      </w:pPr>
      <w:r>
        <w:rPr>
          <w:rFonts w:hint="eastAsia" w:ascii="仿宋_GB2312" w:hAnsi="仿宋" w:eastAsia="仿宋_GB2312" w:cs="仿宋"/>
          <w:b/>
          <w:color w:val="000000" w:themeColor="text1"/>
          <w:kern w:val="0"/>
          <w:sz w:val="32"/>
          <w:szCs w:val="32"/>
        </w:rPr>
        <w:t>附件1</w:t>
      </w:r>
    </w:p>
    <w:p w14:paraId="58335C60">
      <w:pPr>
        <w:widowControl/>
        <w:rPr>
          <w:rFonts w:ascii="仿宋" w:hAnsi="仿宋" w:eastAsia="仿宋" w:cs="仿宋"/>
          <w:color w:val="000000" w:themeColor="text1"/>
          <w:kern w:val="0"/>
          <w:sz w:val="22"/>
          <w:szCs w:val="22"/>
        </w:rPr>
      </w:pPr>
      <w:r>
        <w:rPr>
          <w:rFonts w:ascii="仿宋" w:hAnsi="仿宋" w:eastAsia="仿宋" w:cs="仿宋"/>
          <w:color w:val="000000" w:themeColor="text1"/>
          <w:kern w:val="0"/>
          <w:sz w:val="22"/>
          <w:szCs w:val="22"/>
        </w:rPr>
        <w:drawing>
          <wp:inline distT="0" distB="0" distL="114300" distR="114300">
            <wp:extent cx="5274310" cy="7907655"/>
            <wp:effectExtent l="0" t="0" r="2540" b="17145"/>
            <wp:docPr id="3" name="图片 3" descr="关于印发《湖南省预算单位政府集中采购目录及标准指引（2025年版）》的通知(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印发《湖南省预算单位政府集中采购目录及标准指引（2025年版）》的通知(4)-1"/>
                    <pic:cNvPicPr>
                      <a:picLocks noChangeAspect="1"/>
                    </pic:cNvPicPr>
                  </pic:nvPicPr>
                  <pic:blipFill>
                    <a:blip r:embed="rId5"/>
                    <a:stretch>
                      <a:fillRect/>
                    </a:stretch>
                  </pic:blipFill>
                  <pic:spPr>
                    <a:xfrm>
                      <a:off x="0" y="0"/>
                      <a:ext cx="5274310" cy="7907655"/>
                    </a:xfrm>
                    <a:prstGeom prst="rect">
                      <a:avLst/>
                    </a:prstGeom>
                  </pic:spPr>
                </pic:pic>
              </a:graphicData>
            </a:graphic>
          </wp:inline>
        </w:drawing>
      </w:r>
    </w:p>
    <w:p w14:paraId="6AE13374">
      <w:pPr>
        <w:widowControl/>
        <w:rPr>
          <w:rFonts w:ascii="仿宋" w:hAnsi="仿宋" w:eastAsia="仿宋" w:cs="仿宋"/>
          <w:color w:val="000000" w:themeColor="text1"/>
          <w:kern w:val="0"/>
          <w:sz w:val="22"/>
          <w:szCs w:val="22"/>
        </w:rPr>
        <w:sectPr>
          <w:pgSz w:w="11906" w:h="16838"/>
          <w:pgMar w:top="1440" w:right="1800" w:bottom="1440" w:left="1800" w:header="851" w:footer="992" w:gutter="0"/>
          <w:cols w:space="425" w:num="1"/>
          <w:docGrid w:type="lines" w:linePitch="312" w:charSpace="0"/>
        </w:sectPr>
      </w:pPr>
      <w:r>
        <w:rPr>
          <w:rFonts w:ascii="仿宋" w:hAnsi="仿宋" w:eastAsia="仿宋" w:cs="仿宋"/>
          <w:color w:val="000000" w:themeColor="text1"/>
          <w:kern w:val="0"/>
          <w:sz w:val="22"/>
          <w:szCs w:val="22"/>
        </w:rPr>
        <w:drawing>
          <wp:inline distT="0" distB="0" distL="114300" distR="114300">
            <wp:extent cx="5274310" cy="7907655"/>
            <wp:effectExtent l="0" t="0" r="2540" b="17145"/>
            <wp:docPr id="2" name="图片 2" descr="关于印发《湖南省预算单位政府集中采购目录及标准指引（2025年版）》的通知(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印发《湖南省预算单位政府集中采购目录及标准指引（2025年版）》的通知(4)-2"/>
                    <pic:cNvPicPr>
                      <a:picLocks noChangeAspect="1"/>
                    </pic:cNvPicPr>
                  </pic:nvPicPr>
                  <pic:blipFill>
                    <a:blip r:embed="rId6"/>
                    <a:stretch>
                      <a:fillRect/>
                    </a:stretch>
                  </pic:blipFill>
                  <pic:spPr>
                    <a:xfrm>
                      <a:off x="0" y="0"/>
                      <a:ext cx="5274310" cy="7907655"/>
                    </a:xfrm>
                    <a:prstGeom prst="rect">
                      <a:avLst/>
                    </a:prstGeom>
                  </pic:spPr>
                </pic:pic>
              </a:graphicData>
            </a:graphic>
          </wp:inline>
        </w:drawing>
      </w:r>
      <w:r>
        <w:rPr>
          <w:rFonts w:ascii="仿宋" w:hAnsi="仿宋" w:eastAsia="仿宋" w:cs="仿宋"/>
          <w:color w:val="000000" w:themeColor="text1"/>
          <w:kern w:val="0"/>
          <w:sz w:val="22"/>
          <w:szCs w:val="22"/>
        </w:rPr>
        <w:drawing>
          <wp:inline distT="0" distB="0" distL="114300" distR="114300">
            <wp:extent cx="5274310" cy="7907655"/>
            <wp:effectExtent l="0" t="0" r="2540" b="17145"/>
            <wp:docPr id="9" name="图片 9" descr="关于印发《湖南省预算单位政府集中采购目录及标准指引（2025年版）》的通知(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于印发《湖南省预算单位政府集中采购目录及标准指引（2025年版）》的通知(4)-3"/>
                    <pic:cNvPicPr>
                      <a:picLocks noChangeAspect="1"/>
                    </pic:cNvPicPr>
                  </pic:nvPicPr>
                  <pic:blipFill>
                    <a:blip r:embed="rId7"/>
                    <a:stretch>
                      <a:fillRect/>
                    </a:stretch>
                  </pic:blipFill>
                  <pic:spPr>
                    <a:xfrm>
                      <a:off x="0" y="0"/>
                      <a:ext cx="5274310" cy="7907655"/>
                    </a:xfrm>
                    <a:prstGeom prst="rect">
                      <a:avLst/>
                    </a:prstGeom>
                  </pic:spPr>
                </pic:pic>
              </a:graphicData>
            </a:graphic>
          </wp:inline>
        </w:drawing>
      </w:r>
      <w:r>
        <w:rPr>
          <w:rFonts w:ascii="仿宋" w:hAnsi="仿宋" w:eastAsia="仿宋" w:cs="仿宋"/>
          <w:color w:val="000000" w:themeColor="text1"/>
          <w:kern w:val="0"/>
          <w:sz w:val="22"/>
          <w:szCs w:val="22"/>
        </w:rPr>
        <w:drawing>
          <wp:inline distT="0" distB="0" distL="114300" distR="114300">
            <wp:extent cx="5274310" cy="7907655"/>
            <wp:effectExtent l="0" t="0" r="2540" b="17145"/>
            <wp:docPr id="8" name="图片 8" descr="关于印发《湖南省预算单位政府集中采购目录及标准指引（2025年版）》的通知(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印发《湖南省预算单位政府集中采购目录及标准指引（2025年版）》的通知(4)-4"/>
                    <pic:cNvPicPr>
                      <a:picLocks noChangeAspect="1"/>
                    </pic:cNvPicPr>
                  </pic:nvPicPr>
                  <pic:blipFill>
                    <a:blip r:embed="rId8"/>
                    <a:stretch>
                      <a:fillRect/>
                    </a:stretch>
                  </pic:blipFill>
                  <pic:spPr>
                    <a:xfrm>
                      <a:off x="0" y="0"/>
                      <a:ext cx="5274310" cy="7907655"/>
                    </a:xfrm>
                    <a:prstGeom prst="rect">
                      <a:avLst/>
                    </a:prstGeom>
                  </pic:spPr>
                </pic:pic>
              </a:graphicData>
            </a:graphic>
          </wp:inline>
        </w:drawing>
      </w:r>
      <w:r>
        <w:rPr>
          <w:rFonts w:ascii="仿宋" w:hAnsi="仿宋" w:eastAsia="仿宋" w:cs="仿宋"/>
          <w:color w:val="000000" w:themeColor="text1"/>
          <w:kern w:val="0"/>
          <w:sz w:val="22"/>
          <w:szCs w:val="22"/>
        </w:rPr>
        <w:drawing>
          <wp:inline distT="0" distB="0" distL="114300" distR="114300">
            <wp:extent cx="5274310" cy="7907655"/>
            <wp:effectExtent l="0" t="0" r="2540" b="17145"/>
            <wp:docPr id="7" name="图片 7" descr="关于印发《湖南省预算单位政府集中采购目录及标准指引（2025年版）》的通知(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印发《湖南省预算单位政府集中采购目录及标准指引（2025年版）》的通知(4)-5"/>
                    <pic:cNvPicPr>
                      <a:picLocks noChangeAspect="1"/>
                    </pic:cNvPicPr>
                  </pic:nvPicPr>
                  <pic:blipFill>
                    <a:blip r:embed="rId9"/>
                    <a:stretch>
                      <a:fillRect/>
                    </a:stretch>
                  </pic:blipFill>
                  <pic:spPr>
                    <a:xfrm>
                      <a:off x="0" y="0"/>
                      <a:ext cx="5274310" cy="7907655"/>
                    </a:xfrm>
                    <a:prstGeom prst="rect">
                      <a:avLst/>
                    </a:prstGeom>
                  </pic:spPr>
                </pic:pic>
              </a:graphicData>
            </a:graphic>
          </wp:inline>
        </w:drawing>
      </w:r>
      <w:r>
        <w:rPr>
          <w:rFonts w:ascii="仿宋" w:hAnsi="仿宋" w:eastAsia="仿宋" w:cs="仿宋"/>
          <w:color w:val="000000" w:themeColor="text1"/>
          <w:kern w:val="0"/>
          <w:sz w:val="22"/>
          <w:szCs w:val="22"/>
        </w:rPr>
        <w:drawing>
          <wp:inline distT="0" distB="0" distL="114300" distR="114300">
            <wp:extent cx="5274310" cy="7907655"/>
            <wp:effectExtent l="0" t="0" r="2540" b="17145"/>
            <wp:docPr id="6" name="图片 6" descr="关于印发《湖南省预算单位政府集中采购目录及标准指引（2025年版）》的通知(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印发《湖南省预算单位政府集中采购目录及标准指引（2025年版）》的通知(4)-6"/>
                    <pic:cNvPicPr>
                      <a:picLocks noChangeAspect="1"/>
                    </pic:cNvPicPr>
                  </pic:nvPicPr>
                  <pic:blipFill>
                    <a:blip r:embed="rId10"/>
                    <a:stretch>
                      <a:fillRect/>
                    </a:stretch>
                  </pic:blipFill>
                  <pic:spPr>
                    <a:xfrm>
                      <a:off x="0" y="0"/>
                      <a:ext cx="5274310" cy="7907655"/>
                    </a:xfrm>
                    <a:prstGeom prst="rect">
                      <a:avLst/>
                    </a:prstGeom>
                  </pic:spPr>
                </pic:pic>
              </a:graphicData>
            </a:graphic>
          </wp:inline>
        </w:drawing>
      </w:r>
      <w:r>
        <w:rPr>
          <w:rFonts w:ascii="仿宋" w:hAnsi="仿宋" w:eastAsia="仿宋" w:cs="仿宋"/>
          <w:color w:val="000000" w:themeColor="text1"/>
          <w:kern w:val="0"/>
          <w:sz w:val="22"/>
          <w:szCs w:val="22"/>
        </w:rPr>
        <w:drawing>
          <wp:inline distT="0" distB="0" distL="114300" distR="114300">
            <wp:extent cx="5274310" cy="7907655"/>
            <wp:effectExtent l="0" t="0" r="2540" b="17145"/>
            <wp:docPr id="5" name="图片 5" descr="关于印发《湖南省预算单位政府集中采购目录及标准指引（2025年版）》的通知(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印发《湖南省预算单位政府集中采购目录及标准指引（2025年版）》的通知(4)-7"/>
                    <pic:cNvPicPr>
                      <a:picLocks noChangeAspect="1"/>
                    </pic:cNvPicPr>
                  </pic:nvPicPr>
                  <pic:blipFill>
                    <a:blip r:embed="rId11"/>
                    <a:stretch>
                      <a:fillRect/>
                    </a:stretch>
                  </pic:blipFill>
                  <pic:spPr>
                    <a:xfrm>
                      <a:off x="0" y="0"/>
                      <a:ext cx="5274310" cy="7907655"/>
                    </a:xfrm>
                    <a:prstGeom prst="rect">
                      <a:avLst/>
                    </a:prstGeom>
                  </pic:spPr>
                </pic:pic>
              </a:graphicData>
            </a:graphic>
          </wp:inline>
        </w:drawing>
      </w:r>
      <w:r>
        <w:rPr>
          <w:rFonts w:ascii="仿宋" w:hAnsi="仿宋" w:eastAsia="仿宋" w:cs="仿宋"/>
          <w:color w:val="000000" w:themeColor="text1"/>
          <w:kern w:val="0"/>
          <w:sz w:val="22"/>
          <w:szCs w:val="22"/>
        </w:rPr>
        <w:drawing>
          <wp:inline distT="0" distB="0" distL="114300" distR="114300">
            <wp:extent cx="5274310" cy="7907655"/>
            <wp:effectExtent l="0" t="0" r="2540" b="17145"/>
            <wp:docPr id="4" name="图片 4" descr="关于印发《湖南省预算单位政府集中采购目录及标准指引（2025年版）》的通知(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印发《湖南省预算单位政府集中采购目录及标准指引（2025年版）》的通知(4)-8"/>
                    <pic:cNvPicPr>
                      <a:picLocks noChangeAspect="1"/>
                    </pic:cNvPicPr>
                  </pic:nvPicPr>
                  <pic:blipFill>
                    <a:blip r:embed="rId12"/>
                    <a:stretch>
                      <a:fillRect/>
                    </a:stretch>
                  </pic:blipFill>
                  <pic:spPr>
                    <a:xfrm>
                      <a:off x="0" y="0"/>
                      <a:ext cx="5274310" cy="7907655"/>
                    </a:xfrm>
                    <a:prstGeom prst="rect">
                      <a:avLst/>
                    </a:prstGeom>
                  </pic:spPr>
                </pic:pic>
              </a:graphicData>
            </a:graphic>
          </wp:inline>
        </w:drawing>
      </w:r>
    </w:p>
    <w:p w14:paraId="43501E6D">
      <w:pPr>
        <w:spacing w:line="400" w:lineRule="exact"/>
        <w:jc w:val="left"/>
        <w:rPr>
          <w:rFonts w:ascii="仿宋_GB2312" w:hAnsi="黑体" w:eastAsia="仿宋_GB2312"/>
          <w:b/>
          <w:color w:val="000000" w:themeColor="text1"/>
          <w:sz w:val="32"/>
          <w:szCs w:val="32"/>
        </w:rPr>
      </w:pPr>
      <w:r>
        <w:rPr>
          <w:rFonts w:hint="eastAsia" w:ascii="仿宋_GB2312" w:hAnsi="黑体" w:eastAsia="仿宋_GB2312"/>
          <w:b/>
          <w:color w:val="000000" w:themeColor="text1"/>
          <w:sz w:val="32"/>
          <w:szCs w:val="32"/>
        </w:rPr>
        <w:t>附件2</w:t>
      </w:r>
    </w:p>
    <w:p w14:paraId="43F265D5">
      <w:pPr>
        <w:spacing w:line="540" w:lineRule="exact"/>
        <w:jc w:val="center"/>
        <w:rPr>
          <w:rFonts w:ascii="华文中宋" w:hAnsi="华文中宋" w:eastAsia="华文中宋" w:cs="华文中宋"/>
          <w:b/>
          <w:color w:val="000000" w:themeColor="text1"/>
          <w:sz w:val="44"/>
          <w:szCs w:val="44"/>
        </w:rPr>
      </w:pPr>
      <w:r>
        <w:rPr>
          <w:rFonts w:hint="eastAsia" w:ascii="华文中宋" w:hAnsi="华文中宋" w:eastAsia="华文中宋" w:cs="华文中宋"/>
          <w:b/>
          <w:color w:val="000000" w:themeColor="text1"/>
          <w:sz w:val="44"/>
          <w:szCs w:val="44"/>
        </w:rPr>
        <w:t>湖南女子学院资产采购审批表</w:t>
      </w:r>
    </w:p>
    <w:p w14:paraId="0A6D5446">
      <w:pPr>
        <w:spacing w:afterLines="50" w:line="540" w:lineRule="exact"/>
        <w:jc w:val="center"/>
        <w:rPr>
          <w:rFonts w:ascii="仿宋" w:hAnsi="仿宋" w:eastAsia="仿宋" w:cs="仿宋"/>
          <w:b/>
          <w:bCs/>
          <w:color w:val="000000" w:themeColor="text1"/>
          <w:spacing w:val="-20"/>
          <w:sz w:val="18"/>
          <w:szCs w:val="18"/>
        </w:rPr>
      </w:pPr>
      <w:r>
        <w:rPr>
          <w:rFonts w:hint="eastAsia" w:ascii="仿宋" w:hAnsi="仿宋" w:eastAsia="仿宋" w:cs="仿宋"/>
          <w:b/>
          <w:bCs/>
          <w:color w:val="000000" w:themeColor="text1"/>
          <w:spacing w:val="-20"/>
          <w:sz w:val="24"/>
        </w:rPr>
        <w:t>（1万以下&lt;包括纵向科研经费&gt;含有单价1000元及以上固定资产或软件的采购填此表。</w:t>
      </w:r>
      <w:r>
        <w:rPr>
          <w:rFonts w:hint="eastAsia" w:ascii="仿宋" w:hAnsi="仿宋" w:eastAsia="仿宋" w:cs="仿宋"/>
          <w:b/>
          <w:bCs/>
          <w:color w:val="000000" w:themeColor="text1"/>
          <w:spacing w:val="-20"/>
          <w:sz w:val="18"/>
          <w:szCs w:val="18"/>
        </w:rPr>
        <w:t>）</w:t>
      </w:r>
    </w:p>
    <w:tbl>
      <w:tblPr>
        <w:tblStyle w:val="5"/>
        <w:tblW w:w="9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36"/>
        <w:gridCol w:w="2585"/>
        <w:gridCol w:w="2247"/>
        <w:gridCol w:w="1122"/>
        <w:gridCol w:w="972"/>
        <w:gridCol w:w="1115"/>
      </w:tblGrid>
      <w:tr w14:paraId="79A5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817" w:type="dxa"/>
            <w:gridSpan w:val="2"/>
            <w:vAlign w:val="center"/>
          </w:tcPr>
          <w:p w14:paraId="73C869CB">
            <w:pPr>
              <w:spacing w:line="540" w:lineRule="exact"/>
              <w:jc w:val="left"/>
              <w:rPr>
                <w:rFonts w:ascii="仿宋" w:hAnsi="仿宋" w:eastAsia="仿宋" w:cs="仿宋"/>
                <w:color w:val="000000" w:themeColor="text1"/>
                <w:szCs w:val="21"/>
              </w:rPr>
            </w:pPr>
            <w:r>
              <w:rPr>
                <w:rFonts w:hint="eastAsia" w:ascii="仿宋" w:hAnsi="仿宋" w:eastAsia="仿宋" w:cs="仿宋"/>
                <w:color w:val="000000" w:themeColor="text1"/>
                <w:szCs w:val="21"/>
              </w:rPr>
              <w:t>申请单位/个人</w:t>
            </w:r>
          </w:p>
        </w:tc>
        <w:tc>
          <w:tcPr>
            <w:tcW w:w="2585" w:type="dxa"/>
            <w:vAlign w:val="center"/>
          </w:tcPr>
          <w:p w14:paraId="15481CE5">
            <w:pPr>
              <w:spacing w:line="540" w:lineRule="exact"/>
              <w:jc w:val="left"/>
              <w:rPr>
                <w:rFonts w:ascii="仿宋" w:hAnsi="仿宋" w:eastAsia="仿宋" w:cs="仿宋"/>
                <w:color w:val="000000" w:themeColor="text1"/>
                <w:szCs w:val="21"/>
              </w:rPr>
            </w:pPr>
          </w:p>
        </w:tc>
        <w:tc>
          <w:tcPr>
            <w:tcW w:w="5456" w:type="dxa"/>
            <w:gridSpan w:val="4"/>
            <w:vAlign w:val="center"/>
          </w:tcPr>
          <w:p w14:paraId="388C64F6">
            <w:pPr>
              <w:spacing w:line="540" w:lineRule="exact"/>
              <w:ind w:firstLine="210" w:firstLineChars="100"/>
              <w:jc w:val="left"/>
              <w:rPr>
                <w:rFonts w:ascii="仿宋" w:hAnsi="仿宋" w:eastAsia="仿宋" w:cs="仿宋"/>
                <w:color w:val="000000" w:themeColor="text1"/>
                <w:szCs w:val="21"/>
              </w:rPr>
            </w:pPr>
            <w:r>
              <w:rPr>
                <w:rFonts w:hint="eastAsia" w:ascii="仿宋" w:hAnsi="仿宋" w:eastAsia="仿宋" w:cs="仿宋"/>
                <w:color w:val="000000" w:themeColor="text1"/>
                <w:szCs w:val="21"/>
              </w:rPr>
              <w:t>申请经办人及联系方式：</w:t>
            </w:r>
          </w:p>
        </w:tc>
      </w:tr>
      <w:tr w14:paraId="263E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4402" w:type="dxa"/>
            <w:gridSpan w:val="3"/>
            <w:vAlign w:val="center"/>
          </w:tcPr>
          <w:p w14:paraId="137EFC9D">
            <w:pPr>
              <w:spacing w:line="320" w:lineRule="exact"/>
              <w:rPr>
                <w:rFonts w:ascii="仿宋" w:hAnsi="仿宋" w:eastAsia="仿宋" w:cs="仿宋"/>
                <w:color w:val="000000" w:themeColor="text1"/>
                <w:szCs w:val="21"/>
              </w:rPr>
            </w:pPr>
            <w:r>
              <w:rPr>
                <w:rFonts w:hint="eastAsia" w:ascii="仿宋" w:hAnsi="仿宋" w:eastAsia="仿宋" w:cs="仿宋"/>
                <w:color w:val="000000" w:themeColor="text1"/>
              </w:rPr>
              <w:t>拟采购金额：</w:t>
            </w:r>
          </w:p>
        </w:tc>
        <w:tc>
          <w:tcPr>
            <w:tcW w:w="5456" w:type="dxa"/>
            <w:gridSpan w:val="4"/>
            <w:vAlign w:val="bottom"/>
          </w:tcPr>
          <w:p w14:paraId="614AC5C2">
            <w:pPr>
              <w:spacing w:line="320" w:lineRule="exact"/>
              <w:rPr>
                <w:rFonts w:ascii="仿宋" w:hAnsi="仿宋" w:eastAsia="仿宋" w:cs="仿宋"/>
                <w:color w:val="000000" w:themeColor="text1"/>
              </w:rPr>
            </w:pPr>
            <w:r>
              <w:rPr>
                <w:rFonts w:hint="eastAsia" w:ascii="仿宋" w:hAnsi="仿宋" w:eastAsia="仿宋" w:cs="仿宋"/>
                <w:color w:val="000000" w:themeColor="text1"/>
              </w:rPr>
              <w:t>预算来源：</w:t>
            </w:r>
          </w:p>
          <w:p w14:paraId="70E5D1A4">
            <w:pPr>
              <w:spacing w:line="320" w:lineRule="exact"/>
              <w:rPr>
                <w:rFonts w:ascii="仿宋" w:hAnsi="仿宋" w:eastAsia="仿宋" w:cs="仿宋"/>
                <w:color w:val="000000" w:themeColor="text1"/>
              </w:rPr>
            </w:pPr>
            <w:r>
              <w:rPr>
                <w:rFonts w:hint="eastAsia" w:ascii="仿宋" w:hAnsi="仿宋" w:eastAsia="仿宋" w:cs="仿宋"/>
                <w:color w:val="000000" w:themeColor="text1"/>
                <w:u w:val="single"/>
              </w:rPr>
              <w:t>里</w:t>
            </w:r>
            <w:r>
              <w:rPr>
                <w:rFonts w:hint="eastAsia" w:ascii="仿宋" w:hAnsi="仿宋" w:eastAsia="仿宋" w:cs="仿宋"/>
                <w:color w:val="000000" w:themeColor="text1"/>
              </w:rPr>
              <w:t>开支</w:t>
            </w:r>
          </w:p>
        </w:tc>
      </w:tr>
      <w:tr w14:paraId="02D6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858" w:type="dxa"/>
            <w:gridSpan w:val="7"/>
            <w:vAlign w:val="center"/>
          </w:tcPr>
          <w:p w14:paraId="0AD33492">
            <w:pPr>
              <w:spacing w:line="540" w:lineRule="exact"/>
              <w:rPr>
                <w:rFonts w:ascii="仿宋" w:hAnsi="仿宋" w:eastAsia="仿宋" w:cs="仿宋"/>
                <w:color w:val="000000" w:themeColor="text1"/>
                <w:szCs w:val="21"/>
              </w:rPr>
            </w:pPr>
            <w:r>
              <w:rPr>
                <w:rFonts w:hint="eastAsia" w:ascii="仿宋" w:hAnsi="仿宋" w:eastAsia="仿宋" w:cs="仿宋"/>
                <w:color w:val="000000" w:themeColor="text1"/>
                <w:szCs w:val="21"/>
              </w:rPr>
              <w:t>采购日期：                       采购拟完成时间：</w:t>
            </w:r>
          </w:p>
        </w:tc>
      </w:tr>
      <w:tr w14:paraId="3E81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858" w:type="dxa"/>
            <w:gridSpan w:val="7"/>
            <w:vAlign w:val="center"/>
          </w:tcPr>
          <w:p w14:paraId="15B1A5EE">
            <w:pPr>
              <w:spacing w:line="540" w:lineRule="exact"/>
              <w:rPr>
                <w:rFonts w:ascii="仿宋" w:hAnsi="仿宋" w:eastAsia="仿宋" w:cs="仿宋"/>
                <w:color w:val="000000" w:themeColor="text1"/>
                <w:szCs w:val="21"/>
              </w:rPr>
            </w:pPr>
            <w:r>
              <w:rPr>
                <w:rFonts w:hint="eastAsia" w:ascii="仿宋" w:hAnsi="仿宋" w:eastAsia="仿宋" w:cs="仿宋"/>
                <w:color w:val="000000" w:themeColor="text1"/>
                <w:szCs w:val="21"/>
              </w:rPr>
              <w:t>使用人：                            使用地点：</w:t>
            </w:r>
          </w:p>
        </w:tc>
      </w:tr>
      <w:tr w14:paraId="1B8D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4402" w:type="dxa"/>
            <w:gridSpan w:val="3"/>
          </w:tcPr>
          <w:p w14:paraId="43D655B1">
            <w:pPr>
              <w:spacing w:line="540" w:lineRule="exact"/>
              <w:rPr>
                <w:rFonts w:ascii="仿宋" w:hAnsi="仿宋" w:eastAsia="仿宋" w:cs="仿宋"/>
                <w:color w:val="000000" w:themeColor="text1"/>
                <w:szCs w:val="21"/>
              </w:rPr>
            </w:pPr>
            <w:r>
              <w:rPr>
                <w:rFonts w:hint="eastAsia" w:ascii="仿宋" w:hAnsi="仿宋" w:eastAsia="仿宋" w:cs="仿宋"/>
                <w:color w:val="000000" w:themeColor="text1"/>
                <w:szCs w:val="21"/>
              </w:rPr>
              <w:t>拟采购品目、内容概述（可另附页）：</w:t>
            </w:r>
          </w:p>
          <w:p w14:paraId="594334E1">
            <w:pPr>
              <w:spacing w:line="540" w:lineRule="exact"/>
              <w:rPr>
                <w:rFonts w:ascii="仿宋" w:hAnsi="仿宋" w:eastAsia="仿宋" w:cs="仿宋"/>
                <w:color w:val="000000" w:themeColor="text1"/>
                <w:szCs w:val="21"/>
              </w:rPr>
            </w:pPr>
          </w:p>
        </w:tc>
        <w:tc>
          <w:tcPr>
            <w:tcW w:w="5456" w:type="dxa"/>
            <w:gridSpan w:val="4"/>
          </w:tcPr>
          <w:p w14:paraId="5470EF5C">
            <w:pPr>
              <w:spacing w:line="540" w:lineRule="exact"/>
              <w:rPr>
                <w:rFonts w:ascii="仿宋" w:hAnsi="仿宋" w:eastAsia="仿宋" w:cs="仿宋"/>
                <w:color w:val="000000" w:themeColor="text1"/>
                <w:szCs w:val="21"/>
              </w:rPr>
            </w:pPr>
            <w:r>
              <w:rPr>
                <w:rFonts w:hint="eastAsia" w:ascii="仿宋" w:hAnsi="仿宋" w:eastAsia="仿宋" w:cs="仿宋"/>
                <w:color w:val="000000" w:themeColor="text1"/>
                <w:szCs w:val="21"/>
              </w:rPr>
              <w:t>采购理由：</w:t>
            </w:r>
          </w:p>
          <w:p w14:paraId="01F9786D">
            <w:pPr>
              <w:spacing w:line="360" w:lineRule="exact"/>
              <w:ind w:firstLine="1687" w:firstLineChars="800"/>
              <w:rPr>
                <w:rFonts w:ascii="仿宋" w:hAnsi="仿宋" w:eastAsia="仿宋" w:cs="仿宋"/>
                <w:b/>
                <w:bCs/>
                <w:color w:val="000000" w:themeColor="text1"/>
                <w:szCs w:val="21"/>
              </w:rPr>
            </w:pPr>
            <w:r>
              <w:rPr>
                <w:rFonts w:hint="eastAsia" w:ascii="仿宋" w:hAnsi="仿宋" w:eastAsia="仿宋" w:cs="仿宋"/>
                <w:b/>
                <w:bCs/>
                <w:color w:val="000000" w:themeColor="text1"/>
                <w:szCs w:val="21"/>
              </w:rPr>
              <w:t>申购人签名：</w:t>
            </w:r>
          </w:p>
          <w:p w14:paraId="47154C01">
            <w:pPr>
              <w:spacing w:line="360" w:lineRule="exact"/>
              <w:ind w:firstLine="2940" w:firstLineChars="1400"/>
              <w:rPr>
                <w:rFonts w:ascii="仿宋" w:hAnsi="仿宋" w:eastAsia="仿宋" w:cs="仿宋"/>
                <w:color w:val="000000" w:themeColor="text1"/>
                <w:szCs w:val="21"/>
              </w:rPr>
            </w:pPr>
            <w:r>
              <w:rPr>
                <w:rFonts w:hint="eastAsia" w:ascii="仿宋" w:hAnsi="仿宋" w:eastAsia="仿宋" w:cs="仿宋"/>
                <w:color w:val="000000" w:themeColor="text1"/>
                <w:szCs w:val="21"/>
              </w:rPr>
              <w:t>年  月  日</w:t>
            </w:r>
          </w:p>
        </w:tc>
      </w:tr>
      <w:tr w14:paraId="0E08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81" w:type="dxa"/>
            <w:vAlign w:val="center"/>
          </w:tcPr>
          <w:p w14:paraId="2D59855B">
            <w:pPr>
              <w:spacing w:line="540" w:lineRule="exact"/>
              <w:jc w:val="center"/>
              <w:rPr>
                <w:rFonts w:ascii="仿宋" w:hAnsi="仿宋" w:eastAsia="仿宋" w:cs="仿宋"/>
                <w:color w:val="000000" w:themeColor="text1"/>
                <w:szCs w:val="21"/>
              </w:rPr>
            </w:pPr>
            <w:r>
              <w:rPr>
                <w:rFonts w:hint="eastAsia" w:ascii="仿宋" w:hAnsi="仿宋" w:eastAsia="仿宋" w:cs="仿宋"/>
                <w:color w:val="000000" w:themeColor="text1"/>
                <w:szCs w:val="21"/>
              </w:rPr>
              <w:t>序号</w:t>
            </w:r>
          </w:p>
        </w:tc>
        <w:tc>
          <w:tcPr>
            <w:tcW w:w="3721" w:type="dxa"/>
            <w:gridSpan w:val="2"/>
            <w:vAlign w:val="center"/>
          </w:tcPr>
          <w:p w14:paraId="65564A64">
            <w:pPr>
              <w:spacing w:line="540" w:lineRule="exact"/>
              <w:jc w:val="center"/>
              <w:rPr>
                <w:rFonts w:ascii="仿宋" w:hAnsi="仿宋" w:eastAsia="仿宋" w:cs="仿宋"/>
                <w:color w:val="000000" w:themeColor="text1"/>
                <w:szCs w:val="21"/>
              </w:rPr>
            </w:pPr>
            <w:r>
              <w:rPr>
                <w:rFonts w:hint="eastAsia" w:ascii="仿宋" w:hAnsi="仿宋" w:eastAsia="仿宋" w:cs="仿宋"/>
                <w:color w:val="000000" w:themeColor="text1"/>
                <w:szCs w:val="21"/>
              </w:rPr>
              <w:t>申购品目/内容名称</w:t>
            </w:r>
          </w:p>
        </w:tc>
        <w:tc>
          <w:tcPr>
            <w:tcW w:w="2247" w:type="dxa"/>
            <w:vAlign w:val="center"/>
          </w:tcPr>
          <w:p w14:paraId="03EACFAC">
            <w:pPr>
              <w:spacing w:line="540" w:lineRule="exact"/>
              <w:jc w:val="center"/>
              <w:rPr>
                <w:rFonts w:ascii="仿宋" w:hAnsi="仿宋" w:eastAsia="仿宋" w:cs="仿宋"/>
                <w:color w:val="000000" w:themeColor="text1"/>
                <w:szCs w:val="21"/>
              </w:rPr>
            </w:pPr>
            <w:r>
              <w:rPr>
                <w:rFonts w:hint="eastAsia" w:ascii="仿宋" w:hAnsi="仿宋" w:eastAsia="仿宋" w:cs="仿宋"/>
                <w:color w:val="000000" w:themeColor="text1"/>
                <w:szCs w:val="21"/>
              </w:rPr>
              <w:t>采购需求</w:t>
            </w:r>
          </w:p>
        </w:tc>
        <w:tc>
          <w:tcPr>
            <w:tcW w:w="1122" w:type="dxa"/>
            <w:vAlign w:val="center"/>
          </w:tcPr>
          <w:p w14:paraId="19CE9361">
            <w:pPr>
              <w:spacing w:line="540" w:lineRule="exact"/>
              <w:jc w:val="center"/>
              <w:rPr>
                <w:rFonts w:ascii="仿宋" w:hAnsi="仿宋" w:eastAsia="仿宋" w:cs="仿宋"/>
                <w:color w:val="000000" w:themeColor="text1"/>
                <w:szCs w:val="21"/>
              </w:rPr>
            </w:pPr>
            <w:r>
              <w:rPr>
                <w:rFonts w:hint="eastAsia" w:ascii="仿宋" w:hAnsi="仿宋" w:eastAsia="仿宋" w:cs="仿宋"/>
                <w:color w:val="000000" w:themeColor="text1"/>
                <w:szCs w:val="21"/>
              </w:rPr>
              <w:t>单价（元）</w:t>
            </w:r>
          </w:p>
        </w:tc>
        <w:tc>
          <w:tcPr>
            <w:tcW w:w="972" w:type="dxa"/>
            <w:vAlign w:val="center"/>
          </w:tcPr>
          <w:p w14:paraId="69FC595F">
            <w:pPr>
              <w:spacing w:line="540" w:lineRule="exact"/>
              <w:jc w:val="center"/>
              <w:rPr>
                <w:rFonts w:ascii="仿宋" w:hAnsi="仿宋" w:eastAsia="仿宋" w:cs="仿宋"/>
                <w:color w:val="000000" w:themeColor="text1"/>
                <w:szCs w:val="21"/>
              </w:rPr>
            </w:pPr>
            <w:r>
              <w:rPr>
                <w:rFonts w:hint="eastAsia" w:ascii="仿宋" w:hAnsi="仿宋" w:eastAsia="仿宋" w:cs="仿宋"/>
                <w:color w:val="000000" w:themeColor="text1"/>
                <w:szCs w:val="21"/>
              </w:rPr>
              <w:t>数量</w:t>
            </w:r>
          </w:p>
        </w:tc>
        <w:tc>
          <w:tcPr>
            <w:tcW w:w="1115" w:type="dxa"/>
            <w:vAlign w:val="center"/>
          </w:tcPr>
          <w:p w14:paraId="745E342A">
            <w:pPr>
              <w:spacing w:line="320" w:lineRule="exact"/>
              <w:rPr>
                <w:rFonts w:ascii="仿宋" w:hAnsi="仿宋" w:eastAsia="仿宋" w:cs="仿宋"/>
                <w:color w:val="000000" w:themeColor="text1"/>
                <w:szCs w:val="21"/>
              </w:rPr>
            </w:pPr>
            <w:r>
              <w:rPr>
                <w:rFonts w:hint="eastAsia" w:ascii="仿宋" w:hAnsi="仿宋" w:eastAsia="仿宋" w:cs="仿宋"/>
                <w:color w:val="000000" w:themeColor="text1"/>
                <w:szCs w:val="21"/>
              </w:rPr>
              <w:t>预算金额（元）</w:t>
            </w:r>
          </w:p>
        </w:tc>
      </w:tr>
      <w:tr w14:paraId="18AA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681" w:type="dxa"/>
            <w:vAlign w:val="center"/>
          </w:tcPr>
          <w:p w14:paraId="45CF53E7">
            <w:pPr>
              <w:jc w:val="center"/>
              <w:rPr>
                <w:rFonts w:ascii="仿宋" w:hAnsi="仿宋" w:eastAsia="仿宋" w:cs="仿宋"/>
                <w:color w:val="000000" w:themeColor="text1"/>
                <w:szCs w:val="21"/>
              </w:rPr>
            </w:pPr>
            <w:r>
              <w:rPr>
                <w:rFonts w:hint="eastAsia" w:ascii="仿宋" w:hAnsi="仿宋" w:eastAsia="仿宋" w:cs="仿宋"/>
                <w:color w:val="000000" w:themeColor="text1"/>
                <w:szCs w:val="21"/>
              </w:rPr>
              <w:t>1</w:t>
            </w:r>
          </w:p>
        </w:tc>
        <w:tc>
          <w:tcPr>
            <w:tcW w:w="3721" w:type="dxa"/>
            <w:gridSpan w:val="2"/>
            <w:vAlign w:val="center"/>
          </w:tcPr>
          <w:p w14:paraId="0083B35A">
            <w:pPr>
              <w:jc w:val="center"/>
              <w:rPr>
                <w:rFonts w:ascii="仿宋" w:hAnsi="仿宋" w:eastAsia="仿宋" w:cs="仿宋"/>
                <w:color w:val="000000" w:themeColor="text1"/>
                <w:szCs w:val="21"/>
              </w:rPr>
            </w:pPr>
          </w:p>
        </w:tc>
        <w:tc>
          <w:tcPr>
            <w:tcW w:w="2247" w:type="dxa"/>
            <w:vAlign w:val="center"/>
          </w:tcPr>
          <w:p w14:paraId="0A475AC3">
            <w:pPr>
              <w:jc w:val="center"/>
              <w:rPr>
                <w:rFonts w:ascii="仿宋" w:hAnsi="仿宋" w:eastAsia="仿宋" w:cs="仿宋"/>
                <w:color w:val="000000" w:themeColor="text1"/>
                <w:szCs w:val="21"/>
              </w:rPr>
            </w:pPr>
          </w:p>
        </w:tc>
        <w:tc>
          <w:tcPr>
            <w:tcW w:w="1122" w:type="dxa"/>
            <w:vAlign w:val="center"/>
          </w:tcPr>
          <w:p w14:paraId="387B6271">
            <w:pPr>
              <w:jc w:val="center"/>
              <w:rPr>
                <w:rFonts w:ascii="仿宋" w:hAnsi="仿宋" w:eastAsia="仿宋" w:cs="仿宋"/>
                <w:color w:val="000000" w:themeColor="text1"/>
                <w:szCs w:val="21"/>
              </w:rPr>
            </w:pPr>
          </w:p>
        </w:tc>
        <w:tc>
          <w:tcPr>
            <w:tcW w:w="972" w:type="dxa"/>
            <w:vAlign w:val="center"/>
          </w:tcPr>
          <w:p w14:paraId="15DBB16F">
            <w:pPr>
              <w:jc w:val="center"/>
              <w:rPr>
                <w:rFonts w:ascii="仿宋" w:hAnsi="仿宋" w:eastAsia="仿宋" w:cs="仿宋"/>
                <w:color w:val="000000" w:themeColor="text1"/>
                <w:szCs w:val="21"/>
              </w:rPr>
            </w:pPr>
          </w:p>
        </w:tc>
        <w:tc>
          <w:tcPr>
            <w:tcW w:w="1115" w:type="dxa"/>
            <w:vAlign w:val="center"/>
          </w:tcPr>
          <w:p w14:paraId="7FBC6349">
            <w:pPr>
              <w:jc w:val="center"/>
              <w:rPr>
                <w:rFonts w:ascii="仿宋" w:hAnsi="仿宋" w:eastAsia="仿宋" w:cs="仿宋"/>
                <w:color w:val="000000" w:themeColor="text1"/>
                <w:szCs w:val="21"/>
              </w:rPr>
            </w:pPr>
          </w:p>
        </w:tc>
      </w:tr>
      <w:tr w14:paraId="6724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681" w:type="dxa"/>
            <w:vAlign w:val="center"/>
          </w:tcPr>
          <w:p w14:paraId="025371BA">
            <w:pPr>
              <w:jc w:val="center"/>
              <w:rPr>
                <w:rFonts w:ascii="仿宋" w:hAnsi="仿宋" w:eastAsia="仿宋" w:cs="仿宋"/>
                <w:color w:val="000000" w:themeColor="text1"/>
                <w:szCs w:val="21"/>
              </w:rPr>
            </w:pPr>
            <w:r>
              <w:rPr>
                <w:rFonts w:hint="eastAsia" w:ascii="仿宋" w:hAnsi="仿宋" w:eastAsia="仿宋" w:cs="仿宋"/>
                <w:color w:val="000000" w:themeColor="text1"/>
                <w:szCs w:val="21"/>
              </w:rPr>
              <w:t>2</w:t>
            </w:r>
          </w:p>
        </w:tc>
        <w:tc>
          <w:tcPr>
            <w:tcW w:w="3721" w:type="dxa"/>
            <w:gridSpan w:val="2"/>
            <w:vAlign w:val="center"/>
          </w:tcPr>
          <w:p w14:paraId="2676A440">
            <w:pPr>
              <w:jc w:val="center"/>
              <w:rPr>
                <w:rFonts w:ascii="仿宋" w:hAnsi="仿宋" w:eastAsia="仿宋" w:cs="仿宋"/>
                <w:color w:val="000000" w:themeColor="text1"/>
                <w:szCs w:val="21"/>
              </w:rPr>
            </w:pPr>
          </w:p>
        </w:tc>
        <w:tc>
          <w:tcPr>
            <w:tcW w:w="2247" w:type="dxa"/>
            <w:vAlign w:val="center"/>
          </w:tcPr>
          <w:p w14:paraId="28371584">
            <w:pPr>
              <w:jc w:val="center"/>
              <w:rPr>
                <w:rFonts w:ascii="仿宋" w:hAnsi="仿宋" w:eastAsia="仿宋" w:cs="仿宋"/>
                <w:color w:val="000000" w:themeColor="text1"/>
                <w:szCs w:val="21"/>
              </w:rPr>
            </w:pPr>
          </w:p>
        </w:tc>
        <w:tc>
          <w:tcPr>
            <w:tcW w:w="1122" w:type="dxa"/>
            <w:vAlign w:val="center"/>
          </w:tcPr>
          <w:p w14:paraId="45A5D22C">
            <w:pPr>
              <w:jc w:val="center"/>
              <w:rPr>
                <w:rFonts w:ascii="仿宋" w:hAnsi="仿宋" w:eastAsia="仿宋" w:cs="仿宋"/>
                <w:color w:val="000000" w:themeColor="text1"/>
                <w:szCs w:val="21"/>
              </w:rPr>
            </w:pPr>
          </w:p>
        </w:tc>
        <w:tc>
          <w:tcPr>
            <w:tcW w:w="972" w:type="dxa"/>
            <w:vAlign w:val="center"/>
          </w:tcPr>
          <w:p w14:paraId="5F88F909">
            <w:pPr>
              <w:jc w:val="center"/>
              <w:rPr>
                <w:rFonts w:ascii="仿宋" w:hAnsi="仿宋" w:eastAsia="仿宋" w:cs="仿宋"/>
                <w:color w:val="000000" w:themeColor="text1"/>
                <w:szCs w:val="21"/>
              </w:rPr>
            </w:pPr>
          </w:p>
        </w:tc>
        <w:tc>
          <w:tcPr>
            <w:tcW w:w="1115" w:type="dxa"/>
            <w:vAlign w:val="center"/>
          </w:tcPr>
          <w:p w14:paraId="1BE07838">
            <w:pPr>
              <w:jc w:val="center"/>
              <w:rPr>
                <w:rFonts w:ascii="仿宋" w:hAnsi="仿宋" w:eastAsia="仿宋" w:cs="仿宋"/>
                <w:color w:val="000000" w:themeColor="text1"/>
                <w:szCs w:val="21"/>
              </w:rPr>
            </w:pPr>
          </w:p>
        </w:tc>
      </w:tr>
      <w:tr w14:paraId="0016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8743" w:type="dxa"/>
            <w:gridSpan w:val="6"/>
            <w:vAlign w:val="center"/>
          </w:tcPr>
          <w:p w14:paraId="48975DED">
            <w:pPr>
              <w:spacing w:line="540" w:lineRule="exact"/>
              <w:jc w:val="center"/>
              <w:rPr>
                <w:rFonts w:ascii="仿宋" w:hAnsi="仿宋" w:eastAsia="仿宋" w:cs="仿宋"/>
                <w:color w:val="000000" w:themeColor="text1"/>
                <w:szCs w:val="21"/>
              </w:rPr>
            </w:pPr>
            <w:r>
              <w:rPr>
                <w:rFonts w:hint="eastAsia" w:ascii="仿宋" w:hAnsi="仿宋" w:eastAsia="仿宋" w:cs="仿宋"/>
                <w:b/>
                <w:bCs/>
                <w:color w:val="000000" w:themeColor="text1"/>
                <w:szCs w:val="21"/>
              </w:rPr>
              <w:t>合计</w:t>
            </w:r>
          </w:p>
        </w:tc>
        <w:tc>
          <w:tcPr>
            <w:tcW w:w="1115" w:type="dxa"/>
            <w:vAlign w:val="center"/>
          </w:tcPr>
          <w:p w14:paraId="4DB4A4E9">
            <w:pPr>
              <w:spacing w:line="540" w:lineRule="exact"/>
              <w:jc w:val="center"/>
              <w:rPr>
                <w:rFonts w:ascii="仿宋" w:hAnsi="仿宋" w:eastAsia="仿宋" w:cs="仿宋"/>
                <w:color w:val="000000" w:themeColor="text1"/>
                <w:szCs w:val="21"/>
              </w:rPr>
            </w:pPr>
          </w:p>
        </w:tc>
      </w:tr>
      <w:tr w14:paraId="3CD2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jc w:val="center"/>
        </w:trPr>
        <w:tc>
          <w:tcPr>
            <w:tcW w:w="4402" w:type="dxa"/>
            <w:gridSpan w:val="3"/>
          </w:tcPr>
          <w:p w14:paraId="1959CE66">
            <w:pPr>
              <w:spacing w:line="540" w:lineRule="exact"/>
              <w:rPr>
                <w:rFonts w:ascii="仿宋" w:hAnsi="仿宋" w:eastAsia="仿宋" w:cs="仿宋"/>
                <w:b/>
                <w:bCs/>
                <w:color w:val="000000" w:themeColor="text1"/>
                <w:szCs w:val="21"/>
              </w:rPr>
            </w:pPr>
            <w:r>
              <w:rPr>
                <w:rFonts w:hint="eastAsia" w:ascii="仿宋" w:hAnsi="仿宋" w:eastAsia="仿宋" w:cs="仿宋"/>
                <w:b/>
                <w:bCs/>
                <w:color w:val="000000" w:themeColor="text1"/>
                <w:szCs w:val="21"/>
              </w:rPr>
              <w:t>申请单位/个人 采购审核人意见：</w:t>
            </w:r>
          </w:p>
          <w:p w14:paraId="28621EBB">
            <w:pPr>
              <w:spacing w:line="540" w:lineRule="exact"/>
              <w:rPr>
                <w:rFonts w:ascii="仿宋" w:hAnsi="仿宋" w:eastAsia="仿宋" w:cs="仿宋"/>
                <w:color w:val="000000" w:themeColor="text1"/>
                <w:szCs w:val="21"/>
              </w:rPr>
            </w:pPr>
          </w:p>
          <w:p w14:paraId="139BF4B6">
            <w:pPr>
              <w:spacing w:line="540" w:lineRule="exact"/>
              <w:rPr>
                <w:rFonts w:ascii="仿宋" w:hAnsi="仿宋" w:eastAsia="仿宋" w:cs="仿宋"/>
                <w:color w:val="000000" w:themeColor="text1"/>
                <w:szCs w:val="21"/>
              </w:rPr>
            </w:pPr>
          </w:p>
          <w:p w14:paraId="7692B980">
            <w:pPr>
              <w:spacing w:line="540" w:lineRule="exact"/>
              <w:rPr>
                <w:rFonts w:ascii="仿宋" w:hAnsi="仿宋" w:eastAsia="仿宋" w:cs="仿宋"/>
                <w:color w:val="000000" w:themeColor="text1"/>
                <w:szCs w:val="21"/>
              </w:rPr>
            </w:pPr>
            <w:r>
              <w:rPr>
                <w:rFonts w:hint="eastAsia" w:ascii="仿宋" w:hAnsi="仿宋" w:eastAsia="仿宋" w:cs="仿宋"/>
                <w:color w:val="000000" w:themeColor="text1"/>
                <w:szCs w:val="21"/>
              </w:rPr>
              <w:t>单位公章：                年  月  日</w:t>
            </w:r>
          </w:p>
        </w:tc>
        <w:tc>
          <w:tcPr>
            <w:tcW w:w="5456" w:type="dxa"/>
            <w:gridSpan w:val="4"/>
          </w:tcPr>
          <w:p w14:paraId="50C2F704">
            <w:pPr>
              <w:spacing w:line="320" w:lineRule="exact"/>
              <w:jc w:val="center"/>
              <w:rPr>
                <w:rFonts w:ascii="仿宋_GB2312" w:hAnsi="黑体" w:eastAsia="仿宋_GB2312"/>
                <w:b/>
                <w:bCs/>
                <w:color w:val="000000" w:themeColor="text1"/>
                <w:szCs w:val="21"/>
              </w:rPr>
            </w:pPr>
            <w:r>
              <w:rPr>
                <w:rFonts w:hint="eastAsia" w:ascii="仿宋_GB2312" w:hAnsi="黑体" w:eastAsia="仿宋_GB2312"/>
                <w:b/>
                <w:bCs/>
                <w:color w:val="000000" w:themeColor="text1"/>
                <w:szCs w:val="21"/>
              </w:rPr>
              <w:t>（科研项目采购不用填此栏）</w:t>
            </w:r>
          </w:p>
          <w:p w14:paraId="1DBDE898">
            <w:pPr>
              <w:spacing w:line="320" w:lineRule="exact"/>
              <w:rPr>
                <w:rFonts w:ascii="仿宋" w:hAnsi="仿宋" w:eastAsia="仿宋" w:cs="仿宋"/>
                <w:color w:val="000000" w:themeColor="text1"/>
                <w:szCs w:val="21"/>
              </w:rPr>
            </w:pPr>
            <w:r>
              <w:rPr>
                <w:rFonts w:hint="eastAsia" w:ascii="仿宋_GB2312" w:hAnsi="黑体" w:eastAsia="仿宋_GB2312"/>
                <w:color w:val="000000" w:themeColor="text1"/>
                <w:szCs w:val="21"/>
              </w:rPr>
              <w:t>预算归口单位主要负责人意见</w:t>
            </w:r>
            <w:r>
              <w:rPr>
                <w:rFonts w:hint="eastAsia" w:ascii="仿宋" w:hAnsi="仿宋" w:eastAsia="仿宋" w:cs="仿宋"/>
                <w:color w:val="000000" w:themeColor="text1"/>
                <w:szCs w:val="21"/>
              </w:rPr>
              <w:t>：</w:t>
            </w:r>
          </w:p>
          <w:p w14:paraId="31F72B43">
            <w:pPr>
              <w:spacing w:line="540" w:lineRule="exact"/>
              <w:rPr>
                <w:rFonts w:ascii="仿宋" w:hAnsi="仿宋" w:eastAsia="仿宋" w:cs="仿宋"/>
                <w:color w:val="000000" w:themeColor="text1"/>
                <w:szCs w:val="21"/>
              </w:rPr>
            </w:pPr>
          </w:p>
          <w:p w14:paraId="08C42E74">
            <w:pPr>
              <w:spacing w:line="540" w:lineRule="exact"/>
              <w:rPr>
                <w:rFonts w:ascii="仿宋" w:hAnsi="仿宋" w:eastAsia="仿宋" w:cs="仿宋"/>
                <w:color w:val="000000" w:themeColor="text1"/>
                <w:szCs w:val="21"/>
              </w:rPr>
            </w:pPr>
          </w:p>
          <w:p w14:paraId="1B0C33FE">
            <w:pPr>
              <w:spacing w:line="540" w:lineRule="exact"/>
              <w:ind w:firstLine="210" w:firstLineChars="100"/>
              <w:rPr>
                <w:rFonts w:ascii="仿宋" w:hAnsi="仿宋" w:eastAsia="仿宋" w:cs="仿宋"/>
                <w:color w:val="000000" w:themeColor="text1"/>
                <w:szCs w:val="21"/>
              </w:rPr>
            </w:pPr>
            <w:r>
              <w:rPr>
                <w:rFonts w:hint="eastAsia" w:ascii="仿宋" w:hAnsi="仿宋" w:eastAsia="仿宋" w:cs="仿宋"/>
                <w:color w:val="000000" w:themeColor="text1"/>
                <w:szCs w:val="21"/>
              </w:rPr>
              <w:t>单位公章：                        年  月  日</w:t>
            </w:r>
          </w:p>
        </w:tc>
      </w:tr>
      <w:tr w14:paraId="12CD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9858" w:type="dxa"/>
            <w:gridSpan w:val="7"/>
          </w:tcPr>
          <w:p w14:paraId="3658409C">
            <w:pPr>
              <w:spacing w:line="540" w:lineRule="exact"/>
              <w:jc w:val="left"/>
              <w:rPr>
                <w:rFonts w:ascii="仿宋" w:hAnsi="仿宋" w:eastAsia="仿宋" w:cs="仿宋"/>
                <w:b/>
                <w:bCs/>
                <w:color w:val="000000" w:themeColor="text1"/>
                <w:szCs w:val="21"/>
              </w:rPr>
            </w:pPr>
            <w:r>
              <w:rPr>
                <w:rFonts w:hint="eastAsia" w:ascii="仿宋" w:hAnsi="仿宋" w:eastAsia="仿宋" w:cs="仿宋"/>
                <w:b/>
                <w:bCs/>
                <w:color w:val="000000" w:themeColor="text1"/>
                <w:szCs w:val="21"/>
              </w:rPr>
              <w:t>资产管理处意见：</w:t>
            </w:r>
          </w:p>
          <w:p w14:paraId="3F5CE8E3">
            <w:pPr>
              <w:spacing w:line="540" w:lineRule="exact"/>
              <w:rPr>
                <w:rFonts w:ascii="仿宋" w:hAnsi="仿宋" w:eastAsia="仿宋" w:cs="仿宋"/>
                <w:color w:val="000000" w:themeColor="text1"/>
                <w:szCs w:val="21"/>
              </w:rPr>
            </w:pPr>
          </w:p>
          <w:p w14:paraId="2C06C7E8">
            <w:pPr>
              <w:spacing w:line="540" w:lineRule="exact"/>
              <w:jc w:val="center"/>
              <w:rPr>
                <w:rFonts w:ascii="仿宋" w:hAnsi="仿宋" w:eastAsia="仿宋" w:cs="仿宋"/>
                <w:color w:val="000000" w:themeColor="text1"/>
                <w:szCs w:val="21"/>
              </w:rPr>
            </w:pPr>
          </w:p>
          <w:p w14:paraId="49C0ECD5">
            <w:pPr>
              <w:spacing w:line="540" w:lineRule="exact"/>
              <w:jc w:val="center"/>
              <w:rPr>
                <w:rFonts w:ascii="仿宋" w:hAnsi="仿宋" w:eastAsia="仿宋" w:cs="仿宋"/>
                <w:color w:val="000000" w:themeColor="text1"/>
                <w:szCs w:val="21"/>
              </w:rPr>
            </w:pPr>
            <w:r>
              <w:rPr>
                <w:rFonts w:hint="eastAsia" w:ascii="仿宋" w:hAnsi="仿宋" w:eastAsia="仿宋" w:cs="仿宋"/>
                <w:color w:val="000000" w:themeColor="text1"/>
                <w:szCs w:val="21"/>
              </w:rPr>
              <w:t>年  月  日</w:t>
            </w:r>
          </w:p>
        </w:tc>
      </w:tr>
    </w:tbl>
    <w:p w14:paraId="42C1959E">
      <w:pPr>
        <w:spacing w:line="540" w:lineRule="exact"/>
        <w:jc w:val="left"/>
        <w:rPr>
          <w:rFonts w:eastAsia="仿宋"/>
          <w:color w:val="000000" w:themeColor="text1"/>
          <w:sz w:val="22"/>
        </w:rPr>
      </w:pPr>
      <w:r>
        <w:rPr>
          <w:rFonts w:hint="eastAsia" w:ascii="仿宋" w:hAnsi="仿宋" w:eastAsia="仿宋" w:cs="仿宋"/>
          <w:b/>
          <w:bCs/>
          <w:color w:val="000000" w:themeColor="text1"/>
          <w:sz w:val="22"/>
          <w:szCs w:val="22"/>
        </w:rPr>
        <w:t>备注：此表一式三份，可复印，原件交财务处作为报账依据，一份在办理资产入库时提供给资产管理处，一份由</w:t>
      </w:r>
      <w:r>
        <w:rPr>
          <w:rFonts w:hint="eastAsia" w:ascii="仿宋" w:hAnsi="仿宋" w:eastAsia="仿宋" w:cs="仿宋"/>
          <w:b/>
          <w:bCs/>
          <w:color w:val="000000" w:themeColor="text1"/>
          <w:szCs w:val="21"/>
        </w:rPr>
        <w:t>申请单位/个人</w:t>
      </w:r>
      <w:r>
        <w:rPr>
          <w:rFonts w:hint="eastAsia" w:ascii="仿宋" w:hAnsi="仿宋" w:eastAsia="仿宋" w:cs="仿宋"/>
          <w:b/>
          <w:bCs/>
          <w:color w:val="000000" w:themeColor="text1"/>
          <w:sz w:val="22"/>
          <w:szCs w:val="22"/>
        </w:rPr>
        <w:t>留存。</w:t>
      </w:r>
    </w:p>
    <w:p w14:paraId="219B6A31">
      <w:pPr>
        <w:widowControl/>
        <w:ind w:firstLine="560" w:firstLineChars="200"/>
        <w:jc w:val="right"/>
        <w:rPr>
          <w:rFonts w:ascii="仿宋" w:hAnsi="仿宋" w:eastAsia="仿宋" w:cs="仿宋"/>
          <w:color w:val="000000" w:themeColor="text1"/>
          <w:kern w:val="0"/>
          <w:sz w:val="28"/>
          <w:szCs w:val="28"/>
        </w:rPr>
        <w:sectPr>
          <w:pgSz w:w="11906" w:h="16838"/>
          <w:pgMar w:top="1440" w:right="1800" w:bottom="1440" w:left="1800" w:header="851" w:footer="992" w:gutter="0"/>
          <w:cols w:space="425" w:num="1"/>
          <w:docGrid w:type="lines" w:linePitch="312" w:charSpace="0"/>
        </w:sectPr>
      </w:pPr>
    </w:p>
    <w:p w14:paraId="6449B74B">
      <w:pPr>
        <w:spacing w:line="400" w:lineRule="exact"/>
        <w:jc w:val="left"/>
        <w:rPr>
          <w:rFonts w:ascii="华文中宋" w:hAnsi="华文中宋" w:eastAsia="华文中宋" w:cs="华文中宋"/>
          <w:b/>
          <w:color w:val="000000" w:themeColor="text1"/>
          <w:sz w:val="32"/>
          <w:szCs w:val="32"/>
        </w:rPr>
      </w:pPr>
      <w:r>
        <w:rPr>
          <w:rFonts w:hint="eastAsia" w:ascii="仿宋_GB2312" w:hAnsi="黑体" w:eastAsia="仿宋_GB2312"/>
          <w:b/>
          <w:color w:val="000000" w:themeColor="text1"/>
          <w:sz w:val="32"/>
          <w:szCs w:val="32"/>
        </w:rPr>
        <w:t>附件3</w:t>
      </w:r>
    </w:p>
    <w:p w14:paraId="36B393EF">
      <w:pPr>
        <w:spacing w:line="400" w:lineRule="exact"/>
        <w:jc w:val="center"/>
        <w:rPr>
          <w:rFonts w:ascii="华文中宋" w:hAnsi="华文中宋" w:eastAsia="华文中宋" w:cs="华文中宋"/>
          <w:b/>
          <w:color w:val="000000" w:themeColor="text1"/>
          <w:sz w:val="36"/>
          <w:szCs w:val="36"/>
        </w:rPr>
      </w:pPr>
      <w:r>
        <w:rPr>
          <w:rFonts w:hint="eastAsia" w:ascii="华文中宋" w:hAnsi="华文中宋" w:eastAsia="华文中宋" w:cs="华文中宋"/>
          <w:b/>
          <w:color w:val="000000" w:themeColor="text1"/>
          <w:sz w:val="36"/>
          <w:szCs w:val="36"/>
        </w:rPr>
        <w:t>湖南女子学院小额采购审批表（一）</w:t>
      </w:r>
    </w:p>
    <w:p w14:paraId="31282F33">
      <w:pPr>
        <w:spacing w:afterLines="50"/>
        <w:jc w:val="center"/>
        <w:rPr>
          <w:rFonts w:ascii="仿宋" w:hAnsi="仿宋" w:eastAsia="仿宋" w:cs="仿宋"/>
          <w:b/>
          <w:color w:val="000000" w:themeColor="text1"/>
          <w:kern w:val="0"/>
          <w:sz w:val="20"/>
        </w:rPr>
      </w:pPr>
      <w:r>
        <w:rPr>
          <w:rFonts w:hint="eastAsia" w:ascii="仿宋" w:hAnsi="仿宋" w:eastAsia="仿宋" w:cs="仿宋"/>
          <w:b/>
          <w:color w:val="000000" w:themeColor="text1"/>
          <w:kern w:val="0"/>
          <w:sz w:val="20"/>
        </w:rPr>
        <w:t>（1万元及以上、3万元以下货物类、服务类或工程类项目的采购填此表）</w:t>
      </w:r>
    </w:p>
    <w:tbl>
      <w:tblPr>
        <w:tblStyle w:val="5"/>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464"/>
        <w:gridCol w:w="2023"/>
        <w:gridCol w:w="2352"/>
        <w:gridCol w:w="992"/>
        <w:gridCol w:w="1110"/>
        <w:gridCol w:w="1757"/>
      </w:tblGrid>
      <w:tr w14:paraId="483D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103" w:type="dxa"/>
            <w:gridSpan w:val="2"/>
            <w:vAlign w:val="center"/>
          </w:tcPr>
          <w:p w14:paraId="1760A185">
            <w:pPr>
              <w:spacing w:line="540" w:lineRule="exact"/>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申请</w:t>
            </w:r>
          </w:p>
          <w:p w14:paraId="0F89ADCA">
            <w:pPr>
              <w:spacing w:line="540" w:lineRule="exact"/>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单位</w:t>
            </w:r>
          </w:p>
        </w:tc>
        <w:tc>
          <w:tcPr>
            <w:tcW w:w="2023" w:type="dxa"/>
            <w:vAlign w:val="center"/>
          </w:tcPr>
          <w:p w14:paraId="0A92E4E1">
            <w:pPr>
              <w:spacing w:line="540" w:lineRule="exact"/>
              <w:jc w:val="center"/>
              <w:rPr>
                <w:rFonts w:ascii="仿宋_GB2312" w:hAnsi="黑体" w:eastAsia="仿宋_GB2312"/>
                <w:color w:val="000000" w:themeColor="text1"/>
                <w:szCs w:val="21"/>
              </w:rPr>
            </w:pPr>
          </w:p>
        </w:tc>
        <w:tc>
          <w:tcPr>
            <w:tcW w:w="6211" w:type="dxa"/>
            <w:gridSpan w:val="4"/>
            <w:vAlign w:val="center"/>
          </w:tcPr>
          <w:p w14:paraId="2CC3A2F9">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 预算项目名称：</w:t>
            </w:r>
          </w:p>
          <w:p w14:paraId="3029C7AA">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项目类型：   货物类（  ） 服务类（  ） 工程类（  ）</w:t>
            </w:r>
          </w:p>
          <w:p w14:paraId="1EA45573">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采购经办人及联系方式：</w:t>
            </w:r>
          </w:p>
        </w:tc>
      </w:tr>
      <w:tr w14:paraId="1CBD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337" w:type="dxa"/>
            <w:gridSpan w:val="7"/>
            <w:vAlign w:val="center"/>
          </w:tcPr>
          <w:p w14:paraId="1A0D494E">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采购日期：         采购拟完成时间： </w:t>
            </w:r>
          </w:p>
        </w:tc>
      </w:tr>
      <w:tr w14:paraId="7843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9337" w:type="dxa"/>
            <w:gridSpan w:val="7"/>
            <w:vAlign w:val="center"/>
          </w:tcPr>
          <w:p w14:paraId="5D98C5D9">
            <w:pPr>
              <w:spacing w:line="300" w:lineRule="exact"/>
              <w:rPr>
                <w:rFonts w:ascii="仿宋_GB2312" w:hAnsi="黑体" w:eastAsia="仿宋_GB2312"/>
                <w:b/>
                <w:bCs/>
                <w:color w:val="000000" w:themeColor="text1"/>
                <w:szCs w:val="21"/>
              </w:rPr>
            </w:pPr>
            <w:r>
              <w:rPr>
                <w:rFonts w:hint="eastAsia" w:ascii="仿宋_GB2312" w:hAnsi="黑体" w:eastAsia="仿宋_GB2312"/>
                <w:b/>
                <w:bCs/>
                <w:color w:val="000000" w:themeColor="text1"/>
                <w:szCs w:val="21"/>
              </w:rPr>
              <w:t>本项目采购预算、内容（方案）经以下会议研究：</w:t>
            </w:r>
          </w:p>
          <w:p w14:paraId="7B597B58">
            <w:pPr>
              <w:spacing w:line="540" w:lineRule="exact"/>
              <w:ind w:left="2940" w:hanging="2940" w:hangingChars="1400"/>
              <w:rPr>
                <w:rFonts w:ascii="仿宋_GB2312" w:hAnsi="黑体" w:eastAsia="仿宋_GB2312"/>
                <w:color w:val="000000" w:themeColor="text1"/>
                <w:szCs w:val="21"/>
                <w:u w:val="single"/>
              </w:rPr>
            </w:pPr>
            <w:r>
              <w:rPr>
                <w:rFonts w:hint="eastAsia" w:ascii="仿宋_GB2312" w:hAnsi="黑体" w:eastAsia="仿宋_GB2312"/>
                <w:color w:val="000000" w:themeColor="text1"/>
                <w:szCs w:val="21"/>
              </w:rPr>
              <w:t xml:space="preserve">  □学院党政联席会议   □单位领导班子会议     □单位会议</w:t>
            </w:r>
          </w:p>
        </w:tc>
      </w:tr>
      <w:tr w14:paraId="33BA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7" w:type="dxa"/>
            <w:gridSpan w:val="7"/>
            <w:vAlign w:val="center"/>
          </w:tcPr>
          <w:p w14:paraId="67C82DEA">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采购内容概述（可另附页）：</w:t>
            </w:r>
          </w:p>
          <w:p w14:paraId="7C286BE6">
            <w:pPr>
              <w:spacing w:line="540" w:lineRule="exact"/>
              <w:rPr>
                <w:rFonts w:ascii="仿宋_GB2312" w:hAnsi="黑体" w:eastAsia="仿宋_GB2312"/>
                <w:color w:val="000000" w:themeColor="text1"/>
                <w:szCs w:val="21"/>
              </w:rPr>
            </w:pPr>
          </w:p>
        </w:tc>
      </w:tr>
      <w:tr w14:paraId="5F24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639" w:type="dxa"/>
            <w:vAlign w:val="center"/>
          </w:tcPr>
          <w:p w14:paraId="34D75676">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序号</w:t>
            </w:r>
          </w:p>
        </w:tc>
        <w:tc>
          <w:tcPr>
            <w:tcW w:w="2487" w:type="dxa"/>
            <w:gridSpan w:val="2"/>
            <w:vAlign w:val="center"/>
          </w:tcPr>
          <w:p w14:paraId="3ACA3787">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申购品目/项目名称</w:t>
            </w:r>
          </w:p>
        </w:tc>
        <w:tc>
          <w:tcPr>
            <w:tcW w:w="2352" w:type="dxa"/>
            <w:vAlign w:val="center"/>
          </w:tcPr>
          <w:p w14:paraId="42596F4F">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采购需求</w:t>
            </w:r>
          </w:p>
        </w:tc>
        <w:tc>
          <w:tcPr>
            <w:tcW w:w="992" w:type="dxa"/>
            <w:vAlign w:val="center"/>
          </w:tcPr>
          <w:p w14:paraId="48FC068C">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单价（元）</w:t>
            </w:r>
          </w:p>
        </w:tc>
        <w:tc>
          <w:tcPr>
            <w:tcW w:w="1110" w:type="dxa"/>
            <w:vAlign w:val="center"/>
          </w:tcPr>
          <w:p w14:paraId="0B0C8D84">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数量</w:t>
            </w:r>
          </w:p>
        </w:tc>
        <w:tc>
          <w:tcPr>
            <w:tcW w:w="1757" w:type="dxa"/>
            <w:vAlign w:val="center"/>
          </w:tcPr>
          <w:p w14:paraId="02D4A814">
            <w:pPr>
              <w:jc w:val="center"/>
              <w:rPr>
                <w:rFonts w:ascii="仿宋_GB2312" w:hAnsi="黑体" w:eastAsia="仿宋_GB2312"/>
                <w:color w:val="000000" w:themeColor="text1"/>
                <w:szCs w:val="21"/>
              </w:rPr>
            </w:pPr>
            <w:r>
              <w:rPr>
                <w:rFonts w:ascii="仿宋_GB2312" w:hAnsi="黑体" w:eastAsia="仿宋_GB2312"/>
                <w:color w:val="000000" w:themeColor="text1"/>
                <w:szCs w:val="21"/>
              </w:rPr>
              <w:t>预算金额</w:t>
            </w:r>
            <w:r>
              <w:rPr>
                <w:rFonts w:hint="eastAsia" w:ascii="仿宋_GB2312" w:hAnsi="黑体" w:eastAsia="仿宋_GB2312"/>
                <w:color w:val="000000" w:themeColor="text1"/>
                <w:szCs w:val="21"/>
              </w:rPr>
              <w:t>（元）</w:t>
            </w:r>
          </w:p>
        </w:tc>
      </w:tr>
      <w:tr w14:paraId="3D39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639" w:type="dxa"/>
            <w:vAlign w:val="center"/>
          </w:tcPr>
          <w:p w14:paraId="6548F562">
            <w:pPr>
              <w:spacing w:line="540" w:lineRule="exact"/>
              <w:jc w:val="center"/>
              <w:rPr>
                <w:rFonts w:ascii="仿宋_GB2312" w:hAnsi="黑体" w:eastAsia="仿宋_GB2312"/>
                <w:color w:val="000000" w:themeColor="text1"/>
                <w:szCs w:val="21"/>
              </w:rPr>
            </w:pPr>
          </w:p>
        </w:tc>
        <w:tc>
          <w:tcPr>
            <w:tcW w:w="2487" w:type="dxa"/>
            <w:gridSpan w:val="2"/>
            <w:vAlign w:val="center"/>
          </w:tcPr>
          <w:p w14:paraId="2CA63E92">
            <w:pPr>
              <w:spacing w:line="540" w:lineRule="exact"/>
              <w:rPr>
                <w:rFonts w:ascii="仿宋_GB2312" w:hAnsi="黑体" w:eastAsia="仿宋_GB2312"/>
                <w:color w:val="000000" w:themeColor="text1"/>
                <w:szCs w:val="21"/>
              </w:rPr>
            </w:pPr>
          </w:p>
        </w:tc>
        <w:tc>
          <w:tcPr>
            <w:tcW w:w="2352" w:type="dxa"/>
            <w:vAlign w:val="center"/>
          </w:tcPr>
          <w:p w14:paraId="7161B85D">
            <w:pPr>
              <w:spacing w:line="360" w:lineRule="exact"/>
              <w:rPr>
                <w:rFonts w:ascii="仿宋_GB2312" w:hAnsi="黑体" w:eastAsia="仿宋_GB2312"/>
                <w:color w:val="000000" w:themeColor="text1"/>
                <w:szCs w:val="21"/>
              </w:rPr>
            </w:pPr>
          </w:p>
        </w:tc>
        <w:tc>
          <w:tcPr>
            <w:tcW w:w="992" w:type="dxa"/>
            <w:vAlign w:val="center"/>
          </w:tcPr>
          <w:p w14:paraId="55273EE3">
            <w:pPr>
              <w:spacing w:line="540" w:lineRule="exact"/>
              <w:jc w:val="center"/>
              <w:rPr>
                <w:rFonts w:ascii="仿宋_GB2312" w:hAnsi="黑体" w:eastAsia="仿宋_GB2312"/>
                <w:color w:val="000000" w:themeColor="text1"/>
                <w:szCs w:val="21"/>
              </w:rPr>
            </w:pPr>
          </w:p>
        </w:tc>
        <w:tc>
          <w:tcPr>
            <w:tcW w:w="1110" w:type="dxa"/>
            <w:vAlign w:val="center"/>
          </w:tcPr>
          <w:p w14:paraId="44C60CBF">
            <w:pPr>
              <w:spacing w:line="540" w:lineRule="exact"/>
              <w:jc w:val="center"/>
              <w:rPr>
                <w:rFonts w:ascii="仿宋_GB2312" w:hAnsi="黑体" w:eastAsia="仿宋_GB2312"/>
                <w:color w:val="000000" w:themeColor="text1"/>
                <w:szCs w:val="21"/>
              </w:rPr>
            </w:pPr>
          </w:p>
        </w:tc>
        <w:tc>
          <w:tcPr>
            <w:tcW w:w="1757" w:type="dxa"/>
            <w:vAlign w:val="center"/>
          </w:tcPr>
          <w:p w14:paraId="4B44EBAA">
            <w:pPr>
              <w:spacing w:line="540" w:lineRule="exact"/>
              <w:jc w:val="center"/>
              <w:rPr>
                <w:rFonts w:ascii="仿宋_GB2312" w:hAnsi="黑体" w:eastAsia="仿宋_GB2312"/>
                <w:color w:val="000000" w:themeColor="text1"/>
                <w:szCs w:val="21"/>
              </w:rPr>
            </w:pPr>
          </w:p>
        </w:tc>
      </w:tr>
      <w:tr w14:paraId="4C88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639" w:type="dxa"/>
            <w:vAlign w:val="center"/>
          </w:tcPr>
          <w:p w14:paraId="426A1A47">
            <w:pPr>
              <w:spacing w:line="540" w:lineRule="exact"/>
              <w:jc w:val="center"/>
              <w:rPr>
                <w:rFonts w:ascii="仿宋_GB2312" w:hAnsi="黑体" w:eastAsia="仿宋_GB2312"/>
                <w:color w:val="000000" w:themeColor="text1"/>
                <w:szCs w:val="21"/>
              </w:rPr>
            </w:pPr>
          </w:p>
        </w:tc>
        <w:tc>
          <w:tcPr>
            <w:tcW w:w="2487" w:type="dxa"/>
            <w:gridSpan w:val="2"/>
            <w:vAlign w:val="center"/>
          </w:tcPr>
          <w:p w14:paraId="7030D09C">
            <w:pPr>
              <w:spacing w:line="540" w:lineRule="exact"/>
              <w:rPr>
                <w:rFonts w:ascii="仿宋_GB2312" w:hAnsi="黑体" w:eastAsia="仿宋_GB2312"/>
                <w:color w:val="000000" w:themeColor="text1"/>
                <w:szCs w:val="21"/>
              </w:rPr>
            </w:pPr>
          </w:p>
        </w:tc>
        <w:tc>
          <w:tcPr>
            <w:tcW w:w="2352" w:type="dxa"/>
            <w:vAlign w:val="center"/>
          </w:tcPr>
          <w:p w14:paraId="65A42D4C">
            <w:pPr>
              <w:spacing w:line="360" w:lineRule="exact"/>
              <w:rPr>
                <w:rFonts w:ascii="仿宋_GB2312" w:hAnsi="黑体" w:eastAsia="仿宋_GB2312"/>
                <w:color w:val="000000" w:themeColor="text1"/>
                <w:szCs w:val="21"/>
              </w:rPr>
            </w:pPr>
          </w:p>
        </w:tc>
        <w:tc>
          <w:tcPr>
            <w:tcW w:w="992" w:type="dxa"/>
            <w:vAlign w:val="center"/>
          </w:tcPr>
          <w:p w14:paraId="0C1246EA">
            <w:pPr>
              <w:spacing w:line="540" w:lineRule="exact"/>
              <w:jc w:val="center"/>
              <w:rPr>
                <w:rFonts w:ascii="仿宋_GB2312" w:hAnsi="黑体" w:eastAsia="仿宋_GB2312"/>
                <w:color w:val="000000" w:themeColor="text1"/>
                <w:szCs w:val="21"/>
              </w:rPr>
            </w:pPr>
          </w:p>
        </w:tc>
        <w:tc>
          <w:tcPr>
            <w:tcW w:w="1110" w:type="dxa"/>
            <w:vAlign w:val="center"/>
          </w:tcPr>
          <w:p w14:paraId="197F24B7">
            <w:pPr>
              <w:spacing w:line="540" w:lineRule="exact"/>
              <w:jc w:val="center"/>
              <w:rPr>
                <w:rFonts w:ascii="仿宋_GB2312" w:hAnsi="黑体" w:eastAsia="仿宋_GB2312"/>
                <w:color w:val="000000" w:themeColor="text1"/>
                <w:szCs w:val="21"/>
              </w:rPr>
            </w:pPr>
          </w:p>
        </w:tc>
        <w:tc>
          <w:tcPr>
            <w:tcW w:w="1757" w:type="dxa"/>
            <w:vAlign w:val="center"/>
          </w:tcPr>
          <w:p w14:paraId="454EE618">
            <w:pPr>
              <w:spacing w:line="540" w:lineRule="exact"/>
              <w:jc w:val="center"/>
              <w:rPr>
                <w:rFonts w:ascii="仿宋_GB2312" w:hAnsi="黑体" w:eastAsia="仿宋_GB2312"/>
                <w:color w:val="000000" w:themeColor="text1"/>
                <w:szCs w:val="21"/>
              </w:rPr>
            </w:pPr>
          </w:p>
        </w:tc>
      </w:tr>
      <w:tr w14:paraId="1235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470" w:type="dxa"/>
            <w:gridSpan w:val="5"/>
            <w:vAlign w:val="center"/>
          </w:tcPr>
          <w:p w14:paraId="6FE72FDF">
            <w:pPr>
              <w:spacing w:line="540" w:lineRule="exact"/>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合      计</w:t>
            </w:r>
          </w:p>
        </w:tc>
        <w:tc>
          <w:tcPr>
            <w:tcW w:w="1110" w:type="dxa"/>
            <w:vAlign w:val="center"/>
          </w:tcPr>
          <w:p w14:paraId="38F758C4">
            <w:pPr>
              <w:spacing w:line="540" w:lineRule="exact"/>
              <w:jc w:val="center"/>
              <w:rPr>
                <w:rFonts w:ascii="仿宋_GB2312" w:hAnsi="黑体" w:eastAsia="仿宋_GB2312"/>
                <w:color w:val="000000" w:themeColor="text1"/>
                <w:szCs w:val="21"/>
              </w:rPr>
            </w:pPr>
          </w:p>
        </w:tc>
        <w:tc>
          <w:tcPr>
            <w:tcW w:w="1757" w:type="dxa"/>
            <w:vAlign w:val="center"/>
          </w:tcPr>
          <w:p w14:paraId="1D91AD1B">
            <w:pPr>
              <w:spacing w:line="540" w:lineRule="exact"/>
              <w:jc w:val="center"/>
              <w:rPr>
                <w:rFonts w:ascii="仿宋_GB2312" w:hAnsi="黑体" w:eastAsia="仿宋_GB2312"/>
                <w:color w:val="000000" w:themeColor="text1"/>
                <w:szCs w:val="21"/>
              </w:rPr>
            </w:pPr>
          </w:p>
        </w:tc>
      </w:tr>
      <w:tr w14:paraId="39D1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exact"/>
          <w:jc w:val="center"/>
        </w:trPr>
        <w:tc>
          <w:tcPr>
            <w:tcW w:w="9337" w:type="dxa"/>
            <w:gridSpan w:val="7"/>
          </w:tcPr>
          <w:p w14:paraId="5E2B1F56">
            <w:pPr>
              <w:spacing w:line="540" w:lineRule="exact"/>
              <w:rPr>
                <w:rFonts w:ascii="仿宋_GB2312" w:hAnsi="黑体" w:eastAsia="仿宋_GB2312"/>
                <w:color w:val="000000" w:themeColor="text1"/>
                <w:szCs w:val="21"/>
              </w:rPr>
            </w:pPr>
            <w:r>
              <w:rPr>
                <w:rFonts w:hint="eastAsia" w:ascii="仿宋_GB2312" w:hAnsi="黑体" w:eastAsia="仿宋_GB2312"/>
                <w:b/>
                <w:bCs/>
                <w:color w:val="000000" w:themeColor="text1"/>
                <w:szCs w:val="21"/>
              </w:rPr>
              <w:t>申请单位和预算归口单位主要负责人意见：</w:t>
            </w:r>
          </w:p>
          <w:p w14:paraId="28A3E48E">
            <w:pPr>
              <w:spacing w:line="540" w:lineRule="exact"/>
              <w:jc w:val="center"/>
              <w:rPr>
                <w:rFonts w:ascii="仿宋_GB2312" w:hAnsi="黑体" w:eastAsia="仿宋_GB2312"/>
                <w:color w:val="000000" w:themeColor="text1"/>
                <w:szCs w:val="21"/>
              </w:rPr>
            </w:pPr>
          </w:p>
          <w:p w14:paraId="3AB98373">
            <w:pPr>
              <w:spacing w:line="540" w:lineRule="exact"/>
              <w:rPr>
                <w:rFonts w:ascii="仿宋_GB2312" w:hAnsi="黑体" w:eastAsia="仿宋_GB2312"/>
                <w:color w:val="000000" w:themeColor="text1"/>
                <w:szCs w:val="21"/>
              </w:rPr>
            </w:pPr>
          </w:p>
          <w:p w14:paraId="54A55071">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签名：                          公章：                               年   月   日</w:t>
            </w:r>
          </w:p>
          <w:p w14:paraId="143DB2A8">
            <w:pPr>
              <w:spacing w:line="540" w:lineRule="exact"/>
              <w:jc w:val="center"/>
              <w:rPr>
                <w:rFonts w:ascii="仿宋_GB2312" w:hAnsi="黑体" w:eastAsia="仿宋_GB2312"/>
                <w:color w:val="000000" w:themeColor="text1"/>
                <w:szCs w:val="21"/>
              </w:rPr>
            </w:pPr>
          </w:p>
          <w:p w14:paraId="00473E19">
            <w:pPr>
              <w:spacing w:line="540" w:lineRule="exact"/>
              <w:jc w:val="center"/>
              <w:rPr>
                <w:rFonts w:ascii="仿宋_GB2312" w:hAnsi="黑体" w:eastAsia="仿宋_GB2312"/>
                <w:color w:val="000000" w:themeColor="text1"/>
                <w:szCs w:val="21"/>
              </w:rPr>
            </w:pPr>
          </w:p>
          <w:p w14:paraId="784318DC">
            <w:pPr>
              <w:spacing w:line="540" w:lineRule="exact"/>
              <w:jc w:val="center"/>
              <w:rPr>
                <w:rFonts w:ascii="仿宋_GB2312" w:hAnsi="黑体" w:eastAsia="仿宋_GB2312"/>
                <w:color w:val="000000" w:themeColor="text1"/>
                <w:szCs w:val="21"/>
              </w:rPr>
            </w:pPr>
          </w:p>
          <w:p w14:paraId="5E811677">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预算部门分管校领导意见：</w:t>
            </w:r>
          </w:p>
          <w:p w14:paraId="07381A8E">
            <w:pPr>
              <w:spacing w:line="540" w:lineRule="exact"/>
              <w:jc w:val="center"/>
              <w:rPr>
                <w:rFonts w:ascii="仿宋_GB2312" w:hAnsi="黑体" w:eastAsia="仿宋_GB2312"/>
                <w:color w:val="000000" w:themeColor="text1"/>
                <w:szCs w:val="21"/>
              </w:rPr>
            </w:pPr>
          </w:p>
          <w:p w14:paraId="6140F47B">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预算单位意见：</w:t>
            </w:r>
          </w:p>
        </w:tc>
      </w:tr>
      <w:tr w14:paraId="3DF7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9337" w:type="dxa"/>
            <w:gridSpan w:val="7"/>
          </w:tcPr>
          <w:p w14:paraId="6C7C4459">
            <w:pPr>
              <w:spacing w:line="540" w:lineRule="exact"/>
              <w:rPr>
                <w:rFonts w:ascii="仿宋_GB2312" w:hAnsi="黑体" w:eastAsia="仿宋_GB2312"/>
                <w:b/>
                <w:bCs/>
                <w:color w:val="000000" w:themeColor="text1"/>
                <w:szCs w:val="21"/>
              </w:rPr>
            </w:pPr>
            <w:r>
              <w:rPr>
                <w:rFonts w:hint="eastAsia" w:ascii="仿宋_GB2312" w:hAnsi="黑体" w:eastAsia="仿宋_GB2312"/>
                <w:b/>
                <w:bCs/>
                <w:color w:val="000000" w:themeColor="text1"/>
                <w:szCs w:val="21"/>
              </w:rPr>
              <w:t>预算归口单位分管校领导意见：</w:t>
            </w:r>
          </w:p>
          <w:p w14:paraId="3559DAB5">
            <w:pPr>
              <w:spacing w:line="540" w:lineRule="exact"/>
              <w:rPr>
                <w:rFonts w:ascii="仿宋_GB2312" w:hAnsi="黑体" w:eastAsia="仿宋_GB2312"/>
                <w:color w:val="000000" w:themeColor="text1"/>
                <w:szCs w:val="21"/>
              </w:rPr>
            </w:pPr>
          </w:p>
          <w:p w14:paraId="2463730A">
            <w:pPr>
              <w:spacing w:line="540" w:lineRule="exact"/>
              <w:rPr>
                <w:rFonts w:ascii="仿宋_GB2312" w:hAnsi="黑体" w:eastAsia="仿宋_GB2312"/>
                <w:color w:val="000000" w:themeColor="text1"/>
                <w:szCs w:val="21"/>
              </w:rPr>
            </w:pPr>
          </w:p>
          <w:p w14:paraId="785E92E1">
            <w:pPr>
              <w:spacing w:line="540" w:lineRule="exact"/>
              <w:jc w:val="center"/>
              <w:rPr>
                <w:rFonts w:ascii="仿宋_GB2312" w:hAnsi="黑体" w:eastAsia="仿宋_GB2312"/>
                <w:color w:val="000000" w:themeColor="text1"/>
                <w:szCs w:val="21"/>
              </w:rPr>
            </w:pPr>
          </w:p>
          <w:p w14:paraId="2E26F02A">
            <w:pPr>
              <w:spacing w:line="540" w:lineRule="exact"/>
              <w:jc w:val="center"/>
              <w:rPr>
                <w:rFonts w:ascii="仿宋_GB2312" w:hAnsi="黑体" w:eastAsia="仿宋_GB2312"/>
                <w:color w:val="000000" w:themeColor="text1"/>
                <w:szCs w:val="21"/>
              </w:rPr>
            </w:pPr>
          </w:p>
          <w:p w14:paraId="37A7600B">
            <w:pPr>
              <w:spacing w:line="540" w:lineRule="exact"/>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                    年   月   日</w:t>
            </w:r>
          </w:p>
          <w:p w14:paraId="36CA56A1">
            <w:pPr>
              <w:spacing w:line="540" w:lineRule="exact"/>
              <w:rPr>
                <w:rFonts w:ascii="仿宋_GB2312" w:hAnsi="黑体" w:eastAsia="仿宋_GB2312"/>
                <w:color w:val="000000" w:themeColor="text1"/>
                <w:szCs w:val="21"/>
              </w:rPr>
            </w:pPr>
          </w:p>
          <w:p w14:paraId="7204E029">
            <w:pPr>
              <w:spacing w:line="540" w:lineRule="exact"/>
              <w:rPr>
                <w:rFonts w:ascii="仿宋_GB2312" w:hAnsi="黑体" w:eastAsia="仿宋_GB2312"/>
                <w:color w:val="000000" w:themeColor="text1"/>
                <w:szCs w:val="21"/>
              </w:rPr>
            </w:pPr>
          </w:p>
          <w:p w14:paraId="108582D0">
            <w:pPr>
              <w:spacing w:line="540" w:lineRule="exact"/>
              <w:jc w:val="center"/>
              <w:rPr>
                <w:rFonts w:ascii="仿宋_GB2312" w:hAnsi="黑体" w:eastAsia="仿宋_GB2312"/>
                <w:color w:val="000000" w:themeColor="text1"/>
                <w:szCs w:val="21"/>
              </w:rPr>
            </w:pPr>
          </w:p>
          <w:p w14:paraId="25EB9C5E">
            <w:pPr>
              <w:spacing w:line="540" w:lineRule="exact"/>
              <w:jc w:val="center"/>
              <w:rPr>
                <w:rFonts w:ascii="仿宋_GB2312" w:hAnsi="黑体" w:eastAsia="仿宋_GB2312"/>
                <w:color w:val="000000" w:themeColor="text1"/>
                <w:szCs w:val="21"/>
              </w:rPr>
            </w:pPr>
          </w:p>
          <w:p w14:paraId="27F430B8">
            <w:pPr>
              <w:spacing w:line="540" w:lineRule="exact"/>
              <w:rPr>
                <w:rFonts w:ascii="仿宋_GB2312" w:hAnsi="黑体" w:eastAsia="仿宋_GB2312"/>
                <w:color w:val="000000" w:themeColor="text1"/>
                <w:szCs w:val="21"/>
              </w:rPr>
            </w:pPr>
          </w:p>
        </w:tc>
      </w:tr>
    </w:tbl>
    <w:p w14:paraId="7F091052">
      <w:pPr>
        <w:rPr>
          <w:rFonts w:eastAsia="宋体"/>
          <w:b/>
          <w:bCs/>
          <w:color w:val="000000" w:themeColor="text1"/>
          <w:sz w:val="22"/>
        </w:rPr>
      </w:pPr>
      <w:r>
        <w:rPr>
          <w:rFonts w:hint="eastAsia"/>
          <w:b/>
          <w:bCs/>
          <w:color w:val="000000" w:themeColor="text1"/>
          <w:sz w:val="22"/>
        </w:rPr>
        <w:t>备注：此表一式两份，可复印，原件交财务处作为报账依据，复印件存申请单位。</w:t>
      </w:r>
    </w:p>
    <w:p w14:paraId="74F2F6EB">
      <w:pPr>
        <w:widowControl/>
        <w:ind w:firstLine="560" w:firstLineChars="200"/>
        <w:jc w:val="right"/>
        <w:rPr>
          <w:rFonts w:ascii="仿宋" w:hAnsi="仿宋" w:eastAsia="仿宋" w:cs="仿宋"/>
          <w:color w:val="000000" w:themeColor="text1"/>
          <w:kern w:val="0"/>
          <w:sz w:val="28"/>
          <w:szCs w:val="28"/>
        </w:rPr>
        <w:sectPr>
          <w:pgSz w:w="11906" w:h="16838"/>
          <w:pgMar w:top="1440" w:right="1800" w:bottom="1440" w:left="1800" w:header="851" w:footer="992" w:gutter="0"/>
          <w:cols w:space="425" w:num="1"/>
          <w:docGrid w:type="lines" w:linePitch="312" w:charSpace="0"/>
        </w:sectPr>
      </w:pPr>
    </w:p>
    <w:p w14:paraId="3415F51B">
      <w:pPr>
        <w:spacing w:line="400" w:lineRule="exact"/>
        <w:jc w:val="left"/>
        <w:rPr>
          <w:rFonts w:ascii="华文中宋" w:hAnsi="华文中宋" w:eastAsia="华文中宋" w:cs="华文中宋"/>
          <w:b/>
          <w:color w:val="000000" w:themeColor="text1"/>
          <w:sz w:val="32"/>
          <w:szCs w:val="32"/>
        </w:rPr>
      </w:pPr>
      <w:r>
        <w:rPr>
          <w:rFonts w:hint="eastAsia" w:ascii="仿宋_GB2312" w:hAnsi="黑体" w:eastAsia="仿宋_GB2312"/>
          <w:b/>
          <w:color w:val="000000" w:themeColor="text1"/>
          <w:sz w:val="32"/>
          <w:szCs w:val="32"/>
        </w:rPr>
        <w:t>附件4</w:t>
      </w:r>
    </w:p>
    <w:p w14:paraId="60E06D48">
      <w:pPr>
        <w:spacing w:line="400" w:lineRule="exact"/>
        <w:jc w:val="center"/>
        <w:rPr>
          <w:rFonts w:ascii="华文中宋" w:hAnsi="华文中宋" w:eastAsia="华文中宋" w:cs="华文中宋"/>
          <w:b/>
          <w:color w:val="000000" w:themeColor="text1"/>
          <w:sz w:val="36"/>
          <w:szCs w:val="36"/>
        </w:rPr>
      </w:pPr>
      <w:r>
        <w:rPr>
          <w:rFonts w:hint="eastAsia" w:ascii="华文中宋" w:hAnsi="华文中宋" w:eastAsia="华文中宋" w:cs="华文中宋"/>
          <w:b/>
          <w:color w:val="000000" w:themeColor="text1"/>
          <w:sz w:val="36"/>
          <w:szCs w:val="36"/>
        </w:rPr>
        <w:t>湖南女子学院小额采购审批表（二）</w:t>
      </w:r>
    </w:p>
    <w:p w14:paraId="1B5138DB">
      <w:pPr>
        <w:spacing w:afterLines="50"/>
        <w:jc w:val="left"/>
        <w:rPr>
          <w:rFonts w:ascii="仿宋" w:hAnsi="仿宋" w:eastAsia="仿宋" w:cs="仿宋"/>
          <w:b/>
          <w:color w:val="000000" w:themeColor="text1"/>
          <w:spacing w:val="-28"/>
          <w:kern w:val="0"/>
          <w:sz w:val="24"/>
        </w:rPr>
      </w:pPr>
      <w:r>
        <w:rPr>
          <w:rFonts w:hint="eastAsia" w:ascii="仿宋" w:hAnsi="仿宋" w:eastAsia="仿宋" w:cs="仿宋"/>
          <w:b/>
          <w:color w:val="000000" w:themeColor="text1"/>
          <w:spacing w:val="-28"/>
          <w:kern w:val="0"/>
          <w:sz w:val="24"/>
        </w:rPr>
        <w:t>（3万元及以上、10万元以下的货物类或服务类，</w:t>
      </w:r>
      <w:r>
        <w:rPr>
          <w:rFonts w:hint="eastAsia" w:ascii="仿宋" w:hAnsi="仿宋" w:eastAsia="仿宋" w:cs="仿宋"/>
          <w:b/>
          <w:color w:val="000000" w:themeColor="text1"/>
          <w:spacing w:val="-28"/>
          <w:kern w:val="0"/>
          <w:sz w:val="24"/>
          <w:szCs w:val="32"/>
        </w:rPr>
        <w:t>3万元及以上、15万元以下工程类采购填此表</w:t>
      </w:r>
      <w:r>
        <w:rPr>
          <w:rFonts w:hint="eastAsia" w:ascii="仿宋" w:hAnsi="仿宋" w:eastAsia="仿宋" w:cs="仿宋"/>
          <w:b/>
          <w:color w:val="000000" w:themeColor="text1"/>
          <w:spacing w:val="-28"/>
          <w:kern w:val="0"/>
          <w:sz w:val="24"/>
        </w:rPr>
        <w:t>）</w:t>
      </w:r>
    </w:p>
    <w:tbl>
      <w:tblPr>
        <w:tblStyle w:val="5"/>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4"/>
        <w:gridCol w:w="3146"/>
        <w:gridCol w:w="403"/>
        <w:gridCol w:w="695"/>
        <w:gridCol w:w="1685"/>
        <w:gridCol w:w="1268"/>
        <w:gridCol w:w="1029"/>
      </w:tblGrid>
      <w:tr w14:paraId="42F9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33" w:type="dxa"/>
            <w:gridSpan w:val="2"/>
            <w:vAlign w:val="center"/>
          </w:tcPr>
          <w:p w14:paraId="54EE6EDC">
            <w:pPr>
              <w:spacing w:line="540" w:lineRule="exact"/>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申请单位</w:t>
            </w:r>
          </w:p>
        </w:tc>
        <w:tc>
          <w:tcPr>
            <w:tcW w:w="3148" w:type="dxa"/>
            <w:vAlign w:val="center"/>
          </w:tcPr>
          <w:p w14:paraId="0F88BC6F">
            <w:pPr>
              <w:spacing w:line="540" w:lineRule="exact"/>
              <w:jc w:val="center"/>
              <w:rPr>
                <w:rFonts w:ascii="仿宋_GB2312" w:hAnsi="黑体" w:eastAsia="仿宋_GB2312"/>
                <w:color w:val="000000" w:themeColor="text1"/>
                <w:szCs w:val="21"/>
              </w:rPr>
            </w:pPr>
          </w:p>
        </w:tc>
        <w:tc>
          <w:tcPr>
            <w:tcW w:w="5078" w:type="dxa"/>
            <w:gridSpan w:val="5"/>
            <w:vAlign w:val="center"/>
          </w:tcPr>
          <w:p w14:paraId="37A23164">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采购经办人及联系方式：</w:t>
            </w:r>
          </w:p>
        </w:tc>
      </w:tr>
      <w:tr w14:paraId="548C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359" w:type="dxa"/>
            <w:gridSpan w:val="8"/>
            <w:vAlign w:val="center"/>
          </w:tcPr>
          <w:p w14:paraId="02130172">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预算项目名称：</w:t>
            </w:r>
          </w:p>
        </w:tc>
      </w:tr>
      <w:tr w14:paraId="7450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359" w:type="dxa"/>
            <w:gridSpan w:val="8"/>
            <w:vAlign w:val="center"/>
          </w:tcPr>
          <w:p w14:paraId="547DC939">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采购拟完成时间：             采购类型：货物类（   ）  服务类（）  工程类（）</w:t>
            </w:r>
          </w:p>
        </w:tc>
      </w:tr>
      <w:tr w14:paraId="5059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359" w:type="dxa"/>
            <w:gridSpan w:val="8"/>
            <w:vAlign w:val="center"/>
          </w:tcPr>
          <w:p w14:paraId="4F16514E">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预算来源：在里开支</w:t>
            </w:r>
          </w:p>
        </w:tc>
      </w:tr>
      <w:tr w14:paraId="2218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9359" w:type="dxa"/>
            <w:gridSpan w:val="8"/>
            <w:vAlign w:val="center"/>
          </w:tcPr>
          <w:p w14:paraId="5FFB3F7D">
            <w:pPr>
              <w:spacing w:line="300" w:lineRule="exact"/>
              <w:rPr>
                <w:rFonts w:ascii="仿宋_GB2312" w:hAnsi="黑体" w:eastAsia="仿宋_GB2312"/>
                <w:b/>
                <w:bCs/>
                <w:color w:val="000000" w:themeColor="text1"/>
                <w:szCs w:val="21"/>
              </w:rPr>
            </w:pPr>
            <w:r>
              <w:rPr>
                <w:rFonts w:hint="eastAsia" w:ascii="仿宋_GB2312" w:hAnsi="黑体" w:eastAsia="仿宋_GB2312"/>
                <w:b/>
                <w:bCs/>
                <w:color w:val="000000" w:themeColor="text1"/>
                <w:szCs w:val="21"/>
              </w:rPr>
              <w:t>本项目采购预算、内容（方案）经以下会议研究：</w:t>
            </w:r>
          </w:p>
          <w:p w14:paraId="7253EA03">
            <w:pPr>
              <w:spacing w:line="300" w:lineRule="exact"/>
              <w:rPr>
                <w:rFonts w:ascii="仿宋_GB2312" w:hAnsi="黑体" w:eastAsia="仿宋_GB2312"/>
                <w:b/>
                <w:bCs/>
                <w:color w:val="000000" w:themeColor="text1"/>
                <w:szCs w:val="21"/>
              </w:rPr>
            </w:pPr>
            <w:bookmarkStart w:id="3" w:name="OLE_LINK2"/>
            <w:bookmarkStart w:id="4" w:name="OLE_LINK1"/>
            <w:r>
              <w:rPr>
                <w:rFonts w:hint="eastAsia" w:ascii="仿宋_GB2312" w:hAnsi="黑体" w:eastAsia="仿宋_GB2312"/>
                <w:color w:val="000000" w:themeColor="text1"/>
                <w:szCs w:val="21"/>
              </w:rPr>
              <w:t xml:space="preserve"> □</w:t>
            </w:r>
            <w:bookmarkEnd w:id="3"/>
            <w:r>
              <w:rPr>
                <w:rFonts w:hint="eastAsia" w:ascii="仿宋_GB2312" w:hAnsi="黑体" w:eastAsia="仿宋_GB2312"/>
                <w:color w:val="000000" w:themeColor="text1"/>
                <w:szCs w:val="21"/>
              </w:rPr>
              <w:t>学院党政联席会议</w:t>
            </w:r>
            <w:bookmarkEnd w:id="4"/>
            <w:r>
              <w:rPr>
                <w:rFonts w:hint="eastAsia" w:ascii="仿宋_GB2312" w:hAnsi="黑体" w:eastAsia="仿宋_GB2312"/>
                <w:color w:val="000000" w:themeColor="text1"/>
                <w:szCs w:val="21"/>
              </w:rPr>
              <w:t xml:space="preserve">   □单位领导班子会议     □单位会议</w:t>
            </w:r>
          </w:p>
        </w:tc>
      </w:tr>
      <w:tr w14:paraId="2609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9359" w:type="dxa"/>
            <w:gridSpan w:val="8"/>
            <w:vAlign w:val="center"/>
          </w:tcPr>
          <w:p w14:paraId="61BF9F35">
            <w:pPr>
              <w:spacing w:line="540" w:lineRule="exact"/>
              <w:rPr>
                <w:rFonts w:ascii="仿宋_GB2312" w:hAnsi="黑体" w:eastAsia="仿宋_GB2312"/>
                <w:b/>
                <w:bCs/>
                <w:color w:val="000000" w:themeColor="text1"/>
                <w:szCs w:val="21"/>
              </w:rPr>
            </w:pPr>
            <w:r>
              <w:rPr>
                <w:rFonts w:hint="eastAsia" w:ascii="仿宋_GB2312" w:hAnsi="黑体" w:eastAsia="仿宋_GB2312"/>
                <w:b/>
                <w:bCs/>
                <w:color w:val="000000" w:themeColor="text1"/>
                <w:szCs w:val="21"/>
              </w:rPr>
              <w:t>采购需求（填写要求见备注）：</w:t>
            </w:r>
          </w:p>
          <w:p w14:paraId="7AA7B111">
            <w:pPr>
              <w:spacing w:line="540" w:lineRule="exact"/>
              <w:rPr>
                <w:rFonts w:ascii="仿宋_GB2312" w:hAnsi="黑体" w:eastAsia="仿宋_GB2312"/>
                <w:color w:val="000000" w:themeColor="text1"/>
                <w:szCs w:val="21"/>
              </w:rPr>
            </w:pPr>
          </w:p>
          <w:p w14:paraId="41B3ED9A">
            <w:pPr>
              <w:spacing w:line="540" w:lineRule="exact"/>
              <w:jc w:val="left"/>
              <w:rPr>
                <w:rFonts w:ascii="仿宋_GB2312" w:hAnsi="黑体" w:eastAsia="仿宋_GB2312"/>
                <w:color w:val="000000" w:themeColor="text1"/>
                <w:szCs w:val="21"/>
              </w:rPr>
            </w:pPr>
          </w:p>
        </w:tc>
      </w:tr>
      <w:tr w14:paraId="175A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09" w:type="dxa"/>
            <w:vAlign w:val="center"/>
          </w:tcPr>
          <w:p w14:paraId="5F37C6AF">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序号</w:t>
            </w:r>
          </w:p>
        </w:tc>
        <w:tc>
          <w:tcPr>
            <w:tcW w:w="3975" w:type="dxa"/>
            <w:gridSpan w:val="3"/>
            <w:vAlign w:val="center"/>
          </w:tcPr>
          <w:p w14:paraId="35CB5DA8">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申购品目/项目名称</w:t>
            </w:r>
          </w:p>
        </w:tc>
        <w:tc>
          <w:tcPr>
            <w:tcW w:w="695" w:type="dxa"/>
            <w:vAlign w:val="center"/>
          </w:tcPr>
          <w:p w14:paraId="486727AB">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采购需求</w:t>
            </w:r>
          </w:p>
        </w:tc>
        <w:tc>
          <w:tcPr>
            <w:tcW w:w="1686" w:type="dxa"/>
            <w:vAlign w:val="center"/>
          </w:tcPr>
          <w:p w14:paraId="689DBC8A">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单价（元）</w:t>
            </w:r>
          </w:p>
        </w:tc>
        <w:tc>
          <w:tcPr>
            <w:tcW w:w="1269" w:type="dxa"/>
            <w:vAlign w:val="center"/>
          </w:tcPr>
          <w:p w14:paraId="7AAF2900">
            <w:pPr>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数量</w:t>
            </w:r>
          </w:p>
        </w:tc>
        <w:tc>
          <w:tcPr>
            <w:tcW w:w="1025" w:type="dxa"/>
            <w:vAlign w:val="center"/>
          </w:tcPr>
          <w:p w14:paraId="1512983B">
            <w:pPr>
              <w:jc w:val="center"/>
              <w:rPr>
                <w:rFonts w:ascii="仿宋_GB2312" w:hAnsi="黑体" w:eastAsia="仿宋_GB2312"/>
                <w:color w:val="000000" w:themeColor="text1"/>
                <w:szCs w:val="21"/>
              </w:rPr>
            </w:pPr>
            <w:r>
              <w:rPr>
                <w:rFonts w:ascii="仿宋_GB2312" w:hAnsi="黑体" w:eastAsia="仿宋_GB2312"/>
                <w:color w:val="000000" w:themeColor="text1"/>
                <w:szCs w:val="21"/>
              </w:rPr>
              <w:t>预算金额</w:t>
            </w:r>
            <w:r>
              <w:rPr>
                <w:rFonts w:hint="eastAsia" w:ascii="仿宋_GB2312" w:hAnsi="黑体" w:eastAsia="仿宋_GB2312"/>
                <w:color w:val="000000" w:themeColor="text1"/>
                <w:szCs w:val="21"/>
              </w:rPr>
              <w:t>（元）</w:t>
            </w:r>
          </w:p>
        </w:tc>
      </w:tr>
      <w:tr w14:paraId="7247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jc w:val="center"/>
        </w:trPr>
        <w:tc>
          <w:tcPr>
            <w:tcW w:w="709" w:type="dxa"/>
            <w:vAlign w:val="center"/>
          </w:tcPr>
          <w:p w14:paraId="276BBB3C">
            <w:pPr>
              <w:spacing w:line="540" w:lineRule="exact"/>
              <w:jc w:val="center"/>
              <w:rPr>
                <w:rFonts w:ascii="仿宋_GB2312" w:hAnsi="黑体" w:eastAsia="仿宋_GB2312"/>
                <w:color w:val="000000" w:themeColor="text1"/>
                <w:szCs w:val="21"/>
              </w:rPr>
            </w:pPr>
          </w:p>
        </w:tc>
        <w:tc>
          <w:tcPr>
            <w:tcW w:w="3975" w:type="dxa"/>
            <w:gridSpan w:val="3"/>
            <w:vAlign w:val="center"/>
          </w:tcPr>
          <w:p w14:paraId="3101218C">
            <w:pPr>
              <w:spacing w:line="540" w:lineRule="exact"/>
              <w:jc w:val="center"/>
              <w:rPr>
                <w:rFonts w:ascii="仿宋_GB2312" w:hAnsi="黑体" w:eastAsia="仿宋_GB2312"/>
                <w:color w:val="000000" w:themeColor="text1"/>
                <w:szCs w:val="21"/>
              </w:rPr>
            </w:pPr>
          </w:p>
        </w:tc>
        <w:tc>
          <w:tcPr>
            <w:tcW w:w="695" w:type="dxa"/>
            <w:vAlign w:val="center"/>
          </w:tcPr>
          <w:p w14:paraId="0491D100">
            <w:pPr>
              <w:spacing w:line="540" w:lineRule="exact"/>
              <w:jc w:val="center"/>
              <w:rPr>
                <w:rFonts w:ascii="仿宋_GB2312" w:hAnsi="黑体" w:eastAsia="仿宋_GB2312"/>
                <w:color w:val="000000" w:themeColor="text1"/>
                <w:szCs w:val="21"/>
              </w:rPr>
            </w:pPr>
          </w:p>
        </w:tc>
        <w:tc>
          <w:tcPr>
            <w:tcW w:w="1686" w:type="dxa"/>
            <w:vAlign w:val="center"/>
          </w:tcPr>
          <w:p w14:paraId="42671281">
            <w:pPr>
              <w:spacing w:line="540" w:lineRule="exact"/>
              <w:jc w:val="center"/>
              <w:rPr>
                <w:rFonts w:ascii="仿宋_GB2312" w:hAnsi="黑体" w:eastAsia="仿宋_GB2312"/>
                <w:color w:val="000000" w:themeColor="text1"/>
                <w:szCs w:val="21"/>
              </w:rPr>
            </w:pPr>
          </w:p>
        </w:tc>
        <w:tc>
          <w:tcPr>
            <w:tcW w:w="1269" w:type="dxa"/>
            <w:vAlign w:val="center"/>
          </w:tcPr>
          <w:p w14:paraId="67ADC04D">
            <w:pPr>
              <w:spacing w:line="540" w:lineRule="exact"/>
              <w:jc w:val="center"/>
              <w:rPr>
                <w:rFonts w:ascii="仿宋_GB2312" w:hAnsi="黑体" w:eastAsia="仿宋_GB2312"/>
                <w:color w:val="000000" w:themeColor="text1"/>
                <w:szCs w:val="21"/>
              </w:rPr>
            </w:pPr>
          </w:p>
        </w:tc>
        <w:tc>
          <w:tcPr>
            <w:tcW w:w="1025" w:type="dxa"/>
            <w:vAlign w:val="center"/>
          </w:tcPr>
          <w:p w14:paraId="7F1647CF">
            <w:pPr>
              <w:spacing w:line="540" w:lineRule="exact"/>
              <w:jc w:val="center"/>
              <w:rPr>
                <w:rFonts w:ascii="仿宋_GB2312" w:hAnsi="黑体" w:eastAsia="仿宋_GB2312"/>
                <w:color w:val="000000" w:themeColor="text1"/>
                <w:szCs w:val="21"/>
              </w:rPr>
            </w:pPr>
          </w:p>
        </w:tc>
      </w:tr>
      <w:tr w14:paraId="5508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jc w:val="center"/>
        </w:trPr>
        <w:tc>
          <w:tcPr>
            <w:tcW w:w="709" w:type="dxa"/>
            <w:vAlign w:val="center"/>
          </w:tcPr>
          <w:p w14:paraId="3CD46177">
            <w:pPr>
              <w:spacing w:line="540" w:lineRule="exact"/>
              <w:jc w:val="center"/>
              <w:rPr>
                <w:rFonts w:ascii="仿宋_GB2312" w:hAnsi="黑体" w:eastAsia="仿宋_GB2312"/>
                <w:color w:val="000000" w:themeColor="text1"/>
                <w:szCs w:val="21"/>
              </w:rPr>
            </w:pPr>
          </w:p>
        </w:tc>
        <w:tc>
          <w:tcPr>
            <w:tcW w:w="3975" w:type="dxa"/>
            <w:gridSpan w:val="3"/>
            <w:vAlign w:val="center"/>
          </w:tcPr>
          <w:p w14:paraId="3931F8A2">
            <w:pPr>
              <w:spacing w:line="540" w:lineRule="exact"/>
              <w:jc w:val="center"/>
              <w:rPr>
                <w:rFonts w:ascii="仿宋_GB2312" w:hAnsi="黑体" w:eastAsia="仿宋_GB2312"/>
                <w:color w:val="000000" w:themeColor="text1"/>
                <w:szCs w:val="21"/>
              </w:rPr>
            </w:pPr>
          </w:p>
        </w:tc>
        <w:tc>
          <w:tcPr>
            <w:tcW w:w="695" w:type="dxa"/>
            <w:vAlign w:val="center"/>
          </w:tcPr>
          <w:p w14:paraId="15C6CDA7">
            <w:pPr>
              <w:spacing w:line="540" w:lineRule="exact"/>
              <w:jc w:val="center"/>
              <w:rPr>
                <w:rFonts w:ascii="仿宋_GB2312" w:hAnsi="黑体" w:eastAsia="仿宋_GB2312"/>
                <w:color w:val="000000" w:themeColor="text1"/>
                <w:szCs w:val="21"/>
              </w:rPr>
            </w:pPr>
          </w:p>
        </w:tc>
        <w:tc>
          <w:tcPr>
            <w:tcW w:w="1686" w:type="dxa"/>
            <w:vAlign w:val="center"/>
          </w:tcPr>
          <w:p w14:paraId="00D9F03F">
            <w:pPr>
              <w:spacing w:line="540" w:lineRule="exact"/>
              <w:jc w:val="center"/>
              <w:rPr>
                <w:rFonts w:ascii="仿宋_GB2312" w:hAnsi="黑体" w:eastAsia="仿宋_GB2312"/>
                <w:color w:val="000000" w:themeColor="text1"/>
                <w:szCs w:val="21"/>
              </w:rPr>
            </w:pPr>
          </w:p>
        </w:tc>
        <w:tc>
          <w:tcPr>
            <w:tcW w:w="1269" w:type="dxa"/>
            <w:vAlign w:val="center"/>
          </w:tcPr>
          <w:p w14:paraId="60302ECA">
            <w:pPr>
              <w:spacing w:line="540" w:lineRule="exact"/>
              <w:jc w:val="center"/>
              <w:rPr>
                <w:rFonts w:ascii="仿宋_GB2312" w:hAnsi="黑体" w:eastAsia="仿宋_GB2312"/>
                <w:color w:val="000000" w:themeColor="text1"/>
                <w:szCs w:val="21"/>
              </w:rPr>
            </w:pPr>
          </w:p>
        </w:tc>
        <w:tc>
          <w:tcPr>
            <w:tcW w:w="1025" w:type="dxa"/>
            <w:vAlign w:val="center"/>
          </w:tcPr>
          <w:p w14:paraId="36A55D51">
            <w:pPr>
              <w:spacing w:line="540" w:lineRule="exact"/>
              <w:jc w:val="center"/>
              <w:rPr>
                <w:rFonts w:ascii="仿宋_GB2312" w:hAnsi="黑体" w:eastAsia="仿宋_GB2312"/>
                <w:color w:val="000000" w:themeColor="text1"/>
                <w:szCs w:val="21"/>
              </w:rPr>
            </w:pPr>
          </w:p>
        </w:tc>
      </w:tr>
      <w:tr w14:paraId="3939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4684" w:type="dxa"/>
            <w:gridSpan w:val="4"/>
            <w:vAlign w:val="center"/>
          </w:tcPr>
          <w:p w14:paraId="60F2607F">
            <w:pPr>
              <w:spacing w:line="540" w:lineRule="exact"/>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合      计</w:t>
            </w:r>
          </w:p>
        </w:tc>
        <w:tc>
          <w:tcPr>
            <w:tcW w:w="4675" w:type="dxa"/>
            <w:gridSpan w:val="4"/>
            <w:vAlign w:val="center"/>
          </w:tcPr>
          <w:p w14:paraId="6E749FB7">
            <w:pPr>
              <w:spacing w:line="540" w:lineRule="exact"/>
              <w:jc w:val="center"/>
              <w:rPr>
                <w:rFonts w:ascii="仿宋_GB2312" w:hAnsi="黑体" w:eastAsia="仿宋_GB2312"/>
                <w:color w:val="000000" w:themeColor="text1"/>
                <w:szCs w:val="21"/>
              </w:rPr>
            </w:pPr>
          </w:p>
        </w:tc>
      </w:tr>
      <w:tr w14:paraId="74FE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exact"/>
          <w:jc w:val="center"/>
        </w:trPr>
        <w:tc>
          <w:tcPr>
            <w:tcW w:w="9359" w:type="dxa"/>
            <w:gridSpan w:val="8"/>
            <w:vAlign w:val="center"/>
          </w:tcPr>
          <w:p w14:paraId="0B18DEE6">
            <w:pPr>
              <w:spacing w:line="540" w:lineRule="exact"/>
              <w:jc w:val="left"/>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拟到货时间：                           送货地点： </w:t>
            </w:r>
          </w:p>
          <w:p w14:paraId="2856C1C8">
            <w:pPr>
              <w:spacing w:line="540" w:lineRule="exact"/>
              <w:jc w:val="left"/>
              <w:rPr>
                <w:rFonts w:ascii="仿宋_GB2312" w:hAnsi="黑体" w:eastAsia="仿宋_GB2312"/>
                <w:color w:val="000000" w:themeColor="text1"/>
                <w:szCs w:val="21"/>
              </w:rPr>
            </w:pPr>
            <w:r>
              <w:rPr>
                <w:rFonts w:hint="eastAsia" w:ascii="仿宋_GB2312" w:hAnsi="黑体" w:eastAsia="仿宋_GB2312"/>
                <w:color w:val="000000" w:themeColor="text1"/>
                <w:szCs w:val="21"/>
              </w:rPr>
              <w:t>收货人及联系方式：</w:t>
            </w:r>
          </w:p>
          <w:p w14:paraId="20740C38">
            <w:pPr>
              <w:spacing w:line="540" w:lineRule="exact"/>
              <w:jc w:val="center"/>
              <w:rPr>
                <w:rFonts w:ascii="仿宋_GB2312" w:hAnsi="黑体" w:eastAsia="仿宋_GB2312"/>
                <w:color w:val="000000" w:themeColor="text1"/>
                <w:szCs w:val="21"/>
              </w:rPr>
            </w:pPr>
          </w:p>
        </w:tc>
      </w:tr>
      <w:tr w14:paraId="2FA3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6" w:hRule="exact"/>
          <w:jc w:val="center"/>
        </w:trPr>
        <w:tc>
          <w:tcPr>
            <w:tcW w:w="9359" w:type="dxa"/>
            <w:gridSpan w:val="8"/>
          </w:tcPr>
          <w:p w14:paraId="4ED552D3">
            <w:pPr>
              <w:spacing w:line="540" w:lineRule="exact"/>
              <w:rPr>
                <w:rFonts w:ascii="仿宋_GB2312" w:hAnsi="黑体" w:eastAsia="仿宋_GB2312"/>
                <w:color w:val="000000" w:themeColor="text1"/>
                <w:szCs w:val="21"/>
              </w:rPr>
            </w:pPr>
            <w:r>
              <w:rPr>
                <w:rFonts w:hint="eastAsia" w:ascii="仿宋_GB2312" w:hAnsi="黑体" w:eastAsia="仿宋_GB2312"/>
                <w:b/>
                <w:bCs/>
                <w:color w:val="000000" w:themeColor="text1"/>
                <w:szCs w:val="21"/>
              </w:rPr>
              <w:t>申请单位主要负责人意见：</w:t>
            </w:r>
          </w:p>
          <w:p w14:paraId="1DF0B616">
            <w:pPr>
              <w:spacing w:line="540" w:lineRule="exact"/>
              <w:jc w:val="center"/>
              <w:rPr>
                <w:rFonts w:ascii="仿宋_GB2312" w:hAnsi="黑体" w:eastAsia="仿宋_GB2312"/>
                <w:color w:val="000000" w:themeColor="text1"/>
                <w:szCs w:val="21"/>
              </w:rPr>
            </w:pPr>
          </w:p>
          <w:p w14:paraId="5B5732D9">
            <w:pPr>
              <w:spacing w:line="540" w:lineRule="exact"/>
              <w:rPr>
                <w:rFonts w:ascii="仿宋_GB2312" w:hAnsi="黑体" w:eastAsia="仿宋_GB2312"/>
                <w:color w:val="000000" w:themeColor="text1"/>
                <w:szCs w:val="21"/>
              </w:rPr>
            </w:pPr>
          </w:p>
          <w:p w14:paraId="22F72BB1">
            <w:pPr>
              <w:spacing w:line="540" w:lineRule="exact"/>
              <w:rPr>
                <w:rFonts w:ascii="仿宋_GB2312" w:hAnsi="黑体" w:eastAsia="仿宋_GB2312"/>
                <w:color w:val="000000" w:themeColor="text1"/>
                <w:szCs w:val="21"/>
              </w:rPr>
            </w:pPr>
          </w:p>
          <w:p w14:paraId="6F2F1876">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签名：     公章：</w:t>
            </w:r>
          </w:p>
          <w:p w14:paraId="5C4F544F">
            <w:pPr>
              <w:pStyle w:val="10"/>
              <w:spacing w:line="360" w:lineRule="exact"/>
              <w:ind w:firstLine="0" w:firstLineChars="0"/>
              <w:rPr>
                <w:rFonts w:ascii="仿宋_GB2312" w:hAnsi="黑体" w:eastAsia="仿宋_GB2312"/>
                <w:b/>
                <w:bCs/>
                <w:color w:val="000000" w:themeColor="text1"/>
                <w:szCs w:val="21"/>
              </w:rPr>
            </w:pPr>
            <w:r>
              <w:rPr>
                <w:rFonts w:hint="eastAsia" w:ascii="仿宋_GB2312" w:hAnsi="黑体" w:eastAsia="仿宋_GB2312"/>
                <w:b/>
                <w:bCs/>
                <w:color w:val="000000" w:themeColor="text1"/>
                <w:szCs w:val="21"/>
              </w:rPr>
              <w:t>（如有拟直购需求，需说明拟直购原因、推荐合作的单位名称。）</w:t>
            </w:r>
          </w:p>
          <w:p w14:paraId="34D94582">
            <w:pPr>
              <w:spacing w:line="540" w:lineRule="exact"/>
              <w:rPr>
                <w:rFonts w:ascii="仿宋_GB2312" w:hAnsi="黑体" w:eastAsia="仿宋_GB2312"/>
                <w:color w:val="000000" w:themeColor="text1"/>
                <w:szCs w:val="21"/>
              </w:rPr>
            </w:pPr>
          </w:p>
          <w:p w14:paraId="482FE012">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                               年   月   日</w:t>
            </w:r>
          </w:p>
          <w:p w14:paraId="44B3929B">
            <w:pPr>
              <w:spacing w:line="540" w:lineRule="exact"/>
              <w:jc w:val="center"/>
              <w:rPr>
                <w:rFonts w:ascii="仿宋_GB2312" w:hAnsi="黑体" w:eastAsia="仿宋_GB2312"/>
                <w:color w:val="000000" w:themeColor="text1"/>
                <w:szCs w:val="21"/>
              </w:rPr>
            </w:pPr>
          </w:p>
          <w:p w14:paraId="1FAD733F">
            <w:pPr>
              <w:spacing w:line="540" w:lineRule="exact"/>
              <w:jc w:val="center"/>
              <w:rPr>
                <w:rFonts w:ascii="仿宋_GB2312" w:hAnsi="黑体" w:eastAsia="仿宋_GB2312"/>
                <w:color w:val="000000" w:themeColor="text1"/>
                <w:szCs w:val="21"/>
              </w:rPr>
            </w:pPr>
          </w:p>
          <w:p w14:paraId="7098AE57">
            <w:pPr>
              <w:spacing w:line="540" w:lineRule="exact"/>
              <w:jc w:val="center"/>
              <w:rPr>
                <w:rFonts w:ascii="仿宋_GB2312" w:hAnsi="黑体" w:eastAsia="仿宋_GB2312"/>
                <w:color w:val="000000" w:themeColor="text1"/>
                <w:szCs w:val="21"/>
              </w:rPr>
            </w:pPr>
          </w:p>
          <w:p w14:paraId="589C4B99">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预算部门分管校领导意见：</w:t>
            </w:r>
          </w:p>
          <w:p w14:paraId="234DBCC8">
            <w:pPr>
              <w:spacing w:line="540" w:lineRule="exact"/>
              <w:jc w:val="center"/>
              <w:rPr>
                <w:rFonts w:ascii="仿宋_GB2312" w:hAnsi="黑体" w:eastAsia="仿宋_GB2312"/>
                <w:color w:val="000000" w:themeColor="text1"/>
                <w:szCs w:val="21"/>
              </w:rPr>
            </w:pPr>
          </w:p>
          <w:p w14:paraId="3C91BF7C">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预算单位意见：</w:t>
            </w:r>
          </w:p>
        </w:tc>
      </w:tr>
      <w:tr w14:paraId="5782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exact"/>
          <w:jc w:val="center"/>
        </w:trPr>
        <w:tc>
          <w:tcPr>
            <w:tcW w:w="9359" w:type="dxa"/>
            <w:gridSpan w:val="8"/>
          </w:tcPr>
          <w:p w14:paraId="3B55ECD9">
            <w:pPr>
              <w:spacing w:line="540" w:lineRule="exact"/>
              <w:rPr>
                <w:rFonts w:ascii="仿宋_GB2312" w:hAnsi="黑体" w:eastAsia="仿宋_GB2312"/>
                <w:color w:val="000000" w:themeColor="text1"/>
                <w:szCs w:val="21"/>
              </w:rPr>
            </w:pPr>
            <w:r>
              <w:rPr>
                <w:rFonts w:hint="eastAsia" w:ascii="仿宋_GB2312" w:hAnsi="黑体" w:eastAsia="仿宋_GB2312"/>
                <w:b/>
                <w:bCs/>
                <w:color w:val="000000" w:themeColor="text1"/>
                <w:szCs w:val="21"/>
              </w:rPr>
              <w:t>预算归口单位主要负责人意见：</w:t>
            </w:r>
          </w:p>
          <w:p w14:paraId="1AECD128">
            <w:pPr>
              <w:spacing w:line="540" w:lineRule="exact"/>
              <w:rPr>
                <w:rFonts w:ascii="仿宋_GB2312" w:hAnsi="黑体" w:eastAsia="仿宋_GB2312"/>
                <w:color w:val="000000" w:themeColor="text1"/>
                <w:szCs w:val="21"/>
              </w:rPr>
            </w:pPr>
          </w:p>
          <w:p w14:paraId="4C22DCFD">
            <w:pPr>
              <w:spacing w:line="540" w:lineRule="exact"/>
              <w:rPr>
                <w:rFonts w:ascii="仿宋_GB2312" w:hAnsi="黑体" w:eastAsia="仿宋_GB2312"/>
                <w:color w:val="000000" w:themeColor="text1"/>
                <w:szCs w:val="21"/>
              </w:rPr>
            </w:pPr>
          </w:p>
          <w:p w14:paraId="616B8436">
            <w:pPr>
              <w:spacing w:line="54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签名：      公章：</w:t>
            </w:r>
          </w:p>
          <w:p w14:paraId="4FBB391C">
            <w:pPr>
              <w:spacing w:line="540" w:lineRule="exact"/>
              <w:rPr>
                <w:rFonts w:ascii="仿宋_GB2312" w:hAnsi="黑体" w:eastAsia="仿宋_GB2312"/>
                <w:color w:val="000000" w:themeColor="text1"/>
                <w:szCs w:val="21"/>
              </w:rPr>
            </w:pPr>
          </w:p>
        </w:tc>
      </w:tr>
      <w:tr w14:paraId="2E4F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exact"/>
          <w:jc w:val="center"/>
        </w:trPr>
        <w:tc>
          <w:tcPr>
            <w:tcW w:w="9359" w:type="dxa"/>
            <w:gridSpan w:val="8"/>
          </w:tcPr>
          <w:p w14:paraId="572246CF">
            <w:pPr>
              <w:spacing w:line="540" w:lineRule="exact"/>
              <w:rPr>
                <w:rFonts w:ascii="仿宋_GB2312" w:hAnsi="黑体" w:eastAsia="仿宋_GB2312"/>
                <w:b/>
                <w:bCs/>
                <w:color w:val="000000" w:themeColor="text1"/>
                <w:szCs w:val="21"/>
              </w:rPr>
            </w:pPr>
            <w:r>
              <w:rPr>
                <w:rFonts w:hint="eastAsia" w:ascii="仿宋_GB2312" w:hAnsi="黑体" w:eastAsia="仿宋_GB2312"/>
                <w:b/>
                <w:bCs/>
                <w:color w:val="000000" w:themeColor="text1"/>
                <w:szCs w:val="21"/>
              </w:rPr>
              <w:t>申请单位分管（或联系）校领导意见：</w:t>
            </w:r>
          </w:p>
          <w:p w14:paraId="1A6EDB41">
            <w:pPr>
              <w:spacing w:line="540" w:lineRule="exact"/>
              <w:rPr>
                <w:rFonts w:ascii="仿宋_GB2312" w:hAnsi="黑体" w:eastAsia="仿宋_GB2312"/>
                <w:color w:val="000000" w:themeColor="text1"/>
                <w:szCs w:val="21"/>
              </w:rPr>
            </w:pPr>
          </w:p>
          <w:p w14:paraId="5E7CA3BA">
            <w:pPr>
              <w:spacing w:line="540" w:lineRule="exact"/>
              <w:jc w:val="center"/>
              <w:rPr>
                <w:rFonts w:ascii="仿宋_GB2312" w:hAnsi="黑体" w:eastAsia="仿宋_GB2312"/>
                <w:color w:val="000000" w:themeColor="text1"/>
                <w:szCs w:val="21"/>
              </w:rPr>
            </w:pPr>
          </w:p>
          <w:p w14:paraId="384A4135">
            <w:pPr>
              <w:spacing w:line="540" w:lineRule="exact"/>
              <w:jc w:val="center"/>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                    年   月   日</w:t>
            </w:r>
          </w:p>
          <w:p w14:paraId="2107F98E">
            <w:pPr>
              <w:spacing w:line="540" w:lineRule="exact"/>
              <w:rPr>
                <w:rFonts w:ascii="仿宋_GB2312" w:hAnsi="黑体" w:eastAsia="仿宋_GB2312"/>
                <w:color w:val="000000" w:themeColor="text1"/>
                <w:szCs w:val="21"/>
              </w:rPr>
            </w:pPr>
          </w:p>
          <w:p w14:paraId="77BB0700">
            <w:pPr>
              <w:spacing w:line="540" w:lineRule="exact"/>
              <w:rPr>
                <w:rFonts w:ascii="仿宋_GB2312" w:hAnsi="黑体" w:eastAsia="仿宋_GB2312"/>
                <w:color w:val="000000" w:themeColor="text1"/>
                <w:szCs w:val="21"/>
              </w:rPr>
            </w:pPr>
          </w:p>
          <w:p w14:paraId="42238302">
            <w:pPr>
              <w:spacing w:line="540" w:lineRule="exact"/>
              <w:jc w:val="center"/>
              <w:rPr>
                <w:rFonts w:ascii="仿宋_GB2312" w:hAnsi="黑体" w:eastAsia="仿宋_GB2312"/>
                <w:color w:val="000000" w:themeColor="text1"/>
                <w:szCs w:val="21"/>
              </w:rPr>
            </w:pPr>
          </w:p>
          <w:p w14:paraId="169546C4">
            <w:pPr>
              <w:spacing w:line="540" w:lineRule="exact"/>
              <w:jc w:val="center"/>
              <w:rPr>
                <w:rFonts w:ascii="仿宋_GB2312" w:hAnsi="黑体" w:eastAsia="仿宋_GB2312"/>
                <w:color w:val="000000" w:themeColor="text1"/>
                <w:szCs w:val="21"/>
              </w:rPr>
            </w:pPr>
          </w:p>
          <w:p w14:paraId="0D1F55CF">
            <w:pPr>
              <w:spacing w:line="540" w:lineRule="exact"/>
              <w:rPr>
                <w:rFonts w:ascii="仿宋_GB2312" w:hAnsi="黑体" w:eastAsia="仿宋_GB2312"/>
                <w:color w:val="000000" w:themeColor="text1"/>
                <w:szCs w:val="21"/>
              </w:rPr>
            </w:pPr>
          </w:p>
        </w:tc>
      </w:tr>
      <w:tr w14:paraId="499B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9" w:hRule="exact"/>
          <w:jc w:val="center"/>
        </w:trPr>
        <w:tc>
          <w:tcPr>
            <w:tcW w:w="4679" w:type="dxa"/>
            <w:gridSpan w:val="4"/>
          </w:tcPr>
          <w:p w14:paraId="74687807">
            <w:pPr>
              <w:spacing w:line="540" w:lineRule="exact"/>
              <w:rPr>
                <w:rFonts w:ascii="仿宋_GB2312" w:hAnsi="黑体" w:eastAsia="仿宋_GB2312"/>
                <w:b/>
                <w:bCs/>
                <w:color w:val="000000" w:themeColor="text1"/>
                <w:szCs w:val="21"/>
              </w:rPr>
            </w:pPr>
            <w:r>
              <w:rPr>
                <w:rFonts w:hint="eastAsia" w:ascii="仿宋_GB2312" w:hAnsi="黑体" w:eastAsia="仿宋_GB2312"/>
                <w:b/>
                <w:bCs/>
                <w:color w:val="000000" w:themeColor="text1"/>
                <w:szCs w:val="21"/>
              </w:rPr>
              <w:t>资产管理处主要负责人意见：</w:t>
            </w:r>
          </w:p>
          <w:p w14:paraId="6AAAC142">
            <w:pPr>
              <w:spacing w:line="540" w:lineRule="exact"/>
              <w:rPr>
                <w:rFonts w:ascii="仿宋_GB2312" w:hAnsi="黑体" w:eastAsia="仿宋_GB2312"/>
                <w:color w:val="000000" w:themeColor="text1"/>
                <w:szCs w:val="21"/>
              </w:rPr>
            </w:pPr>
          </w:p>
          <w:p w14:paraId="1BB678B4">
            <w:pPr>
              <w:spacing w:line="540" w:lineRule="exact"/>
              <w:rPr>
                <w:rFonts w:ascii="仿宋_GB2312" w:hAnsi="黑体" w:eastAsia="仿宋_GB2312"/>
                <w:color w:val="000000" w:themeColor="text1"/>
                <w:szCs w:val="21"/>
              </w:rPr>
            </w:pPr>
          </w:p>
          <w:p w14:paraId="3A1FF446">
            <w:pPr>
              <w:spacing w:line="540" w:lineRule="exact"/>
              <w:ind w:firstLine="2730" w:firstLineChars="1300"/>
              <w:rPr>
                <w:rFonts w:ascii="仿宋_GB2312" w:hAnsi="黑体" w:eastAsia="仿宋_GB2312"/>
                <w:color w:val="000000" w:themeColor="text1"/>
                <w:szCs w:val="21"/>
              </w:rPr>
            </w:pPr>
          </w:p>
          <w:p w14:paraId="7033F4B6">
            <w:pPr>
              <w:spacing w:line="540" w:lineRule="exact"/>
              <w:ind w:firstLine="2730" w:firstLineChars="1300"/>
              <w:rPr>
                <w:rFonts w:ascii="仿宋_GB2312" w:hAnsi="黑体" w:eastAsia="仿宋_GB2312"/>
                <w:color w:val="000000" w:themeColor="text1"/>
                <w:szCs w:val="21"/>
              </w:rPr>
            </w:pPr>
            <w:r>
              <w:rPr>
                <w:rFonts w:hint="eastAsia" w:ascii="仿宋_GB2312" w:hAnsi="黑体" w:eastAsia="仿宋_GB2312"/>
                <w:color w:val="000000" w:themeColor="text1"/>
                <w:szCs w:val="21"/>
              </w:rPr>
              <w:t>年   月   日</w:t>
            </w:r>
          </w:p>
        </w:tc>
        <w:tc>
          <w:tcPr>
            <w:tcW w:w="4680" w:type="dxa"/>
            <w:gridSpan w:val="4"/>
          </w:tcPr>
          <w:p w14:paraId="7A366E52">
            <w:pPr>
              <w:spacing w:line="540" w:lineRule="exact"/>
              <w:rPr>
                <w:rFonts w:ascii="仿宋_GB2312" w:hAnsi="黑体" w:eastAsia="仿宋_GB2312"/>
                <w:b/>
                <w:bCs/>
                <w:color w:val="000000" w:themeColor="text1"/>
                <w:szCs w:val="21"/>
              </w:rPr>
            </w:pPr>
            <w:r>
              <w:rPr>
                <w:rFonts w:hint="eastAsia" w:ascii="仿宋_GB2312" w:hAnsi="黑体" w:eastAsia="仿宋_GB2312"/>
                <w:b/>
                <w:bCs/>
                <w:color w:val="000000" w:themeColor="text1"/>
                <w:szCs w:val="21"/>
              </w:rPr>
              <w:t>审计处主要负责人意见：</w:t>
            </w:r>
          </w:p>
          <w:p w14:paraId="34436097">
            <w:pPr>
              <w:spacing w:line="540" w:lineRule="exact"/>
              <w:ind w:firstLine="630" w:firstLineChars="300"/>
              <w:rPr>
                <w:rFonts w:ascii="仿宋_GB2312" w:hAnsi="黑体" w:eastAsia="仿宋_GB2312"/>
                <w:color w:val="000000" w:themeColor="text1"/>
                <w:szCs w:val="21"/>
              </w:rPr>
            </w:pPr>
          </w:p>
          <w:p w14:paraId="63C3E237">
            <w:pPr>
              <w:spacing w:line="540" w:lineRule="exact"/>
              <w:ind w:firstLine="630" w:firstLineChars="300"/>
              <w:rPr>
                <w:rFonts w:ascii="仿宋_GB2312" w:hAnsi="黑体" w:eastAsia="仿宋_GB2312"/>
                <w:color w:val="000000" w:themeColor="text1"/>
                <w:szCs w:val="21"/>
              </w:rPr>
            </w:pPr>
          </w:p>
          <w:p w14:paraId="2D0F73C5">
            <w:pPr>
              <w:spacing w:line="540" w:lineRule="exact"/>
              <w:ind w:firstLine="2730" w:firstLineChars="1300"/>
              <w:rPr>
                <w:rFonts w:ascii="仿宋_GB2312" w:hAnsi="黑体" w:eastAsia="仿宋_GB2312"/>
                <w:color w:val="000000" w:themeColor="text1"/>
                <w:szCs w:val="21"/>
              </w:rPr>
            </w:pPr>
          </w:p>
          <w:p w14:paraId="749F8C20">
            <w:pPr>
              <w:spacing w:line="540" w:lineRule="exact"/>
              <w:ind w:firstLine="2940" w:firstLineChars="1400"/>
              <w:rPr>
                <w:rFonts w:ascii="仿宋_GB2312" w:hAnsi="黑体" w:eastAsia="仿宋_GB2312"/>
                <w:color w:val="000000" w:themeColor="text1"/>
                <w:szCs w:val="21"/>
              </w:rPr>
            </w:pPr>
            <w:r>
              <w:rPr>
                <w:rFonts w:hint="eastAsia" w:ascii="仿宋_GB2312" w:hAnsi="黑体" w:eastAsia="仿宋_GB2312"/>
                <w:color w:val="000000" w:themeColor="text1"/>
                <w:szCs w:val="21"/>
              </w:rPr>
              <w:t>年   月   日</w:t>
            </w:r>
          </w:p>
        </w:tc>
      </w:tr>
      <w:tr w14:paraId="227E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exact"/>
          <w:jc w:val="center"/>
        </w:trPr>
        <w:tc>
          <w:tcPr>
            <w:tcW w:w="9359" w:type="dxa"/>
            <w:gridSpan w:val="8"/>
          </w:tcPr>
          <w:p w14:paraId="38FF81E5">
            <w:pPr>
              <w:spacing w:line="540" w:lineRule="exact"/>
              <w:rPr>
                <w:rFonts w:ascii="仿宋_GB2312" w:hAnsi="黑体" w:eastAsia="仿宋_GB2312"/>
                <w:color w:val="000000" w:themeColor="text1"/>
                <w:szCs w:val="21"/>
              </w:rPr>
            </w:pPr>
            <w:r>
              <w:rPr>
                <w:rFonts w:hint="eastAsia" w:ascii="仿宋_GB2312" w:hAnsi="黑体" w:eastAsia="仿宋_GB2312"/>
                <w:b/>
                <w:bCs/>
                <w:color w:val="000000" w:themeColor="text1"/>
                <w:szCs w:val="21"/>
              </w:rPr>
              <w:t>备注：采购需求含采购预算、采购品目或项目、供应商资格条件、技术规格及参数要求、工期或者交货期、质量保证、验收标准、安装调试、售后及质保要求、付款方式等，篇幅受限请另附页。</w:t>
            </w:r>
          </w:p>
        </w:tc>
      </w:tr>
    </w:tbl>
    <w:p w14:paraId="41F5F447">
      <w:pPr>
        <w:rPr>
          <w:b/>
          <w:bCs/>
          <w:color w:val="000000" w:themeColor="text1"/>
          <w:sz w:val="22"/>
        </w:rPr>
      </w:pPr>
    </w:p>
    <w:p w14:paraId="019262C2">
      <w:pPr>
        <w:rPr>
          <w:rFonts w:eastAsia="宋体"/>
          <w:b/>
          <w:bCs/>
          <w:color w:val="000000" w:themeColor="text1"/>
          <w:sz w:val="22"/>
        </w:rPr>
      </w:pPr>
      <w:r>
        <w:rPr>
          <w:rFonts w:hint="eastAsia"/>
          <w:b/>
          <w:bCs/>
          <w:color w:val="000000" w:themeColor="text1"/>
          <w:sz w:val="22"/>
        </w:rPr>
        <w:t>备注：此表一式三份，可复印，原件交财务处作为报账依据，复印件存申请单位、资产管理处。</w:t>
      </w:r>
    </w:p>
    <w:p w14:paraId="449F3F83">
      <w:pPr>
        <w:widowControl/>
        <w:ind w:firstLine="560" w:firstLineChars="200"/>
        <w:jc w:val="right"/>
        <w:rPr>
          <w:rFonts w:ascii="仿宋" w:hAnsi="仿宋" w:eastAsia="仿宋" w:cs="仿宋"/>
          <w:color w:val="000000" w:themeColor="text1"/>
          <w:kern w:val="0"/>
          <w:sz w:val="28"/>
          <w:szCs w:val="28"/>
        </w:rPr>
        <w:sectPr>
          <w:pgSz w:w="11906" w:h="16838"/>
          <w:pgMar w:top="1440" w:right="1800" w:bottom="1440" w:left="1800" w:header="851" w:footer="992" w:gutter="0"/>
          <w:cols w:space="425" w:num="1"/>
          <w:docGrid w:type="lines" w:linePitch="312" w:charSpace="0"/>
        </w:sectPr>
      </w:pPr>
    </w:p>
    <w:p w14:paraId="679217F9">
      <w:pPr>
        <w:spacing w:line="40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附件5</w:t>
      </w:r>
    </w:p>
    <w:p w14:paraId="1FB48651">
      <w:pPr>
        <w:spacing w:line="560" w:lineRule="exact"/>
        <w:jc w:val="center"/>
        <w:rPr>
          <w:rFonts w:ascii="华文中宋" w:hAnsi="华文中宋" w:eastAsia="华文中宋" w:cs="华文中宋"/>
          <w:b/>
          <w:color w:val="000000" w:themeColor="text1"/>
          <w:sz w:val="40"/>
          <w:szCs w:val="21"/>
        </w:rPr>
      </w:pPr>
      <w:r>
        <w:rPr>
          <w:rFonts w:hint="eastAsia" w:ascii="华文中宋" w:hAnsi="华文中宋" w:eastAsia="华文中宋" w:cs="华文中宋"/>
          <w:b/>
          <w:color w:val="000000" w:themeColor="text1"/>
          <w:sz w:val="40"/>
          <w:szCs w:val="21"/>
        </w:rPr>
        <w:t>湖南女子学院</w:t>
      </w:r>
      <w:bookmarkStart w:id="5" w:name="OLE_LINK3"/>
      <w:r>
        <w:rPr>
          <w:rFonts w:hint="eastAsia" w:ascii="华文中宋" w:hAnsi="华文中宋" w:eastAsia="华文中宋" w:cs="华文中宋"/>
          <w:b/>
          <w:color w:val="000000" w:themeColor="text1"/>
          <w:sz w:val="40"/>
          <w:szCs w:val="21"/>
        </w:rPr>
        <w:t>招标与采购审批表</w:t>
      </w:r>
      <w:bookmarkEnd w:id="5"/>
    </w:p>
    <w:p w14:paraId="548E140E">
      <w:pPr>
        <w:spacing w:line="280" w:lineRule="exact"/>
        <w:ind w:firstLine="241" w:firstLineChars="100"/>
        <w:jc w:val="center"/>
        <w:rPr>
          <w:rFonts w:ascii="仿宋" w:hAnsi="仿宋" w:eastAsia="仿宋" w:cs="仿宋"/>
          <w:b/>
          <w:bCs/>
          <w:color w:val="000000" w:themeColor="text1"/>
          <w:sz w:val="24"/>
        </w:rPr>
      </w:pPr>
      <w:r>
        <w:rPr>
          <w:rFonts w:hint="eastAsia" w:ascii="仿宋" w:hAnsi="仿宋" w:eastAsia="仿宋" w:cs="仿宋"/>
          <w:b/>
          <w:bCs/>
          <w:color w:val="000000" w:themeColor="text1"/>
          <w:sz w:val="24"/>
        </w:rPr>
        <w:t>（10万及以上货物类、服务类，或者15万及以上工程类项目的采购填此表）</w:t>
      </w:r>
    </w:p>
    <w:tbl>
      <w:tblPr>
        <w:tblStyle w:val="5"/>
        <w:tblpPr w:leftFromText="180" w:rightFromText="180" w:vertAnchor="text" w:horzAnchor="page" w:tblpX="1978" w:tblpY="3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2788"/>
        <w:gridCol w:w="828"/>
        <w:gridCol w:w="1040"/>
        <w:gridCol w:w="2389"/>
      </w:tblGrid>
      <w:tr w14:paraId="640C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trPr>
        <w:tc>
          <w:tcPr>
            <w:tcW w:w="1473" w:type="dxa"/>
            <w:vAlign w:val="center"/>
          </w:tcPr>
          <w:p w14:paraId="28E85C45">
            <w:pPr>
              <w:spacing w:line="280" w:lineRule="exact"/>
              <w:ind w:firstLine="241" w:firstLineChars="100"/>
              <w:jc w:val="center"/>
              <w:rPr>
                <w:rFonts w:ascii="仿宋" w:hAnsi="仿宋" w:eastAsia="仿宋" w:cs="仿宋"/>
                <w:b/>
                <w:bCs/>
                <w:color w:val="000000" w:themeColor="text1"/>
                <w:sz w:val="24"/>
              </w:rPr>
            </w:pPr>
            <w:r>
              <w:rPr>
                <w:rFonts w:hint="eastAsia" w:ascii="仿宋" w:hAnsi="仿宋" w:eastAsia="仿宋" w:cs="仿宋"/>
                <w:b/>
                <w:bCs/>
                <w:color w:val="000000" w:themeColor="text1"/>
                <w:sz w:val="24"/>
              </w:rPr>
              <w:t>申请单位</w:t>
            </w:r>
          </w:p>
        </w:tc>
        <w:tc>
          <w:tcPr>
            <w:tcW w:w="3616" w:type="dxa"/>
            <w:gridSpan w:val="2"/>
            <w:vAlign w:val="center"/>
          </w:tcPr>
          <w:p w14:paraId="411C1015">
            <w:pPr>
              <w:spacing w:line="540" w:lineRule="exact"/>
              <w:jc w:val="center"/>
              <w:rPr>
                <w:rFonts w:ascii="仿宋" w:hAnsi="仿宋" w:eastAsia="仿宋" w:cs="仿宋"/>
                <w:color w:val="000000" w:themeColor="text1"/>
                <w:sz w:val="24"/>
              </w:rPr>
            </w:pPr>
          </w:p>
        </w:tc>
        <w:tc>
          <w:tcPr>
            <w:tcW w:w="1040" w:type="dxa"/>
            <w:vAlign w:val="center"/>
          </w:tcPr>
          <w:p w14:paraId="0469E769">
            <w:pPr>
              <w:spacing w:line="540" w:lineRule="exact"/>
              <w:jc w:val="center"/>
              <w:rPr>
                <w:rFonts w:ascii="仿宋" w:hAnsi="仿宋" w:eastAsia="仿宋" w:cs="仿宋"/>
                <w:color w:val="000000" w:themeColor="text1"/>
                <w:sz w:val="24"/>
              </w:rPr>
            </w:pPr>
            <w:r>
              <w:rPr>
                <w:rFonts w:hint="eastAsia" w:ascii="仿宋" w:hAnsi="仿宋" w:eastAsia="仿宋" w:cs="仿宋"/>
                <w:b/>
                <w:bCs/>
                <w:color w:val="000000" w:themeColor="text1"/>
                <w:sz w:val="24"/>
              </w:rPr>
              <w:t>填表人</w:t>
            </w:r>
          </w:p>
        </w:tc>
        <w:tc>
          <w:tcPr>
            <w:tcW w:w="2389" w:type="dxa"/>
            <w:vAlign w:val="center"/>
          </w:tcPr>
          <w:p w14:paraId="6F5E9996">
            <w:pPr>
              <w:spacing w:line="540" w:lineRule="exact"/>
              <w:jc w:val="center"/>
              <w:rPr>
                <w:rFonts w:ascii="仿宋" w:hAnsi="仿宋" w:eastAsia="仿宋" w:cs="仿宋"/>
                <w:color w:val="000000" w:themeColor="text1"/>
                <w:sz w:val="24"/>
              </w:rPr>
            </w:pPr>
          </w:p>
        </w:tc>
      </w:tr>
      <w:tr w14:paraId="33D6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473" w:type="dxa"/>
            <w:vAlign w:val="center"/>
          </w:tcPr>
          <w:p w14:paraId="721B831C">
            <w:pPr>
              <w:spacing w:line="280" w:lineRule="exact"/>
              <w:ind w:firstLine="241" w:firstLineChars="100"/>
              <w:jc w:val="center"/>
              <w:rPr>
                <w:rFonts w:ascii="仿宋" w:hAnsi="仿宋" w:eastAsia="仿宋" w:cs="仿宋"/>
                <w:b/>
                <w:bCs/>
                <w:color w:val="000000" w:themeColor="text1"/>
                <w:sz w:val="24"/>
              </w:rPr>
            </w:pPr>
            <w:r>
              <w:rPr>
                <w:rFonts w:hint="eastAsia" w:ascii="仿宋" w:hAnsi="仿宋" w:eastAsia="仿宋" w:cs="仿宋"/>
                <w:b/>
                <w:bCs/>
                <w:color w:val="000000" w:themeColor="text1"/>
                <w:sz w:val="24"/>
              </w:rPr>
              <w:t>项目名称</w:t>
            </w:r>
          </w:p>
        </w:tc>
        <w:tc>
          <w:tcPr>
            <w:tcW w:w="7045" w:type="dxa"/>
            <w:gridSpan w:val="4"/>
          </w:tcPr>
          <w:p w14:paraId="6371F55B">
            <w:pPr>
              <w:spacing w:line="540" w:lineRule="exact"/>
              <w:rPr>
                <w:rFonts w:ascii="仿宋" w:hAnsi="仿宋" w:eastAsia="仿宋" w:cs="仿宋"/>
                <w:color w:val="000000" w:themeColor="text1"/>
                <w:sz w:val="24"/>
              </w:rPr>
            </w:pPr>
          </w:p>
        </w:tc>
      </w:tr>
      <w:tr w14:paraId="69D0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1473" w:type="dxa"/>
            <w:vAlign w:val="center"/>
          </w:tcPr>
          <w:p w14:paraId="6D8B03E4">
            <w:pPr>
              <w:spacing w:line="540" w:lineRule="exact"/>
              <w:ind w:left="241" w:hanging="241" w:hangingChars="100"/>
              <w:jc w:val="center"/>
              <w:rPr>
                <w:rFonts w:ascii="仿宋" w:hAnsi="仿宋" w:eastAsia="仿宋" w:cs="仿宋"/>
                <w:b/>
                <w:bCs/>
                <w:color w:val="000000" w:themeColor="text1"/>
                <w:sz w:val="24"/>
              </w:rPr>
            </w:pPr>
            <w:r>
              <w:rPr>
                <w:rFonts w:hint="eastAsia" w:ascii="仿宋" w:hAnsi="仿宋" w:eastAsia="仿宋" w:cs="仿宋"/>
                <w:b/>
                <w:bCs/>
                <w:color w:val="000000" w:themeColor="text1"/>
                <w:sz w:val="24"/>
              </w:rPr>
              <w:t>招标内容</w:t>
            </w:r>
          </w:p>
          <w:p w14:paraId="223BD0C8">
            <w:pPr>
              <w:spacing w:line="540" w:lineRule="exact"/>
              <w:ind w:left="241" w:hanging="241" w:hangingChars="100"/>
              <w:jc w:val="center"/>
              <w:rPr>
                <w:rFonts w:ascii="仿宋" w:hAnsi="仿宋" w:eastAsia="仿宋" w:cs="仿宋"/>
                <w:b/>
                <w:bCs/>
                <w:color w:val="000000" w:themeColor="text1"/>
                <w:sz w:val="24"/>
              </w:rPr>
            </w:pPr>
            <w:r>
              <w:rPr>
                <w:rFonts w:hint="eastAsia" w:ascii="仿宋" w:hAnsi="仿宋" w:eastAsia="仿宋" w:cs="仿宋"/>
                <w:b/>
                <w:bCs/>
                <w:color w:val="000000" w:themeColor="text1"/>
                <w:sz w:val="24"/>
              </w:rPr>
              <w:t>简要情况</w:t>
            </w:r>
          </w:p>
        </w:tc>
        <w:tc>
          <w:tcPr>
            <w:tcW w:w="7045" w:type="dxa"/>
            <w:gridSpan w:val="4"/>
          </w:tcPr>
          <w:p w14:paraId="7924CC2A">
            <w:pPr>
              <w:spacing w:line="540" w:lineRule="exact"/>
              <w:rPr>
                <w:rFonts w:ascii="仿宋" w:hAnsi="仿宋" w:eastAsia="仿宋" w:cs="仿宋"/>
                <w:color w:val="000000" w:themeColor="text1"/>
                <w:sz w:val="24"/>
              </w:rPr>
            </w:pPr>
          </w:p>
          <w:p w14:paraId="21555E46">
            <w:pPr>
              <w:spacing w:line="540" w:lineRule="exact"/>
              <w:jc w:val="right"/>
              <w:rPr>
                <w:rFonts w:ascii="仿宋" w:hAnsi="仿宋" w:eastAsia="仿宋" w:cs="仿宋"/>
                <w:color w:val="000000" w:themeColor="text1"/>
                <w:sz w:val="24"/>
              </w:rPr>
            </w:pPr>
            <w:r>
              <w:rPr>
                <w:rFonts w:hint="eastAsia" w:ascii="仿宋" w:hAnsi="仿宋" w:eastAsia="仿宋" w:cs="仿宋"/>
                <w:color w:val="000000" w:themeColor="text1"/>
                <w:sz w:val="24"/>
              </w:rPr>
              <w:t>（见附件）</w:t>
            </w:r>
          </w:p>
        </w:tc>
      </w:tr>
      <w:tr w14:paraId="5CF1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473" w:type="dxa"/>
            <w:vAlign w:val="center"/>
          </w:tcPr>
          <w:p w14:paraId="4FCCF808">
            <w:pPr>
              <w:spacing w:line="540" w:lineRule="exact"/>
              <w:jc w:val="center"/>
              <w:rPr>
                <w:rFonts w:ascii="仿宋" w:hAnsi="仿宋" w:eastAsia="仿宋" w:cs="仿宋"/>
                <w:b/>
                <w:bCs/>
                <w:color w:val="000000" w:themeColor="text1"/>
                <w:sz w:val="24"/>
              </w:rPr>
            </w:pPr>
            <w:r>
              <w:rPr>
                <w:rFonts w:hint="eastAsia" w:ascii="仿宋" w:hAnsi="仿宋" w:eastAsia="仿宋" w:cs="仿宋"/>
                <w:b/>
                <w:bCs/>
                <w:color w:val="000000" w:themeColor="text1"/>
                <w:sz w:val="24"/>
              </w:rPr>
              <w:t>立项方式</w:t>
            </w:r>
          </w:p>
        </w:tc>
        <w:tc>
          <w:tcPr>
            <w:tcW w:w="7045" w:type="dxa"/>
            <w:gridSpan w:val="4"/>
          </w:tcPr>
          <w:p w14:paraId="64F37A00">
            <w:pPr>
              <w:widowControl/>
              <w:numPr>
                <w:ilvl w:val="0"/>
                <w:numId w:val="1"/>
              </w:numPr>
              <w:adjustRightInd w:val="0"/>
              <w:snapToGrid w:val="0"/>
              <w:spacing w:after="200" w:line="300" w:lineRule="exact"/>
              <w:jc w:val="left"/>
              <w:rPr>
                <w:rFonts w:ascii="仿宋" w:hAnsi="仿宋" w:eastAsia="仿宋" w:cs="仿宋"/>
                <w:color w:val="000000" w:themeColor="text1"/>
                <w:sz w:val="24"/>
              </w:rPr>
            </w:pPr>
            <w:r>
              <w:rPr>
                <w:rFonts w:hint="eastAsia" w:ascii="仿宋" w:hAnsi="仿宋" w:eastAsia="仿宋" w:cs="仿宋"/>
                <w:color w:val="000000" w:themeColor="text1"/>
                <w:sz w:val="24"/>
              </w:rPr>
              <w:t>会议研究</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年 月 日，经会议（党委会或校长办公会）研究，同意立项。</w:t>
            </w:r>
          </w:p>
          <w:p w14:paraId="3FEA0963">
            <w:pPr>
              <w:spacing w:line="300" w:lineRule="exact"/>
              <w:rPr>
                <w:rFonts w:ascii="仿宋" w:hAnsi="仿宋" w:eastAsia="仿宋" w:cs="仿宋"/>
                <w:color w:val="000000" w:themeColor="text1"/>
                <w:sz w:val="24"/>
              </w:rPr>
            </w:pPr>
            <w:r>
              <w:rPr>
                <w:rFonts w:hint="eastAsia" w:ascii="仿宋" w:hAnsi="仿宋" w:eastAsia="仿宋" w:cs="仿宋"/>
                <w:color w:val="000000" w:themeColor="text1"/>
                <w:sz w:val="24"/>
              </w:rPr>
              <w:t>2.其他立项方式：</w:t>
            </w:r>
          </w:p>
        </w:tc>
      </w:tr>
      <w:tr w14:paraId="6B5C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261" w:type="dxa"/>
            <w:gridSpan w:val="2"/>
            <w:vAlign w:val="center"/>
          </w:tcPr>
          <w:p w14:paraId="3DF89C62">
            <w:pPr>
              <w:spacing w:line="300" w:lineRule="exact"/>
              <w:jc w:val="center"/>
              <w:rPr>
                <w:rFonts w:ascii="仿宋" w:hAnsi="仿宋" w:eastAsia="仿宋" w:cs="仿宋"/>
                <w:b/>
                <w:bCs/>
                <w:color w:val="000000" w:themeColor="text1"/>
                <w:sz w:val="24"/>
              </w:rPr>
            </w:pPr>
            <w:r>
              <w:rPr>
                <w:rFonts w:hint="eastAsia" w:ascii="仿宋" w:hAnsi="仿宋" w:eastAsia="仿宋" w:cs="仿宋"/>
                <w:b/>
                <w:bCs/>
                <w:color w:val="000000" w:themeColor="text1"/>
                <w:sz w:val="24"/>
              </w:rPr>
              <w:t>会议研究</w:t>
            </w:r>
          </w:p>
        </w:tc>
        <w:tc>
          <w:tcPr>
            <w:tcW w:w="4257" w:type="dxa"/>
            <w:gridSpan w:val="3"/>
            <w:vAlign w:val="center"/>
          </w:tcPr>
          <w:p w14:paraId="60744744">
            <w:pPr>
              <w:spacing w:line="320" w:lineRule="exact"/>
              <w:jc w:val="center"/>
              <w:rPr>
                <w:rFonts w:ascii="仿宋" w:hAnsi="仿宋" w:eastAsia="仿宋" w:cs="仿宋"/>
                <w:color w:val="000000" w:themeColor="text1"/>
                <w:sz w:val="24"/>
              </w:rPr>
            </w:pPr>
            <w:r>
              <w:rPr>
                <w:rFonts w:hint="eastAsia" w:ascii="仿宋" w:hAnsi="仿宋" w:eastAsia="仿宋" w:cs="仿宋"/>
                <w:b/>
                <w:bCs/>
                <w:color w:val="000000" w:themeColor="text1"/>
                <w:sz w:val="24"/>
              </w:rPr>
              <w:t>申请单位意见</w:t>
            </w:r>
          </w:p>
        </w:tc>
      </w:tr>
      <w:tr w14:paraId="7253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4261" w:type="dxa"/>
            <w:gridSpan w:val="2"/>
          </w:tcPr>
          <w:p w14:paraId="0F446D4E">
            <w:pPr>
              <w:spacing w:line="30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本项目招标方案经以下会议研究：</w:t>
            </w:r>
          </w:p>
          <w:p w14:paraId="3D675D0E">
            <w:pPr>
              <w:spacing w:line="30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（请在方框里勾选）</w:t>
            </w:r>
          </w:p>
          <w:p w14:paraId="6369CFF3">
            <w:pPr>
              <w:spacing w:line="30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  □学院党政联席会议</w:t>
            </w:r>
          </w:p>
          <w:p w14:paraId="6D014C28">
            <w:pPr>
              <w:spacing w:line="300" w:lineRule="exact"/>
              <w:ind w:firstLine="210" w:firstLineChars="100"/>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□单位领导班子会议 </w:t>
            </w:r>
          </w:p>
          <w:p w14:paraId="7D789C41">
            <w:pPr>
              <w:spacing w:line="30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  □单位会议</w:t>
            </w:r>
          </w:p>
          <w:p w14:paraId="558131D0">
            <w:pPr>
              <w:spacing w:line="300" w:lineRule="exact"/>
              <w:rPr>
                <w:rFonts w:ascii="仿宋" w:hAnsi="仿宋" w:eastAsia="仿宋" w:cs="仿宋"/>
                <w:color w:val="000000" w:themeColor="text1"/>
                <w:sz w:val="24"/>
              </w:rPr>
            </w:pPr>
            <w:r>
              <w:rPr>
                <w:rFonts w:hint="eastAsia" w:ascii="仿宋_GB2312" w:hAnsi="黑体" w:eastAsia="仿宋_GB2312"/>
                <w:color w:val="000000" w:themeColor="text1"/>
                <w:szCs w:val="21"/>
              </w:rPr>
              <w:t>会议时间： 年 月 日</w:t>
            </w:r>
          </w:p>
        </w:tc>
        <w:tc>
          <w:tcPr>
            <w:tcW w:w="4257" w:type="dxa"/>
            <w:gridSpan w:val="3"/>
            <w:vAlign w:val="center"/>
          </w:tcPr>
          <w:p w14:paraId="03E69D2E">
            <w:pPr>
              <w:spacing w:line="300" w:lineRule="exact"/>
              <w:rPr>
                <w:rFonts w:ascii="仿宋" w:hAnsi="仿宋" w:eastAsia="仿宋" w:cs="仿宋"/>
                <w:color w:val="000000" w:themeColor="text1"/>
                <w:sz w:val="24"/>
              </w:rPr>
            </w:pPr>
          </w:p>
          <w:p w14:paraId="66396AA4">
            <w:pPr>
              <w:spacing w:line="300" w:lineRule="exact"/>
              <w:rPr>
                <w:rFonts w:ascii="仿宋" w:hAnsi="仿宋" w:eastAsia="仿宋" w:cs="仿宋"/>
                <w:color w:val="000000" w:themeColor="text1"/>
                <w:sz w:val="24"/>
              </w:rPr>
            </w:pPr>
          </w:p>
          <w:p w14:paraId="1E9B6399">
            <w:pPr>
              <w:spacing w:line="300" w:lineRule="exact"/>
              <w:rPr>
                <w:rFonts w:ascii="仿宋" w:hAnsi="仿宋" w:eastAsia="仿宋" w:cs="仿宋"/>
                <w:color w:val="000000" w:themeColor="text1"/>
                <w:sz w:val="24"/>
              </w:rPr>
            </w:pPr>
          </w:p>
          <w:p w14:paraId="11424A46">
            <w:pPr>
              <w:spacing w:line="300" w:lineRule="exact"/>
              <w:rPr>
                <w:rFonts w:ascii="仿宋_GB2312" w:hAnsi="黑体" w:eastAsia="仿宋_GB2312"/>
                <w:color w:val="000000" w:themeColor="text1"/>
                <w:szCs w:val="21"/>
              </w:rPr>
            </w:pPr>
            <w:r>
              <w:rPr>
                <w:rFonts w:hint="eastAsia" w:ascii="仿宋_GB2312" w:hAnsi="黑体" w:eastAsia="仿宋_GB2312"/>
                <w:color w:val="000000" w:themeColor="text1"/>
                <w:szCs w:val="21"/>
              </w:rPr>
              <w:t xml:space="preserve">党政主要负责人签名： </w:t>
            </w:r>
          </w:p>
          <w:p w14:paraId="10E4F1DB">
            <w:pPr>
              <w:spacing w:line="300" w:lineRule="exact"/>
              <w:rPr>
                <w:rFonts w:ascii="仿宋_GB2312" w:hAnsi="黑体" w:eastAsia="仿宋_GB2312"/>
                <w:color w:val="000000" w:themeColor="text1"/>
                <w:szCs w:val="21"/>
              </w:rPr>
            </w:pPr>
          </w:p>
          <w:p w14:paraId="489491C7">
            <w:pPr>
              <w:spacing w:line="300" w:lineRule="exact"/>
              <w:rPr>
                <w:rFonts w:ascii="仿宋" w:hAnsi="仿宋" w:eastAsia="仿宋" w:cs="仿宋"/>
                <w:color w:val="000000" w:themeColor="text1"/>
                <w:sz w:val="24"/>
              </w:rPr>
            </w:pPr>
            <w:r>
              <w:rPr>
                <w:rFonts w:hint="eastAsia" w:ascii="仿宋_GB2312" w:hAnsi="黑体" w:eastAsia="仿宋_GB2312"/>
                <w:color w:val="000000" w:themeColor="text1"/>
                <w:szCs w:val="21"/>
              </w:rPr>
              <w:t xml:space="preserve">行政公章：   </w:t>
            </w:r>
            <w:r>
              <w:rPr>
                <w:rFonts w:hint="eastAsia" w:ascii="仿宋" w:hAnsi="仿宋" w:eastAsia="仿宋" w:cs="仿宋"/>
                <w:color w:val="000000" w:themeColor="text1"/>
                <w:sz w:val="24"/>
              </w:rPr>
              <w:t>年   月   日</w:t>
            </w:r>
          </w:p>
        </w:tc>
      </w:tr>
      <w:tr w14:paraId="1B75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4261" w:type="dxa"/>
            <w:gridSpan w:val="2"/>
          </w:tcPr>
          <w:p w14:paraId="29CA8650">
            <w:pPr>
              <w:spacing w:line="300" w:lineRule="exact"/>
              <w:rPr>
                <w:rFonts w:ascii="仿宋" w:hAnsi="仿宋" w:eastAsia="仿宋" w:cs="仿宋"/>
                <w:b/>
                <w:bCs/>
                <w:color w:val="000000" w:themeColor="text1"/>
                <w:spacing w:val="-17"/>
                <w:sz w:val="24"/>
              </w:rPr>
            </w:pPr>
            <w:r>
              <w:rPr>
                <w:rFonts w:hint="eastAsia" w:ascii="仿宋" w:hAnsi="仿宋" w:eastAsia="仿宋" w:cs="仿宋"/>
                <w:b/>
                <w:bCs/>
                <w:color w:val="000000" w:themeColor="text1"/>
                <w:spacing w:val="-17"/>
                <w:sz w:val="24"/>
              </w:rPr>
              <w:t>项目归口管理单位意见：</w:t>
            </w:r>
          </w:p>
          <w:p w14:paraId="55C85261">
            <w:pPr>
              <w:spacing w:line="300" w:lineRule="exact"/>
              <w:rPr>
                <w:rFonts w:ascii="仿宋" w:hAnsi="仿宋" w:eastAsia="仿宋" w:cs="仿宋"/>
                <w:b/>
                <w:bCs/>
                <w:color w:val="000000" w:themeColor="text1"/>
                <w:spacing w:val="-17"/>
                <w:sz w:val="24"/>
              </w:rPr>
            </w:pPr>
          </w:p>
          <w:p w14:paraId="25FA18AF">
            <w:pPr>
              <w:spacing w:line="300" w:lineRule="exact"/>
              <w:rPr>
                <w:rFonts w:ascii="仿宋" w:hAnsi="仿宋" w:eastAsia="仿宋" w:cs="仿宋"/>
                <w:color w:val="000000" w:themeColor="text1"/>
                <w:sz w:val="24"/>
              </w:rPr>
            </w:pPr>
          </w:p>
          <w:p w14:paraId="78C0CA40">
            <w:pPr>
              <w:spacing w:line="300" w:lineRule="exact"/>
              <w:ind w:firstLine="2640" w:firstLineChars="1100"/>
              <w:rPr>
                <w:rFonts w:ascii="仿宋" w:hAnsi="仿宋" w:eastAsia="仿宋" w:cs="仿宋"/>
                <w:color w:val="000000" w:themeColor="text1"/>
                <w:sz w:val="24"/>
              </w:rPr>
            </w:pPr>
          </w:p>
          <w:p w14:paraId="139B9FE4">
            <w:pPr>
              <w:spacing w:line="300" w:lineRule="exact"/>
              <w:ind w:firstLine="2640" w:firstLineChars="1100"/>
              <w:rPr>
                <w:rFonts w:ascii="仿宋" w:hAnsi="仿宋" w:eastAsia="仿宋" w:cs="仿宋"/>
                <w:color w:val="000000" w:themeColor="text1"/>
                <w:sz w:val="24"/>
              </w:rPr>
            </w:pPr>
          </w:p>
          <w:p w14:paraId="7048E160">
            <w:pPr>
              <w:spacing w:line="300" w:lineRule="exact"/>
              <w:ind w:firstLine="2640" w:firstLineChars="1100"/>
              <w:rPr>
                <w:rFonts w:ascii="仿宋_GB2312" w:hAnsi="黑体" w:eastAsia="仿宋"/>
                <w:color w:val="000000" w:themeColor="text1"/>
                <w:szCs w:val="21"/>
              </w:rPr>
            </w:pPr>
            <w:r>
              <w:rPr>
                <w:rFonts w:hint="eastAsia" w:ascii="仿宋" w:hAnsi="仿宋" w:eastAsia="仿宋" w:cs="仿宋"/>
                <w:color w:val="000000" w:themeColor="text1"/>
                <w:sz w:val="24"/>
              </w:rPr>
              <w:t xml:space="preserve">年月日    </w:t>
            </w:r>
          </w:p>
        </w:tc>
        <w:tc>
          <w:tcPr>
            <w:tcW w:w="4257" w:type="dxa"/>
            <w:gridSpan w:val="3"/>
          </w:tcPr>
          <w:p w14:paraId="7B34E996">
            <w:pPr>
              <w:spacing w:line="300" w:lineRule="exact"/>
              <w:rPr>
                <w:rFonts w:ascii="仿宋" w:hAnsi="仿宋" w:eastAsia="仿宋" w:cs="仿宋"/>
                <w:b/>
                <w:bCs/>
                <w:color w:val="000000" w:themeColor="text1"/>
                <w:spacing w:val="-17"/>
                <w:sz w:val="24"/>
              </w:rPr>
            </w:pPr>
            <w:r>
              <w:rPr>
                <w:rFonts w:hint="eastAsia" w:ascii="仿宋" w:hAnsi="仿宋" w:eastAsia="仿宋" w:cs="仿宋"/>
                <w:b/>
                <w:bCs/>
                <w:color w:val="000000" w:themeColor="text1"/>
                <w:spacing w:val="-17"/>
                <w:sz w:val="24"/>
              </w:rPr>
              <w:t>项目归口管理单位分管校领导意见：</w:t>
            </w:r>
          </w:p>
          <w:p w14:paraId="1A338690">
            <w:pPr>
              <w:spacing w:line="300" w:lineRule="exact"/>
              <w:rPr>
                <w:rFonts w:ascii="仿宋" w:hAnsi="仿宋" w:eastAsia="仿宋" w:cs="仿宋"/>
                <w:b/>
                <w:bCs/>
                <w:color w:val="000000" w:themeColor="text1"/>
                <w:spacing w:val="-17"/>
                <w:sz w:val="24"/>
              </w:rPr>
            </w:pPr>
          </w:p>
          <w:p w14:paraId="1545AFE9">
            <w:pPr>
              <w:spacing w:line="300" w:lineRule="exact"/>
              <w:rPr>
                <w:rFonts w:ascii="仿宋" w:hAnsi="仿宋" w:eastAsia="仿宋" w:cs="仿宋"/>
                <w:b/>
                <w:bCs/>
                <w:color w:val="000000" w:themeColor="text1"/>
                <w:spacing w:val="-17"/>
                <w:sz w:val="24"/>
              </w:rPr>
            </w:pPr>
          </w:p>
          <w:p w14:paraId="07D9A4AD">
            <w:pPr>
              <w:spacing w:line="300" w:lineRule="exact"/>
              <w:ind w:firstLine="2640" w:firstLineChars="1100"/>
              <w:rPr>
                <w:rFonts w:ascii="仿宋" w:hAnsi="仿宋" w:eastAsia="仿宋" w:cs="仿宋"/>
                <w:color w:val="000000" w:themeColor="text1"/>
                <w:sz w:val="24"/>
              </w:rPr>
            </w:pPr>
          </w:p>
          <w:p w14:paraId="45E21B32">
            <w:pPr>
              <w:spacing w:line="300" w:lineRule="exact"/>
              <w:ind w:firstLine="2640" w:firstLineChars="1100"/>
              <w:rPr>
                <w:rFonts w:ascii="仿宋" w:hAnsi="仿宋" w:eastAsia="仿宋" w:cs="仿宋"/>
                <w:color w:val="000000" w:themeColor="text1"/>
                <w:sz w:val="24"/>
              </w:rPr>
            </w:pPr>
          </w:p>
          <w:p w14:paraId="30A30F1A">
            <w:pPr>
              <w:spacing w:line="300" w:lineRule="exact"/>
              <w:ind w:firstLine="2640" w:firstLineChars="1100"/>
              <w:rPr>
                <w:rFonts w:ascii="仿宋" w:hAnsi="仿宋" w:eastAsia="仿宋" w:cs="仿宋"/>
                <w:b/>
                <w:bCs/>
                <w:color w:val="000000" w:themeColor="text1"/>
                <w:spacing w:val="-17"/>
                <w:sz w:val="24"/>
              </w:rPr>
            </w:pPr>
            <w:r>
              <w:rPr>
                <w:rFonts w:hint="eastAsia" w:ascii="仿宋" w:hAnsi="仿宋" w:eastAsia="仿宋" w:cs="仿宋"/>
                <w:color w:val="000000" w:themeColor="text1"/>
                <w:sz w:val="24"/>
              </w:rPr>
              <w:t>年月日</w:t>
            </w:r>
          </w:p>
        </w:tc>
      </w:tr>
      <w:tr w14:paraId="74AF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18" w:type="dxa"/>
            <w:gridSpan w:val="5"/>
          </w:tcPr>
          <w:p w14:paraId="483779D4">
            <w:pPr>
              <w:spacing w:line="300" w:lineRule="exact"/>
              <w:rPr>
                <w:rFonts w:ascii="仿宋" w:hAnsi="仿宋" w:eastAsia="仿宋" w:cs="仿宋"/>
                <w:color w:val="000000" w:themeColor="text1"/>
                <w:sz w:val="24"/>
              </w:rPr>
            </w:pPr>
            <w:r>
              <w:rPr>
                <w:rFonts w:hint="eastAsia" w:ascii="仿宋" w:hAnsi="仿宋" w:eastAsia="仿宋" w:cs="仿宋"/>
                <w:b/>
                <w:bCs/>
                <w:color w:val="000000" w:themeColor="text1"/>
                <w:sz w:val="24"/>
              </w:rPr>
              <w:t>会签单位意见：</w:t>
            </w:r>
          </w:p>
        </w:tc>
      </w:tr>
      <w:tr w14:paraId="0C5D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4261" w:type="dxa"/>
            <w:gridSpan w:val="2"/>
          </w:tcPr>
          <w:p w14:paraId="38A6C564">
            <w:pPr>
              <w:spacing w:line="540" w:lineRule="exact"/>
              <w:rPr>
                <w:rFonts w:ascii="仿宋" w:hAnsi="仿宋" w:eastAsia="仿宋" w:cs="仿宋"/>
                <w:b/>
                <w:bCs/>
                <w:color w:val="000000" w:themeColor="text1"/>
                <w:sz w:val="24"/>
              </w:rPr>
            </w:pPr>
            <w:r>
              <w:rPr>
                <w:rFonts w:hint="eastAsia" w:ascii="仿宋" w:hAnsi="仿宋" w:eastAsia="仿宋" w:cs="仿宋"/>
                <w:b/>
                <w:bCs/>
                <w:color w:val="000000" w:themeColor="text1"/>
                <w:sz w:val="24"/>
              </w:rPr>
              <w:t>财务处验资及意见：</w:t>
            </w:r>
          </w:p>
          <w:p w14:paraId="06C3B039">
            <w:pPr>
              <w:spacing w:line="540" w:lineRule="exact"/>
              <w:rPr>
                <w:rFonts w:ascii="仿宋" w:hAnsi="仿宋" w:eastAsia="仿宋" w:cs="仿宋"/>
                <w:color w:val="000000" w:themeColor="text1"/>
                <w:sz w:val="24"/>
              </w:rPr>
            </w:pPr>
          </w:p>
          <w:p w14:paraId="41935750">
            <w:pPr>
              <w:spacing w:line="540" w:lineRule="exact"/>
              <w:ind w:firstLine="2400" w:firstLineChars="1000"/>
              <w:rPr>
                <w:rFonts w:ascii="仿宋" w:hAnsi="仿宋" w:eastAsia="仿宋" w:cs="仿宋"/>
                <w:color w:val="000000" w:themeColor="text1"/>
                <w:sz w:val="24"/>
              </w:rPr>
            </w:pPr>
            <w:bookmarkStart w:id="6" w:name="OLE_LINK4"/>
            <w:r>
              <w:rPr>
                <w:rFonts w:hint="eastAsia" w:ascii="仿宋" w:hAnsi="仿宋" w:eastAsia="仿宋" w:cs="仿宋"/>
                <w:color w:val="000000" w:themeColor="text1"/>
                <w:sz w:val="24"/>
              </w:rPr>
              <w:t>年    月   日</w:t>
            </w:r>
            <w:bookmarkEnd w:id="6"/>
          </w:p>
        </w:tc>
        <w:tc>
          <w:tcPr>
            <w:tcW w:w="4257" w:type="dxa"/>
            <w:gridSpan w:val="3"/>
          </w:tcPr>
          <w:p w14:paraId="06FF23A3">
            <w:pPr>
              <w:spacing w:line="540" w:lineRule="exact"/>
              <w:rPr>
                <w:rFonts w:ascii="仿宋" w:hAnsi="仿宋" w:eastAsia="仿宋" w:cs="仿宋"/>
                <w:b/>
                <w:bCs/>
                <w:color w:val="000000" w:themeColor="text1"/>
                <w:sz w:val="24"/>
              </w:rPr>
            </w:pPr>
            <w:r>
              <w:rPr>
                <w:rFonts w:hint="eastAsia" w:ascii="仿宋" w:hAnsi="仿宋" w:eastAsia="仿宋" w:cs="仿宋"/>
                <w:b/>
                <w:bCs/>
                <w:color w:val="000000" w:themeColor="text1"/>
                <w:sz w:val="24"/>
              </w:rPr>
              <w:t>审计处意见：</w:t>
            </w:r>
          </w:p>
          <w:p w14:paraId="3CBD7D58">
            <w:pPr>
              <w:spacing w:line="540" w:lineRule="exact"/>
              <w:ind w:firstLine="2400" w:firstLineChars="1000"/>
              <w:rPr>
                <w:rFonts w:ascii="仿宋" w:hAnsi="仿宋" w:eastAsia="仿宋" w:cs="仿宋"/>
                <w:color w:val="000000" w:themeColor="text1"/>
                <w:sz w:val="24"/>
              </w:rPr>
            </w:pPr>
          </w:p>
          <w:p w14:paraId="2E5725A5">
            <w:pPr>
              <w:spacing w:line="540" w:lineRule="exact"/>
              <w:ind w:firstLine="2400" w:firstLineChars="1000"/>
              <w:rPr>
                <w:rFonts w:ascii="仿宋" w:hAnsi="仿宋" w:eastAsia="仿宋" w:cs="仿宋"/>
                <w:color w:val="000000" w:themeColor="text1"/>
                <w:sz w:val="24"/>
              </w:rPr>
            </w:pPr>
            <w:r>
              <w:rPr>
                <w:rFonts w:hint="eastAsia" w:ascii="仿宋" w:hAnsi="仿宋" w:eastAsia="仿宋" w:cs="仿宋"/>
                <w:color w:val="000000" w:themeColor="text1"/>
                <w:sz w:val="24"/>
              </w:rPr>
              <w:t>年   月   日</w:t>
            </w:r>
          </w:p>
        </w:tc>
      </w:tr>
      <w:tr w14:paraId="0FEE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1" w:type="dxa"/>
            <w:gridSpan w:val="2"/>
          </w:tcPr>
          <w:p w14:paraId="2DFE94F2">
            <w:pPr>
              <w:spacing w:line="540" w:lineRule="exact"/>
              <w:jc w:val="left"/>
              <w:rPr>
                <w:rFonts w:ascii="仿宋" w:hAnsi="仿宋" w:eastAsia="仿宋" w:cs="仿宋"/>
                <w:b/>
                <w:bCs/>
                <w:color w:val="000000" w:themeColor="text1"/>
                <w:sz w:val="24"/>
              </w:rPr>
            </w:pPr>
            <w:r>
              <w:rPr>
                <w:rFonts w:hint="eastAsia" w:ascii="仿宋" w:hAnsi="仿宋" w:eastAsia="仿宋" w:cs="仿宋"/>
                <w:b/>
                <w:bCs/>
                <w:color w:val="000000" w:themeColor="text1"/>
                <w:sz w:val="24"/>
              </w:rPr>
              <w:t>资产管理处意见：</w:t>
            </w:r>
          </w:p>
          <w:p w14:paraId="200DF4EB">
            <w:pPr>
              <w:spacing w:line="540" w:lineRule="exact"/>
              <w:ind w:firstLine="2400" w:firstLineChars="1000"/>
              <w:rPr>
                <w:rFonts w:ascii="仿宋" w:hAnsi="仿宋" w:eastAsia="仿宋" w:cs="仿宋"/>
                <w:color w:val="000000" w:themeColor="text1"/>
                <w:sz w:val="24"/>
              </w:rPr>
            </w:pPr>
          </w:p>
          <w:p w14:paraId="7465EC89">
            <w:pPr>
              <w:spacing w:line="540" w:lineRule="exact"/>
              <w:ind w:firstLine="2400" w:firstLineChars="1000"/>
              <w:rPr>
                <w:rFonts w:ascii="仿宋" w:hAnsi="仿宋" w:eastAsia="仿宋" w:cs="仿宋"/>
                <w:color w:val="000000" w:themeColor="text1"/>
                <w:sz w:val="24"/>
              </w:rPr>
            </w:pPr>
            <w:r>
              <w:rPr>
                <w:rFonts w:hint="eastAsia" w:ascii="仿宋" w:hAnsi="仿宋" w:eastAsia="仿宋" w:cs="仿宋"/>
                <w:color w:val="000000" w:themeColor="text1"/>
                <w:sz w:val="24"/>
              </w:rPr>
              <w:t>年   月日</w:t>
            </w:r>
          </w:p>
        </w:tc>
        <w:tc>
          <w:tcPr>
            <w:tcW w:w="4257" w:type="dxa"/>
            <w:gridSpan w:val="3"/>
          </w:tcPr>
          <w:p w14:paraId="1773D967">
            <w:pPr>
              <w:spacing w:line="540" w:lineRule="exact"/>
              <w:rPr>
                <w:rFonts w:ascii="仿宋" w:hAnsi="仿宋" w:eastAsia="仿宋" w:cs="仿宋"/>
                <w:b/>
                <w:bCs/>
                <w:color w:val="000000" w:themeColor="text1"/>
                <w:spacing w:val="-17"/>
                <w:sz w:val="24"/>
              </w:rPr>
            </w:pPr>
            <w:r>
              <w:rPr>
                <w:rFonts w:hint="eastAsia" w:ascii="仿宋" w:hAnsi="仿宋" w:eastAsia="仿宋" w:cs="仿宋"/>
                <w:b/>
                <w:bCs/>
                <w:color w:val="000000" w:themeColor="text1"/>
                <w:spacing w:val="-17"/>
                <w:sz w:val="24"/>
              </w:rPr>
              <w:t>资产管理处分管校领导意见：</w:t>
            </w:r>
          </w:p>
          <w:p w14:paraId="6658088F">
            <w:pPr>
              <w:spacing w:line="540" w:lineRule="exact"/>
              <w:rPr>
                <w:rFonts w:ascii="仿宋" w:hAnsi="仿宋" w:eastAsia="仿宋" w:cs="仿宋"/>
                <w:color w:val="000000" w:themeColor="text1"/>
                <w:spacing w:val="-17"/>
                <w:sz w:val="24"/>
              </w:rPr>
            </w:pPr>
          </w:p>
          <w:p w14:paraId="16BECCC6">
            <w:pPr>
              <w:spacing w:line="540" w:lineRule="exact"/>
              <w:ind w:firstLine="2400" w:firstLineChars="1000"/>
              <w:rPr>
                <w:rFonts w:ascii="仿宋" w:hAnsi="仿宋" w:eastAsia="仿宋" w:cs="仿宋"/>
                <w:color w:val="000000" w:themeColor="text1"/>
                <w:sz w:val="24"/>
              </w:rPr>
            </w:pPr>
            <w:r>
              <w:rPr>
                <w:rFonts w:hint="eastAsia" w:ascii="仿宋" w:hAnsi="仿宋" w:eastAsia="仿宋" w:cs="仿宋"/>
                <w:color w:val="000000" w:themeColor="text1"/>
                <w:sz w:val="24"/>
              </w:rPr>
              <w:t>年   月日</w:t>
            </w:r>
          </w:p>
        </w:tc>
      </w:tr>
    </w:tbl>
    <w:p w14:paraId="11A643F6">
      <w:pPr>
        <w:rPr>
          <w:color w:val="000000" w:themeColor="text1"/>
        </w:rPr>
      </w:pPr>
    </w:p>
    <w:p w14:paraId="734164F8">
      <w:pPr>
        <w:jc w:val="left"/>
        <w:rPr>
          <w:rFonts w:ascii="仿宋" w:hAnsi="仿宋" w:eastAsia="仿宋" w:cs="仿宋"/>
          <w:b/>
          <w:bCs/>
          <w:color w:val="000000" w:themeColor="text1"/>
          <w:sz w:val="20"/>
          <w:szCs w:val="20"/>
        </w:rPr>
      </w:pPr>
      <w:r>
        <w:rPr>
          <w:rFonts w:hint="eastAsia" w:ascii="仿宋" w:hAnsi="仿宋" w:eastAsia="仿宋" w:cs="仿宋"/>
          <w:b/>
          <w:bCs/>
          <w:color w:val="000000" w:themeColor="text1"/>
          <w:sz w:val="20"/>
          <w:szCs w:val="20"/>
        </w:rPr>
        <w:t>备注：1.涉及网络设备、服务器、存储设备、操作系统、数据库系统等信息化建设内容的需网</w:t>
      </w:r>
    </w:p>
    <w:p w14:paraId="41490350">
      <w:pPr>
        <w:jc w:val="left"/>
        <w:rPr>
          <w:rFonts w:ascii="仿宋" w:hAnsi="仿宋" w:eastAsia="仿宋" w:cs="仿宋"/>
          <w:color w:val="000000" w:themeColor="text1"/>
          <w:sz w:val="28"/>
          <w:szCs w:val="28"/>
          <w:shd w:val="clear" w:color="auto" w:fill="FFFFFF"/>
        </w:rPr>
      </w:pPr>
      <w:r>
        <w:rPr>
          <w:rFonts w:hint="eastAsia" w:ascii="仿宋" w:hAnsi="仿宋" w:eastAsia="仿宋" w:cs="仿宋"/>
          <w:b/>
          <w:bCs/>
          <w:color w:val="000000" w:themeColor="text1"/>
          <w:sz w:val="20"/>
          <w:szCs w:val="20"/>
        </w:rPr>
        <w:t>络与信息化管理中心会签。2.此表存资产管理处。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0B415">
    <w:pPr>
      <w:pStyle w:val="3"/>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24934F8B">
                <w:pPr>
                  <w:pStyle w:val="3"/>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B16921"/>
    <w:multiLevelType w:val="singleLevel"/>
    <w:tmpl w:val="CCB16921"/>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74272D0"/>
    <w:rsid w:val="00033131"/>
    <w:rsid w:val="000C638B"/>
    <w:rsid w:val="001A741C"/>
    <w:rsid w:val="0024078E"/>
    <w:rsid w:val="00267497"/>
    <w:rsid w:val="002D0184"/>
    <w:rsid w:val="00316252"/>
    <w:rsid w:val="003532FE"/>
    <w:rsid w:val="003E0819"/>
    <w:rsid w:val="00617A67"/>
    <w:rsid w:val="00684C64"/>
    <w:rsid w:val="007628FD"/>
    <w:rsid w:val="008E6B61"/>
    <w:rsid w:val="009F2E96"/>
    <w:rsid w:val="00A04226"/>
    <w:rsid w:val="00A612B6"/>
    <w:rsid w:val="00BA6205"/>
    <w:rsid w:val="00C938E7"/>
    <w:rsid w:val="00DE51A6"/>
    <w:rsid w:val="00ED5CC6"/>
    <w:rsid w:val="00F4084B"/>
    <w:rsid w:val="00FA3FB2"/>
    <w:rsid w:val="012D6F4C"/>
    <w:rsid w:val="01527EDF"/>
    <w:rsid w:val="020E53AD"/>
    <w:rsid w:val="02511B73"/>
    <w:rsid w:val="04783610"/>
    <w:rsid w:val="04CC1ACD"/>
    <w:rsid w:val="051E6A56"/>
    <w:rsid w:val="05467D5B"/>
    <w:rsid w:val="054A1816"/>
    <w:rsid w:val="05545FD4"/>
    <w:rsid w:val="05997E8B"/>
    <w:rsid w:val="06C224F2"/>
    <w:rsid w:val="074272D0"/>
    <w:rsid w:val="07BC60B3"/>
    <w:rsid w:val="09A60DC8"/>
    <w:rsid w:val="09BC6071"/>
    <w:rsid w:val="0F756C74"/>
    <w:rsid w:val="10D426BF"/>
    <w:rsid w:val="118A0FD0"/>
    <w:rsid w:val="12BA0F58"/>
    <w:rsid w:val="144D4C62"/>
    <w:rsid w:val="14E1184E"/>
    <w:rsid w:val="165B1A4E"/>
    <w:rsid w:val="16D31921"/>
    <w:rsid w:val="179130B8"/>
    <w:rsid w:val="18B85D9C"/>
    <w:rsid w:val="1B811695"/>
    <w:rsid w:val="1BBC2859"/>
    <w:rsid w:val="1C092217"/>
    <w:rsid w:val="1CA863AB"/>
    <w:rsid w:val="1F3A4035"/>
    <w:rsid w:val="266A547F"/>
    <w:rsid w:val="267D72DA"/>
    <w:rsid w:val="27193625"/>
    <w:rsid w:val="274E6D70"/>
    <w:rsid w:val="2C23460F"/>
    <w:rsid w:val="2C3562B0"/>
    <w:rsid w:val="2C577B93"/>
    <w:rsid w:val="2CC94C4A"/>
    <w:rsid w:val="2E444588"/>
    <w:rsid w:val="2F4D41B2"/>
    <w:rsid w:val="2F662C24"/>
    <w:rsid w:val="301D1535"/>
    <w:rsid w:val="31197F4E"/>
    <w:rsid w:val="32C722DC"/>
    <w:rsid w:val="334907CA"/>
    <w:rsid w:val="34757B91"/>
    <w:rsid w:val="350C3926"/>
    <w:rsid w:val="35CB587C"/>
    <w:rsid w:val="385B52F0"/>
    <w:rsid w:val="39470790"/>
    <w:rsid w:val="3DAC214A"/>
    <w:rsid w:val="3F7171A7"/>
    <w:rsid w:val="40CE4185"/>
    <w:rsid w:val="412918C8"/>
    <w:rsid w:val="42F9452B"/>
    <w:rsid w:val="443F1A8D"/>
    <w:rsid w:val="45D0316A"/>
    <w:rsid w:val="480C64C1"/>
    <w:rsid w:val="4A420BC7"/>
    <w:rsid w:val="4B746384"/>
    <w:rsid w:val="4BC6087B"/>
    <w:rsid w:val="4C8A729F"/>
    <w:rsid w:val="4DB82445"/>
    <w:rsid w:val="4F053468"/>
    <w:rsid w:val="51EA1B38"/>
    <w:rsid w:val="5334431C"/>
    <w:rsid w:val="56781FC3"/>
    <w:rsid w:val="57851241"/>
    <w:rsid w:val="57C95893"/>
    <w:rsid w:val="5CFC30E9"/>
    <w:rsid w:val="5E1149C2"/>
    <w:rsid w:val="5E3735CA"/>
    <w:rsid w:val="5E767EDE"/>
    <w:rsid w:val="5F13397F"/>
    <w:rsid w:val="61543FF9"/>
    <w:rsid w:val="62576943"/>
    <w:rsid w:val="62705CF9"/>
    <w:rsid w:val="63CF1625"/>
    <w:rsid w:val="66E82959"/>
    <w:rsid w:val="68805942"/>
    <w:rsid w:val="6B1940CB"/>
    <w:rsid w:val="6D6A32DA"/>
    <w:rsid w:val="71233EF6"/>
    <w:rsid w:val="713833E0"/>
    <w:rsid w:val="71F47461"/>
    <w:rsid w:val="73BF3A07"/>
    <w:rsid w:val="76876590"/>
    <w:rsid w:val="7CCA16C9"/>
    <w:rsid w:val="7EAB72D9"/>
    <w:rsid w:val="7F604C09"/>
    <w:rsid w:val="7FAF63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FollowedHyperlink"/>
    <w:basedOn w:val="6"/>
    <w:qFormat/>
    <w:uiPriority w:val="0"/>
    <w:rPr>
      <w:color w:val="800080"/>
      <w:u w:val="single"/>
    </w:rPr>
  </w:style>
  <w:style w:type="character" w:styleId="8">
    <w:name w:val="Emphasis"/>
    <w:basedOn w:val="6"/>
    <w:qFormat/>
    <w:uiPriority w:val="0"/>
    <w:rPr>
      <w:i/>
    </w:rPr>
  </w:style>
  <w:style w:type="character" w:styleId="9">
    <w:name w:val="Hyperlink"/>
    <w:basedOn w:val="6"/>
    <w:qFormat/>
    <w:uiPriority w:val="0"/>
    <w:rPr>
      <w:color w:val="0000FF"/>
      <w:u w:val="single"/>
    </w:rPr>
  </w:style>
  <w:style w:type="paragraph" w:styleId="10">
    <w:name w:val="List Paragraph"/>
    <w:basedOn w:val="1"/>
    <w:qFormat/>
    <w:uiPriority w:val="34"/>
    <w:pPr>
      <w:ind w:firstLine="420" w:firstLineChars="200"/>
    </w:p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3707</Words>
  <Characters>3776</Characters>
  <Lines>32</Lines>
  <Paragraphs>9</Paragraphs>
  <TotalTime>8</TotalTime>
  <ScaleCrop>false</ScaleCrop>
  <LinksUpToDate>false</LinksUpToDate>
  <CharactersWithSpaces>4247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2025-09-12T07:21:00Z</dcterms:created>
  <dc:creator>刘娟</dc:creator>
  <cp:lastModifiedBy>萍</cp:lastModifiedBy>
  <cp:lastPrinted>2025-10-29T07:56:00Z</cp:lastPrinted>
  <dcterms:modified xsi:type="dcterms:W3CDTF">2025-10-30T08:22:33Z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BCE80B8992B2434BB69DE4FF62E63C26_13</vt:lpwstr>
  </property>
  <property fmtid="{D5CDD505-2E9C-101B-9397-08002B2CF9AE}" pid="4" name="KSOTemplateDocerSaveRecord">
    <vt:lpwstr>eyJoZGlkIjoiNjg4ZjQ4OGM5NzMzODQ1ZmU1OGU2MTJhY2ExYjY3NTkiLCJ1c2VySWQiOiI0NTUyMzg3ODkifQ==</vt:lpwstr>
  </property>
</Properties>
</file>