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DCA" w:rsidRPr="00665A1D" w:rsidRDefault="00DD0DCA" w:rsidP="00DD0DCA">
      <w:pPr>
        <w:rPr>
          <w:rFonts w:ascii="仿宋_GB2312" w:eastAsia="仿宋_GB2312" w:hAnsi="Arial" w:cs="Arial"/>
          <w:b/>
          <w:sz w:val="28"/>
          <w:szCs w:val="28"/>
        </w:rPr>
      </w:pPr>
      <w:r w:rsidRPr="00665A1D">
        <w:rPr>
          <w:rFonts w:ascii="仿宋_GB2312" w:eastAsia="仿宋_GB2312" w:hAnsi="Arial" w:cs="Arial" w:hint="eastAsia"/>
          <w:b/>
          <w:sz w:val="28"/>
          <w:szCs w:val="28"/>
        </w:rPr>
        <w:t>附件</w:t>
      </w:r>
      <w:r w:rsidRPr="00D604B8">
        <w:rPr>
          <w:rFonts w:eastAsia="仿宋_GB2312"/>
          <w:b/>
          <w:sz w:val="28"/>
          <w:szCs w:val="28"/>
        </w:rPr>
        <w:t>1</w:t>
      </w:r>
    </w:p>
    <w:p w:rsidR="00DD0DCA" w:rsidRPr="00262B9A" w:rsidRDefault="00DD0DCA" w:rsidP="00DD0DCA">
      <w:pPr>
        <w:jc w:val="center"/>
        <w:rPr>
          <w:rFonts w:ascii="方正小标宋简体" w:eastAsia="方正小标宋简体" w:hAnsi="宋体" w:cs="Arial"/>
          <w:sz w:val="32"/>
          <w:szCs w:val="32"/>
        </w:rPr>
      </w:pPr>
      <w:r w:rsidRPr="00262B9A">
        <w:rPr>
          <w:rFonts w:ascii="方正小标宋简体" w:eastAsia="方正小标宋简体" w:hAnsi="宋体" w:hint="eastAsia"/>
          <w:sz w:val="32"/>
          <w:szCs w:val="32"/>
        </w:rPr>
        <w:t>2016年</w:t>
      </w:r>
      <w:r w:rsidRPr="00262B9A">
        <w:rPr>
          <w:rFonts w:ascii="方正小标宋简体" w:eastAsia="方正小标宋简体" w:hAnsi="宋体" w:cs="Arial" w:hint="eastAsia"/>
          <w:sz w:val="32"/>
          <w:szCs w:val="32"/>
        </w:rPr>
        <w:t>全省高等学校思政治教育</w:t>
      </w:r>
    </w:p>
    <w:p w:rsidR="00DD0DCA" w:rsidRPr="00262B9A" w:rsidRDefault="00DD0DCA" w:rsidP="00DD0DCA">
      <w:pPr>
        <w:jc w:val="center"/>
        <w:rPr>
          <w:rFonts w:ascii="方正小标宋简体" w:eastAsia="方正小标宋简体" w:hAnsi="宋体" w:cs="Arial"/>
          <w:sz w:val="32"/>
          <w:szCs w:val="32"/>
        </w:rPr>
      </w:pPr>
      <w:r w:rsidRPr="00262B9A">
        <w:rPr>
          <w:rFonts w:ascii="方正小标宋简体" w:eastAsia="方正小标宋简体" w:hAnsi="宋体" w:cs="Arial" w:hint="eastAsia"/>
          <w:sz w:val="32"/>
          <w:szCs w:val="32"/>
        </w:rPr>
        <w:t>优秀论文、专著</w:t>
      </w:r>
      <w:r w:rsidR="00300BAA">
        <w:rPr>
          <w:rFonts w:ascii="方正小标宋简体" w:eastAsia="方正小标宋简体" w:hAnsi="宋体" w:cs="Arial" w:hint="eastAsia"/>
          <w:sz w:val="32"/>
          <w:szCs w:val="32"/>
        </w:rPr>
        <w:t>评奖</w:t>
      </w:r>
      <w:r w:rsidRPr="00262B9A">
        <w:rPr>
          <w:rFonts w:ascii="方正小标宋简体" w:eastAsia="方正小标宋简体" w:hAnsi="宋体" w:cs="Arial" w:hint="eastAsia"/>
          <w:sz w:val="32"/>
          <w:szCs w:val="32"/>
        </w:rPr>
        <w:t>方案</w:t>
      </w:r>
    </w:p>
    <w:p w:rsidR="00DD0DCA" w:rsidRPr="00262B9A" w:rsidRDefault="00DD0DCA" w:rsidP="00DD0DCA">
      <w:pPr>
        <w:spacing w:line="5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262B9A">
        <w:rPr>
          <w:rFonts w:ascii="黑体" w:eastAsia="黑体" w:hAnsi="黑体" w:hint="eastAsia"/>
          <w:sz w:val="28"/>
          <w:szCs w:val="28"/>
        </w:rPr>
        <w:t>一、评选目的</w:t>
      </w:r>
    </w:p>
    <w:p w:rsidR="00DD0DCA" w:rsidRPr="00262B9A" w:rsidRDefault="00DD0DCA" w:rsidP="00DD0DCA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表彰奖励对高等学校思想政治教育具有理论和实践指导</w:t>
      </w:r>
      <w:r w:rsidRPr="003446E8">
        <w:rPr>
          <w:rFonts w:ascii="仿宋_GB2312" w:eastAsia="仿宋_GB2312" w:hint="eastAsia"/>
          <w:sz w:val="28"/>
          <w:szCs w:val="28"/>
        </w:rPr>
        <w:t>意义的优秀论文、富有创见的优秀专著，推动思想政治教育</w:t>
      </w:r>
      <w:r>
        <w:rPr>
          <w:rFonts w:ascii="仿宋_GB2312" w:eastAsia="仿宋_GB2312" w:hint="eastAsia"/>
          <w:sz w:val="28"/>
          <w:szCs w:val="28"/>
        </w:rPr>
        <w:t>的科学研究，促进思想政治教育学科建设和高等学校思想政治教育</w:t>
      </w:r>
      <w:r w:rsidRPr="003446E8">
        <w:rPr>
          <w:rFonts w:ascii="仿宋_GB2312" w:eastAsia="仿宋_GB2312" w:hint="eastAsia"/>
          <w:sz w:val="28"/>
          <w:szCs w:val="28"/>
        </w:rPr>
        <w:t>科学化</w:t>
      </w:r>
      <w:r>
        <w:rPr>
          <w:rFonts w:ascii="仿宋_GB2312" w:eastAsia="仿宋_GB2312" w:hint="eastAsia"/>
          <w:sz w:val="28"/>
          <w:szCs w:val="28"/>
        </w:rPr>
        <w:t>发展</w:t>
      </w:r>
      <w:r w:rsidRPr="003446E8">
        <w:rPr>
          <w:rFonts w:ascii="仿宋_GB2312" w:eastAsia="仿宋_GB2312" w:hint="eastAsia"/>
          <w:sz w:val="28"/>
          <w:szCs w:val="28"/>
        </w:rPr>
        <w:t>。</w:t>
      </w:r>
      <w:r w:rsidRPr="003446E8">
        <w:rPr>
          <w:rFonts w:ascii="仿宋_GB2312" w:eastAsia="仿宋_GB2312" w:hint="eastAsia"/>
          <w:sz w:val="28"/>
          <w:szCs w:val="28"/>
        </w:rPr>
        <w:br/>
      </w:r>
      <w:r>
        <w:rPr>
          <w:rFonts w:ascii="仿宋_GB2312" w:eastAsia="仿宋_GB2312" w:hint="eastAsia"/>
          <w:sz w:val="28"/>
          <w:szCs w:val="28"/>
        </w:rPr>
        <w:t xml:space="preserve">    </w:t>
      </w:r>
      <w:r w:rsidRPr="00262B9A">
        <w:rPr>
          <w:rFonts w:ascii="黑体" w:eastAsia="黑体" w:hAnsi="黑体" w:hint="eastAsia"/>
          <w:sz w:val="28"/>
          <w:szCs w:val="28"/>
        </w:rPr>
        <w:t>二、评选范围</w:t>
      </w:r>
      <w:r w:rsidRPr="003446E8">
        <w:rPr>
          <w:rFonts w:ascii="仿宋_GB2312" w:eastAsia="仿宋_GB2312" w:hint="eastAsia"/>
          <w:b/>
          <w:sz w:val="28"/>
          <w:szCs w:val="28"/>
        </w:rPr>
        <w:br/>
      </w:r>
      <w:r>
        <w:rPr>
          <w:rFonts w:ascii="仿宋_GB2312" w:eastAsia="仿宋_GB2312" w:hint="eastAsia"/>
          <w:b/>
          <w:sz w:val="28"/>
          <w:szCs w:val="28"/>
        </w:rPr>
        <w:t xml:space="preserve">    </w:t>
      </w:r>
      <w:r w:rsidRPr="003446E8">
        <w:rPr>
          <w:rFonts w:ascii="仿宋_GB2312" w:eastAsia="仿宋_GB2312" w:hint="eastAsia"/>
          <w:sz w:val="28"/>
          <w:szCs w:val="28"/>
        </w:rPr>
        <w:t>本研究会会员单位的思想政治教育工作者，自</w:t>
      </w:r>
      <w:r w:rsidRPr="00262B9A">
        <w:rPr>
          <w:rFonts w:eastAsia="仿宋_GB2312"/>
          <w:sz w:val="28"/>
          <w:szCs w:val="28"/>
        </w:rPr>
        <w:t>2015</w:t>
      </w:r>
      <w:r w:rsidRPr="00262B9A"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1</w:t>
      </w:r>
      <w:r w:rsidRPr="00262B9A"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1</w:t>
      </w:r>
      <w:r w:rsidRPr="00262B9A">
        <w:rPr>
          <w:rFonts w:eastAsia="仿宋_GB2312"/>
          <w:sz w:val="28"/>
          <w:szCs w:val="28"/>
        </w:rPr>
        <w:t>日至</w:t>
      </w:r>
      <w:r w:rsidRPr="00262B9A">
        <w:rPr>
          <w:rFonts w:eastAsia="仿宋_GB2312"/>
          <w:sz w:val="28"/>
          <w:szCs w:val="28"/>
        </w:rPr>
        <w:t>2016</w:t>
      </w:r>
      <w:r w:rsidRPr="00262B9A">
        <w:rPr>
          <w:rFonts w:eastAsia="仿宋_GB2312"/>
          <w:sz w:val="28"/>
          <w:szCs w:val="28"/>
        </w:rPr>
        <w:t>年</w:t>
      </w:r>
      <w:r w:rsidRPr="00262B9A">
        <w:rPr>
          <w:rFonts w:eastAsia="仿宋_GB2312"/>
          <w:sz w:val="28"/>
          <w:szCs w:val="28"/>
        </w:rPr>
        <w:t>11</w:t>
      </w:r>
      <w:r w:rsidRPr="00262B9A"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30</w:t>
      </w:r>
      <w:r w:rsidRPr="00262B9A">
        <w:rPr>
          <w:rFonts w:eastAsia="仿宋_GB2312"/>
          <w:sz w:val="28"/>
          <w:szCs w:val="28"/>
        </w:rPr>
        <w:t>日止</w:t>
      </w:r>
      <w:r w:rsidRPr="003446E8">
        <w:rPr>
          <w:rFonts w:ascii="仿宋_GB2312" w:eastAsia="仿宋_GB2312" w:hint="eastAsia"/>
          <w:sz w:val="28"/>
          <w:szCs w:val="28"/>
        </w:rPr>
        <w:t>，符合下列要求的论</w:t>
      </w:r>
      <w:r w:rsidRPr="003446E8">
        <w:rPr>
          <w:rFonts w:ascii="仿宋_GB2312" w:eastAsia="仿宋_GB2312" w:hAnsi="Arial" w:cs="Arial" w:hint="eastAsia"/>
          <w:sz w:val="28"/>
          <w:szCs w:val="28"/>
        </w:rPr>
        <w:t>文、专著，可参加评奖；</w:t>
      </w:r>
      <w:r w:rsidRPr="003446E8">
        <w:rPr>
          <w:rFonts w:ascii="仿宋_GB2312" w:eastAsia="仿宋_GB2312" w:hAnsi="Arial" w:cs="Arial" w:hint="eastAsia"/>
          <w:sz w:val="28"/>
          <w:szCs w:val="28"/>
        </w:rPr>
        <w:br/>
      </w:r>
      <w:r>
        <w:rPr>
          <w:rFonts w:ascii="仿宋_GB2312" w:eastAsia="仿宋_GB2312" w:hAnsi="Arial" w:cs="Arial" w:hint="eastAsia"/>
          <w:sz w:val="28"/>
          <w:szCs w:val="28"/>
        </w:rPr>
        <w:t xml:space="preserve">   </w:t>
      </w:r>
      <w:r w:rsidRPr="00262B9A">
        <w:rPr>
          <w:rFonts w:eastAsia="仿宋_GB2312"/>
          <w:sz w:val="28"/>
          <w:szCs w:val="28"/>
        </w:rPr>
        <w:t xml:space="preserve"> 1.</w:t>
      </w:r>
      <w:r w:rsidRPr="00262B9A">
        <w:rPr>
          <w:rFonts w:eastAsia="仿宋_GB2312"/>
          <w:sz w:val="28"/>
          <w:szCs w:val="28"/>
        </w:rPr>
        <w:t>关于高校思想政治教育的论文、调研报告（是否发表均可）；</w:t>
      </w:r>
    </w:p>
    <w:p w:rsidR="00DD0DCA" w:rsidRPr="00262B9A" w:rsidRDefault="00DD0DCA" w:rsidP="00DD0DCA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262B9A">
        <w:rPr>
          <w:rFonts w:eastAsia="仿宋_GB2312"/>
          <w:sz w:val="28"/>
          <w:szCs w:val="28"/>
        </w:rPr>
        <w:t>2.</w:t>
      </w:r>
      <w:r w:rsidRPr="00262B9A">
        <w:rPr>
          <w:rFonts w:eastAsia="仿宋_GB2312"/>
          <w:sz w:val="28"/>
          <w:szCs w:val="28"/>
        </w:rPr>
        <w:t>正式出版的高校思想政治教育研究专著；</w:t>
      </w:r>
    </w:p>
    <w:p w:rsidR="00DD0DCA" w:rsidRPr="00262B9A" w:rsidRDefault="00DD0DCA" w:rsidP="00DD0DCA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262B9A">
        <w:rPr>
          <w:rFonts w:eastAsia="仿宋_GB2312"/>
          <w:sz w:val="28"/>
          <w:szCs w:val="28"/>
        </w:rPr>
        <w:t>3.</w:t>
      </w:r>
      <w:r w:rsidRPr="00262B9A">
        <w:rPr>
          <w:rFonts w:eastAsia="仿宋_GB2312"/>
          <w:sz w:val="28"/>
          <w:szCs w:val="28"/>
        </w:rPr>
        <w:t>在厅局级以上（含厅局级）年会、学术研讨会或专题论坛上入选的关于高校思想政治教育的论文、专著</w:t>
      </w:r>
      <w:r>
        <w:rPr>
          <w:rFonts w:eastAsia="仿宋_GB2312" w:hint="eastAsia"/>
          <w:sz w:val="28"/>
          <w:szCs w:val="28"/>
        </w:rPr>
        <w:t>；</w:t>
      </w:r>
    </w:p>
    <w:p w:rsidR="00DD0DCA" w:rsidRDefault="00DD0DCA" w:rsidP="00DD0DCA">
      <w:pPr>
        <w:spacing w:line="500" w:lineRule="exact"/>
        <w:ind w:firstLineChars="200" w:firstLine="560"/>
        <w:rPr>
          <w:rFonts w:ascii="仿宋_GB2312" w:eastAsia="仿宋_GB2312" w:hAnsi="Arial" w:cs="Arial"/>
          <w:sz w:val="28"/>
          <w:szCs w:val="28"/>
        </w:rPr>
      </w:pPr>
      <w:r w:rsidRPr="00262B9A">
        <w:rPr>
          <w:rFonts w:eastAsia="仿宋_GB2312"/>
          <w:sz w:val="28"/>
          <w:szCs w:val="28"/>
        </w:rPr>
        <w:t>4.</w:t>
      </w:r>
      <w:r w:rsidRPr="003446E8">
        <w:rPr>
          <w:rFonts w:ascii="仿宋_GB2312" w:eastAsia="仿宋_GB2312" w:hAnsi="Arial" w:cs="Arial" w:hint="eastAsia"/>
          <w:sz w:val="28"/>
          <w:szCs w:val="28"/>
        </w:rPr>
        <w:t>系列丛书不得整体参评，其中相对独立的分册可参评；课题研究的阶段成果不参评；已获全国性奖励的成果不参评；通俗读物、论文集、译著、工县书不参评。</w:t>
      </w:r>
    </w:p>
    <w:p w:rsidR="00DD0DCA" w:rsidRPr="00262B9A" w:rsidRDefault="00DD0DCA" w:rsidP="00DD0DCA">
      <w:pPr>
        <w:spacing w:line="5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262B9A">
        <w:rPr>
          <w:rFonts w:ascii="黑体" w:eastAsia="黑体" w:hAnsi="黑体" w:hint="eastAsia"/>
          <w:sz w:val="28"/>
          <w:szCs w:val="28"/>
        </w:rPr>
        <w:t>三、评选标准</w:t>
      </w:r>
    </w:p>
    <w:p w:rsidR="00DD0DCA" w:rsidRDefault="00DD0DCA" w:rsidP="00DD0DCA">
      <w:pPr>
        <w:spacing w:line="500" w:lineRule="exact"/>
        <w:ind w:firstLineChars="200" w:firstLine="560"/>
        <w:rPr>
          <w:rFonts w:ascii="仿宋_GB2312" w:eastAsia="仿宋_GB2312" w:hAnsi="Arial" w:cs="Arial"/>
          <w:sz w:val="28"/>
          <w:szCs w:val="28"/>
        </w:rPr>
      </w:pPr>
      <w:r w:rsidRPr="00C63DCD">
        <w:rPr>
          <w:rFonts w:eastAsia="仿宋_GB2312"/>
          <w:sz w:val="28"/>
          <w:szCs w:val="28"/>
        </w:rPr>
        <w:t>1.</w:t>
      </w:r>
      <w:r w:rsidRPr="003446E8">
        <w:rPr>
          <w:rFonts w:ascii="仿宋_GB2312" w:eastAsia="仿宋_GB2312" w:hAnsi="Arial" w:cs="Arial" w:hint="eastAsia"/>
          <w:sz w:val="28"/>
          <w:szCs w:val="28"/>
        </w:rPr>
        <w:t>以马克思列宁主义、毛泽东思想、邓小平理论、“三个代表”重要思想</w:t>
      </w:r>
      <w:r>
        <w:rPr>
          <w:rFonts w:ascii="仿宋_GB2312" w:eastAsia="仿宋_GB2312" w:hAnsi="Arial" w:cs="Arial" w:hint="eastAsia"/>
          <w:sz w:val="28"/>
          <w:szCs w:val="28"/>
        </w:rPr>
        <w:t>为指导，深入贯彻</w:t>
      </w:r>
      <w:r w:rsidRPr="003446E8">
        <w:rPr>
          <w:rFonts w:ascii="仿宋_GB2312" w:eastAsia="仿宋_GB2312" w:hAnsi="Arial" w:cs="Arial" w:hint="eastAsia"/>
          <w:sz w:val="28"/>
          <w:szCs w:val="28"/>
        </w:rPr>
        <w:t>党的十</w:t>
      </w:r>
      <w:r>
        <w:rPr>
          <w:rFonts w:ascii="仿宋_GB2312" w:eastAsia="仿宋_GB2312" w:hAnsi="Arial" w:cs="Arial" w:hint="eastAsia"/>
          <w:sz w:val="28"/>
          <w:szCs w:val="28"/>
        </w:rPr>
        <w:t>八</w:t>
      </w:r>
      <w:r w:rsidRPr="003446E8">
        <w:rPr>
          <w:rFonts w:ascii="仿宋_GB2312" w:eastAsia="仿宋_GB2312" w:hAnsi="Arial" w:cs="Arial" w:hint="eastAsia"/>
          <w:sz w:val="28"/>
          <w:szCs w:val="28"/>
        </w:rPr>
        <w:t>大以来的重要精神</w:t>
      </w:r>
      <w:r>
        <w:rPr>
          <w:rFonts w:ascii="仿宋_GB2312" w:eastAsia="仿宋_GB2312" w:hAnsi="Arial" w:cs="Arial" w:hint="eastAsia"/>
          <w:sz w:val="28"/>
          <w:szCs w:val="28"/>
        </w:rPr>
        <w:t>和习近平总书记系列重要讲话精神</w:t>
      </w:r>
      <w:r w:rsidRPr="003446E8">
        <w:rPr>
          <w:rFonts w:ascii="仿宋_GB2312" w:eastAsia="仿宋_GB2312" w:hAnsi="Arial" w:cs="Arial" w:hint="eastAsia"/>
          <w:sz w:val="28"/>
          <w:szCs w:val="28"/>
        </w:rPr>
        <w:t>，政治观点和理论观点鲜明、正确；</w:t>
      </w:r>
      <w:r w:rsidRPr="003446E8">
        <w:rPr>
          <w:rFonts w:ascii="仿宋_GB2312" w:eastAsia="仿宋_GB2312" w:hAnsi="Arial" w:cs="Arial" w:hint="eastAsia"/>
          <w:sz w:val="28"/>
          <w:szCs w:val="28"/>
        </w:rPr>
        <w:br/>
      </w:r>
      <w:r>
        <w:rPr>
          <w:rFonts w:ascii="仿宋_GB2312" w:eastAsia="仿宋_GB2312" w:hAnsi="Arial" w:cs="Arial" w:hint="eastAsia"/>
          <w:sz w:val="28"/>
          <w:szCs w:val="28"/>
        </w:rPr>
        <w:t xml:space="preserve">    </w:t>
      </w:r>
      <w:r w:rsidRPr="00C63DCD">
        <w:rPr>
          <w:rFonts w:eastAsia="仿宋_GB2312" w:hint="eastAsia"/>
          <w:sz w:val="28"/>
          <w:szCs w:val="28"/>
        </w:rPr>
        <w:t>2.</w:t>
      </w:r>
      <w:r w:rsidRPr="003446E8">
        <w:rPr>
          <w:rFonts w:ascii="仿宋_GB2312" w:eastAsia="仿宋_GB2312" w:hAnsi="Arial" w:cs="Arial" w:hint="eastAsia"/>
          <w:sz w:val="28"/>
          <w:szCs w:val="28"/>
        </w:rPr>
        <w:t>密切联系高校思想政治教育工作实际和思想实际，有较高理论价值和较强的现实指导意义；</w:t>
      </w:r>
      <w:r w:rsidRPr="003446E8">
        <w:rPr>
          <w:rFonts w:ascii="仿宋_GB2312" w:eastAsia="仿宋_GB2312" w:hAnsi="Arial" w:cs="Arial" w:hint="eastAsia"/>
          <w:sz w:val="28"/>
          <w:szCs w:val="28"/>
        </w:rPr>
        <w:br/>
      </w:r>
      <w:r>
        <w:rPr>
          <w:rFonts w:ascii="仿宋_GB2312" w:eastAsia="仿宋_GB2312" w:hAnsi="Arial" w:cs="Arial" w:hint="eastAsia"/>
          <w:sz w:val="28"/>
          <w:szCs w:val="28"/>
        </w:rPr>
        <w:t xml:space="preserve">    </w:t>
      </w:r>
      <w:r w:rsidRPr="00C63DCD">
        <w:rPr>
          <w:rFonts w:eastAsia="仿宋_GB2312" w:hint="eastAsia"/>
          <w:sz w:val="28"/>
          <w:szCs w:val="28"/>
        </w:rPr>
        <w:t>3.</w:t>
      </w:r>
      <w:r w:rsidRPr="003446E8">
        <w:rPr>
          <w:rFonts w:ascii="仿宋_GB2312" w:eastAsia="仿宋_GB2312" w:hAnsi="Arial" w:cs="Arial" w:hint="eastAsia"/>
          <w:sz w:val="28"/>
          <w:szCs w:val="28"/>
        </w:rPr>
        <w:t>在继承前人或借鉴他人的研究成果基础上，有创见，有新意，有较高的学术水平；</w:t>
      </w:r>
      <w:r w:rsidRPr="003446E8">
        <w:rPr>
          <w:rFonts w:ascii="仿宋_GB2312" w:eastAsia="仿宋_GB2312" w:hAnsi="Arial" w:cs="Arial" w:hint="eastAsia"/>
          <w:sz w:val="28"/>
          <w:szCs w:val="28"/>
        </w:rPr>
        <w:br/>
      </w:r>
      <w:r>
        <w:rPr>
          <w:rFonts w:ascii="仿宋_GB2312" w:eastAsia="仿宋_GB2312" w:hAnsi="Arial" w:cs="Arial" w:hint="eastAsia"/>
          <w:sz w:val="28"/>
          <w:szCs w:val="28"/>
        </w:rPr>
        <w:t xml:space="preserve">    </w:t>
      </w:r>
      <w:r>
        <w:rPr>
          <w:rFonts w:eastAsia="仿宋_GB2312" w:hint="eastAsia"/>
          <w:sz w:val="28"/>
          <w:szCs w:val="28"/>
        </w:rPr>
        <w:t>4.</w:t>
      </w:r>
      <w:r w:rsidRPr="003446E8">
        <w:rPr>
          <w:rFonts w:ascii="仿宋_GB2312" w:eastAsia="仿宋_GB2312" w:hAnsi="Arial" w:cs="Arial" w:hint="eastAsia"/>
          <w:sz w:val="28"/>
          <w:szCs w:val="28"/>
        </w:rPr>
        <w:t>内容丰富，说理透彻，结构严谨，文风朴实，文字简洁流畅。</w:t>
      </w:r>
      <w:r w:rsidRPr="003446E8">
        <w:rPr>
          <w:rFonts w:ascii="仿宋_GB2312" w:eastAsia="仿宋_GB2312" w:hAnsi="Arial" w:cs="Arial" w:hint="eastAsia"/>
          <w:sz w:val="28"/>
          <w:szCs w:val="28"/>
        </w:rPr>
        <w:br/>
        <w:t>参评论文每篇一般在</w:t>
      </w:r>
      <w:r>
        <w:rPr>
          <w:rFonts w:ascii="仿宋_GB2312" w:eastAsia="仿宋_GB2312" w:hAnsi="Arial" w:cs="Arial" w:hint="eastAsia"/>
          <w:sz w:val="28"/>
          <w:szCs w:val="28"/>
        </w:rPr>
        <w:t>五</w:t>
      </w:r>
      <w:r w:rsidRPr="003446E8">
        <w:rPr>
          <w:rFonts w:ascii="仿宋_GB2312" w:eastAsia="仿宋_GB2312" w:hAnsi="Arial" w:cs="Arial" w:hint="eastAsia"/>
          <w:sz w:val="28"/>
          <w:szCs w:val="28"/>
        </w:rPr>
        <w:t>千字以内。论文作者政治、思想、品德和工作</w:t>
      </w:r>
      <w:r w:rsidRPr="003446E8">
        <w:rPr>
          <w:rFonts w:ascii="仿宋_GB2312" w:eastAsia="仿宋_GB2312" w:hAnsi="Arial" w:cs="Arial" w:hint="eastAsia"/>
          <w:sz w:val="28"/>
          <w:szCs w:val="28"/>
        </w:rPr>
        <w:lastRenderedPageBreak/>
        <w:t>表现好，工作成绩较突出。</w:t>
      </w:r>
      <w:r w:rsidRPr="003446E8">
        <w:rPr>
          <w:rFonts w:ascii="仿宋_GB2312" w:eastAsia="仿宋_GB2312" w:hAnsi="Arial" w:cs="Arial" w:hint="eastAsia"/>
          <w:sz w:val="28"/>
          <w:szCs w:val="28"/>
        </w:rPr>
        <w:br/>
      </w:r>
      <w:r>
        <w:rPr>
          <w:rFonts w:ascii="仿宋_GB2312" w:eastAsia="仿宋_GB2312" w:hAnsi="Arial" w:cs="Arial" w:hint="eastAsia"/>
          <w:sz w:val="28"/>
          <w:szCs w:val="28"/>
        </w:rPr>
        <w:t xml:space="preserve">   </w:t>
      </w:r>
      <w:r w:rsidRPr="003446E8">
        <w:rPr>
          <w:rFonts w:ascii="仿宋_GB2312" w:eastAsia="仿宋_GB2312" w:hAnsi="Arial" w:cs="Arial" w:hint="eastAsia"/>
          <w:b/>
          <w:sz w:val="28"/>
          <w:szCs w:val="28"/>
        </w:rPr>
        <w:t xml:space="preserve"> </w:t>
      </w:r>
      <w:r w:rsidRPr="00262B9A">
        <w:rPr>
          <w:rFonts w:ascii="黑体" w:eastAsia="黑体" w:hAnsi="黑体" w:hint="eastAsia"/>
          <w:sz w:val="28"/>
          <w:szCs w:val="28"/>
        </w:rPr>
        <w:t>四、评选办法</w:t>
      </w:r>
      <w:r w:rsidRPr="003446E8">
        <w:rPr>
          <w:rFonts w:ascii="仿宋_GB2312" w:eastAsia="仿宋_GB2312" w:hAnsi="Arial" w:cs="Arial" w:hint="eastAsia"/>
          <w:b/>
          <w:sz w:val="28"/>
          <w:szCs w:val="28"/>
        </w:rPr>
        <w:br/>
      </w:r>
      <w:r>
        <w:rPr>
          <w:rFonts w:ascii="仿宋_GB2312" w:eastAsia="仿宋_GB2312" w:hAnsi="Arial" w:cs="Arial" w:hint="eastAsia"/>
          <w:sz w:val="28"/>
          <w:szCs w:val="28"/>
        </w:rPr>
        <w:t xml:space="preserve">    </w:t>
      </w:r>
      <w:r w:rsidRPr="003446E8">
        <w:rPr>
          <w:rFonts w:ascii="仿宋_GB2312" w:eastAsia="仿宋_GB2312" w:hAnsi="Arial" w:cs="Arial" w:hint="eastAsia"/>
          <w:sz w:val="28"/>
          <w:szCs w:val="28"/>
        </w:rPr>
        <w:t>由本人填写申报表（见附件</w:t>
      </w:r>
      <w:r w:rsidRPr="00D604B8">
        <w:rPr>
          <w:rFonts w:eastAsia="仿宋_GB2312"/>
          <w:sz w:val="28"/>
          <w:szCs w:val="28"/>
        </w:rPr>
        <w:t>3</w:t>
      </w:r>
      <w:r w:rsidRPr="003446E8">
        <w:rPr>
          <w:rFonts w:ascii="仿宋_GB2312" w:eastAsia="仿宋_GB2312" w:hAnsi="Arial" w:cs="Arial" w:hint="eastAsia"/>
          <w:sz w:val="28"/>
          <w:szCs w:val="28"/>
        </w:rPr>
        <w:t>），并报送论文、专著。</w:t>
      </w:r>
      <w:r>
        <w:rPr>
          <w:rFonts w:ascii="仿宋_GB2312" w:eastAsia="仿宋_GB2312" w:hAnsi="Arial" w:cs="Arial" w:hint="eastAsia"/>
          <w:sz w:val="28"/>
          <w:szCs w:val="28"/>
        </w:rPr>
        <w:t>各单位</w:t>
      </w:r>
      <w:r w:rsidRPr="003446E8">
        <w:rPr>
          <w:rFonts w:ascii="仿宋_GB2312" w:eastAsia="仿宋_GB2312" w:hAnsi="Arial" w:cs="Arial" w:hint="eastAsia"/>
          <w:sz w:val="28"/>
          <w:szCs w:val="28"/>
        </w:rPr>
        <w:t>根据推荐参评名额(见附件</w:t>
      </w:r>
      <w:r w:rsidRPr="00D604B8">
        <w:rPr>
          <w:rFonts w:eastAsia="仿宋_GB2312"/>
          <w:sz w:val="28"/>
          <w:szCs w:val="28"/>
        </w:rPr>
        <w:t>2</w:t>
      </w:r>
      <w:r w:rsidRPr="003446E8">
        <w:rPr>
          <w:rFonts w:ascii="仿宋_GB2312" w:eastAsia="仿宋_GB2312" w:hAnsi="Arial" w:cs="Arial" w:hint="eastAsia"/>
          <w:sz w:val="28"/>
          <w:szCs w:val="28"/>
        </w:rPr>
        <w:t>)进行初选，负责人签名并盖公章；研究会组织专家</w:t>
      </w:r>
      <w:r>
        <w:rPr>
          <w:rFonts w:ascii="仿宋_GB2312" w:eastAsia="仿宋_GB2312" w:hAnsi="Arial" w:cs="Arial" w:hint="eastAsia"/>
          <w:sz w:val="28"/>
          <w:szCs w:val="28"/>
        </w:rPr>
        <w:t>进行评审，在湖南省高校思想政治教育研究会</w:t>
      </w:r>
      <w:r w:rsidRPr="00D604B8">
        <w:rPr>
          <w:rFonts w:eastAsia="仿宋_GB2312"/>
          <w:sz w:val="28"/>
          <w:szCs w:val="28"/>
        </w:rPr>
        <w:t>2016</w:t>
      </w:r>
      <w:r>
        <w:rPr>
          <w:rFonts w:ascii="仿宋_GB2312" w:eastAsia="仿宋_GB2312" w:hAnsi="Arial" w:cs="Arial" w:hint="eastAsia"/>
          <w:sz w:val="28"/>
          <w:szCs w:val="28"/>
        </w:rPr>
        <w:t>年年会上</w:t>
      </w:r>
      <w:r w:rsidRPr="003446E8">
        <w:rPr>
          <w:rFonts w:ascii="仿宋_GB2312" w:eastAsia="仿宋_GB2312" w:hAnsi="Arial" w:cs="Arial" w:hint="eastAsia"/>
          <w:sz w:val="28"/>
          <w:szCs w:val="28"/>
        </w:rPr>
        <w:t>进行表彰。</w:t>
      </w:r>
      <w:r>
        <w:rPr>
          <w:rFonts w:ascii="仿宋_GB2312" w:eastAsia="仿宋_GB2312" w:hAnsi="Arial" w:cs="Arial" w:hint="eastAsia"/>
          <w:sz w:val="28"/>
          <w:szCs w:val="28"/>
        </w:rPr>
        <w:t xml:space="preserve">         </w:t>
      </w:r>
    </w:p>
    <w:p w:rsidR="00DD0DCA" w:rsidRDefault="00DD0DCA" w:rsidP="00DD0DCA">
      <w:pPr>
        <w:spacing w:line="500" w:lineRule="exact"/>
        <w:ind w:firstLineChars="200" w:firstLine="560"/>
        <w:rPr>
          <w:rFonts w:ascii="仿宋_GB2312" w:eastAsia="仿宋_GB2312" w:hAnsi="Arial" w:cs="Arial"/>
          <w:sz w:val="28"/>
          <w:szCs w:val="28"/>
        </w:rPr>
      </w:pPr>
      <w:r w:rsidRPr="00262B9A">
        <w:rPr>
          <w:rFonts w:ascii="黑体" w:eastAsia="黑体" w:hAnsi="黑体" w:hint="eastAsia"/>
          <w:sz w:val="28"/>
          <w:szCs w:val="28"/>
        </w:rPr>
        <w:t>五、奖励办法</w:t>
      </w:r>
      <w:r w:rsidRPr="003446E8">
        <w:rPr>
          <w:rFonts w:ascii="仿宋_GB2312" w:eastAsia="仿宋_GB2312" w:hAnsi="Arial" w:cs="Arial" w:hint="eastAsia"/>
          <w:b/>
          <w:sz w:val="28"/>
          <w:szCs w:val="28"/>
        </w:rPr>
        <w:br/>
      </w:r>
      <w:r>
        <w:rPr>
          <w:rFonts w:ascii="仿宋_GB2312" w:eastAsia="仿宋_GB2312" w:hAnsi="Arial" w:cs="Arial" w:hint="eastAsia"/>
          <w:sz w:val="28"/>
          <w:szCs w:val="28"/>
        </w:rPr>
        <w:t xml:space="preserve">    </w:t>
      </w:r>
      <w:r w:rsidRPr="003446E8">
        <w:rPr>
          <w:rFonts w:ascii="仿宋_GB2312" w:eastAsia="仿宋_GB2312" w:hAnsi="Arial" w:cs="Arial" w:hint="eastAsia"/>
          <w:sz w:val="28"/>
          <w:szCs w:val="28"/>
        </w:rPr>
        <w:t>本次评奖活动</w:t>
      </w:r>
      <w:r>
        <w:rPr>
          <w:rFonts w:ascii="仿宋_GB2312" w:eastAsia="仿宋_GB2312" w:hAnsi="Arial" w:cs="Arial" w:hint="eastAsia"/>
          <w:sz w:val="28"/>
          <w:szCs w:val="28"/>
        </w:rPr>
        <w:t>设</w:t>
      </w:r>
      <w:r w:rsidRPr="00C63DCD">
        <w:rPr>
          <w:rFonts w:eastAsia="仿宋_GB2312"/>
          <w:sz w:val="28"/>
          <w:szCs w:val="28"/>
        </w:rPr>
        <w:t>一等奖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0</w:t>
      </w:r>
      <w:r w:rsidRPr="00C63DCD">
        <w:rPr>
          <w:rFonts w:eastAsia="仿宋_GB2312"/>
          <w:sz w:val="28"/>
          <w:szCs w:val="28"/>
        </w:rPr>
        <w:t>名，二等奖</w:t>
      </w:r>
      <w:r w:rsidRPr="00C63DCD">
        <w:rPr>
          <w:rFonts w:eastAsia="仿宋_GB2312"/>
          <w:sz w:val="28"/>
          <w:szCs w:val="28"/>
        </w:rPr>
        <w:t>20</w:t>
      </w:r>
      <w:r>
        <w:rPr>
          <w:rFonts w:eastAsia="仿宋_GB2312"/>
          <w:sz w:val="28"/>
          <w:szCs w:val="28"/>
        </w:rPr>
        <w:t>名，</w:t>
      </w:r>
      <w:r>
        <w:rPr>
          <w:rFonts w:eastAsia="仿宋_GB2312" w:hint="eastAsia"/>
          <w:sz w:val="28"/>
          <w:szCs w:val="28"/>
        </w:rPr>
        <w:t>三等</w:t>
      </w:r>
      <w:r w:rsidRPr="00C63DCD">
        <w:rPr>
          <w:rFonts w:eastAsia="仿宋_GB2312"/>
          <w:sz w:val="28"/>
          <w:szCs w:val="28"/>
        </w:rPr>
        <w:t>奖</w:t>
      </w:r>
      <w:r w:rsidRPr="00C63DCD">
        <w:rPr>
          <w:rFonts w:eastAsia="仿宋_GB2312"/>
          <w:sz w:val="28"/>
          <w:szCs w:val="28"/>
        </w:rPr>
        <w:t>30</w:t>
      </w:r>
      <w:r w:rsidRPr="00C63DCD">
        <w:rPr>
          <w:rFonts w:eastAsia="仿宋_GB2312"/>
          <w:sz w:val="28"/>
          <w:szCs w:val="28"/>
        </w:rPr>
        <w:t>名，向获奖</w:t>
      </w:r>
      <w:r w:rsidRPr="003446E8">
        <w:rPr>
          <w:rFonts w:ascii="仿宋_GB2312" w:eastAsia="仿宋_GB2312" w:hAnsi="Arial" w:cs="Arial" w:hint="eastAsia"/>
          <w:sz w:val="28"/>
          <w:szCs w:val="28"/>
        </w:rPr>
        <w:t>成员颁发证书。</w:t>
      </w:r>
    </w:p>
    <w:p w:rsidR="00DD0DCA" w:rsidRPr="00262B9A" w:rsidRDefault="00DD0DCA" w:rsidP="00DD0DCA">
      <w:pPr>
        <w:spacing w:line="5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262B9A">
        <w:rPr>
          <w:rFonts w:ascii="黑体" w:eastAsia="黑体" w:hAnsi="黑体" w:hint="eastAsia"/>
          <w:sz w:val="28"/>
          <w:szCs w:val="28"/>
        </w:rPr>
        <w:t>六、名额分配</w:t>
      </w:r>
    </w:p>
    <w:p w:rsidR="00DD0DCA" w:rsidRDefault="00DD0DCA" w:rsidP="00DD0DCA">
      <w:pPr>
        <w:spacing w:line="500" w:lineRule="exact"/>
        <w:ind w:firstLineChars="200" w:firstLine="560"/>
        <w:rPr>
          <w:rFonts w:ascii="仿宋_GB2312" w:eastAsia="仿宋_GB2312" w:hAnsi="Arial" w:cs="Arial"/>
          <w:sz w:val="28"/>
          <w:szCs w:val="28"/>
        </w:rPr>
      </w:pPr>
      <w:r w:rsidRPr="00C63DCD"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 xml:space="preserve">. </w:t>
      </w:r>
      <w:r>
        <w:rPr>
          <w:rFonts w:ascii="仿宋_GB2312" w:eastAsia="仿宋_GB2312" w:hAnsi="Arial" w:cs="Arial" w:hint="eastAsia"/>
          <w:sz w:val="28"/>
          <w:szCs w:val="28"/>
        </w:rPr>
        <w:t>研究会各二级分会可推荐论文</w:t>
      </w:r>
      <w:r w:rsidRPr="00102A20">
        <w:rPr>
          <w:rFonts w:eastAsia="仿宋_GB2312"/>
          <w:sz w:val="28"/>
          <w:szCs w:val="28"/>
        </w:rPr>
        <w:t>4</w:t>
      </w:r>
      <w:r w:rsidRPr="00102A20">
        <w:rPr>
          <w:rFonts w:eastAsia="仿宋_GB2312"/>
          <w:sz w:val="28"/>
          <w:szCs w:val="28"/>
        </w:rPr>
        <w:t>篇和专著</w:t>
      </w:r>
      <w:r w:rsidRPr="00102A20">
        <w:rPr>
          <w:rFonts w:eastAsia="仿宋_GB2312"/>
          <w:sz w:val="28"/>
          <w:szCs w:val="28"/>
        </w:rPr>
        <w:t>1</w:t>
      </w:r>
      <w:r>
        <w:rPr>
          <w:rFonts w:ascii="仿宋_GB2312" w:eastAsia="仿宋_GB2312" w:hAnsi="Arial" w:cs="Arial" w:hint="eastAsia"/>
          <w:sz w:val="28"/>
          <w:szCs w:val="28"/>
        </w:rPr>
        <w:t>部；（限分会方向）</w:t>
      </w:r>
    </w:p>
    <w:p w:rsidR="00DD0DCA" w:rsidRDefault="00DD0DCA" w:rsidP="00DD0DCA">
      <w:pPr>
        <w:spacing w:line="500" w:lineRule="exact"/>
        <w:ind w:firstLineChars="200" w:firstLine="560"/>
        <w:rPr>
          <w:rFonts w:ascii="仿宋_GB2312" w:eastAsia="仿宋_GB2312" w:hAnsi="Arial" w:cs="Arial"/>
          <w:sz w:val="28"/>
          <w:szCs w:val="28"/>
        </w:rPr>
      </w:pPr>
      <w:r w:rsidRPr="00C63DCD">
        <w:rPr>
          <w:rFonts w:eastAsia="仿宋_GB2312" w:hint="eastAsia"/>
          <w:sz w:val="28"/>
          <w:szCs w:val="28"/>
        </w:rPr>
        <w:t>2</w:t>
      </w:r>
      <w:r w:rsidRPr="00C63DCD">
        <w:rPr>
          <w:rFonts w:eastAsia="仿宋_GB2312" w:hint="eastAsia"/>
          <w:sz w:val="28"/>
          <w:szCs w:val="28"/>
        </w:rPr>
        <w:t>．</w:t>
      </w:r>
      <w:r>
        <w:rPr>
          <w:rFonts w:ascii="仿宋_GB2312" w:eastAsia="仿宋_GB2312" w:hAnsi="Arial" w:cs="Arial" w:hint="eastAsia"/>
          <w:sz w:val="28"/>
          <w:szCs w:val="28"/>
        </w:rPr>
        <w:t>本科院校推荐论文</w:t>
      </w:r>
      <w:r>
        <w:rPr>
          <w:rFonts w:eastAsia="仿宋_GB2312" w:hint="eastAsia"/>
          <w:sz w:val="28"/>
          <w:szCs w:val="28"/>
        </w:rPr>
        <w:t>2</w:t>
      </w:r>
      <w:r w:rsidRPr="00102A20">
        <w:rPr>
          <w:rFonts w:eastAsia="仿宋_GB2312" w:hint="eastAsia"/>
          <w:sz w:val="28"/>
          <w:szCs w:val="28"/>
        </w:rPr>
        <w:t>篇和专著</w:t>
      </w:r>
      <w:r w:rsidRPr="00102A20">
        <w:rPr>
          <w:rFonts w:eastAsia="仿宋_GB2312" w:hint="eastAsia"/>
          <w:sz w:val="28"/>
          <w:szCs w:val="28"/>
        </w:rPr>
        <w:t>1</w:t>
      </w:r>
      <w:r>
        <w:rPr>
          <w:rFonts w:ascii="仿宋_GB2312" w:eastAsia="仿宋_GB2312" w:hAnsi="Arial" w:cs="Arial" w:hint="eastAsia"/>
          <w:sz w:val="28"/>
          <w:szCs w:val="28"/>
        </w:rPr>
        <w:t>部；（不限方向）</w:t>
      </w:r>
    </w:p>
    <w:p w:rsidR="00DD0DCA" w:rsidRDefault="00DD0DCA" w:rsidP="00DD0DCA">
      <w:pPr>
        <w:spacing w:line="500" w:lineRule="exact"/>
        <w:ind w:firstLineChars="200" w:firstLine="560"/>
        <w:rPr>
          <w:rFonts w:ascii="仿宋_GB2312" w:eastAsia="仿宋_GB2312" w:hAnsi="Arial" w:cs="Arial"/>
          <w:sz w:val="28"/>
          <w:szCs w:val="28"/>
        </w:rPr>
      </w:pPr>
      <w:r w:rsidRPr="00C63DCD">
        <w:rPr>
          <w:rFonts w:eastAsia="仿宋_GB2312" w:hint="eastAsia"/>
          <w:sz w:val="28"/>
          <w:szCs w:val="28"/>
        </w:rPr>
        <w:t>3</w:t>
      </w:r>
      <w:r w:rsidRPr="00C63DCD">
        <w:rPr>
          <w:rFonts w:eastAsia="仿宋_GB2312" w:hint="eastAsia"/>
          <w:sz w:val="28"/>
          <w:szCs w:val="28"/>
        </w:rPr>
        <w:t>．</w:t>
      </w:r>
      <w:r>
        <w:rPr>
          <w:rFonts w:ascii="仿宋_GB2312" w:eastAsia="仿宋_GB2312" w:hAnsi="Arial" w:cs="Arial" w:hint="eastAsia"/>
          <w:sz w:val="28"/>
          <w:szCs w:val="28"/>
        </w:rPr>
        <w:t>高职高专学校推荐论文</w:t>
      </w:r>
      <w:r w:rsidRPr="00102A20">
        <w:rPr>
          <w:rFonts w:eastAsia="仿宋_GB2312" w:hint="eastAsia"/>
          <w:sz w:val="28"/>
          <w:szCs w:val="28"/>
        </w:rPr>
        <w:t>1</w:t>
      </w:r>
      <w:r w:rsidRPr="00102A20">
        <w:rPr>
          <w:rFonts w:eastAsia="仿宋_GB2312" w:hint="eastAsia"/>
          <w:sz w:val="28"/>
          <w:szCs w:val="28"/>
        </w:rPr>
        <w:t>篇或专著</w:t>
      </w:r>
      <w:r w:rsidRPr="00102A20">
        <w:rPr>
          <w:rFonts w:eastAsia="仿宋_GB2312" w:hint="eastAsia"/>
          <w:sz w:val="28"/>
          <w:szCs w:val="28"/>
        </w:rPr>
        <w:t>1</w:t>
      </w:r>
      <w:r>
        <w:rPr>
          <w:rFonts w:ascii="仿宋_GB2312" w:eastAsia="仿宋_GB2312" w:hAnsi="Arial" w:cs="Arial" w:hint="eastAsia"/>
          <w:sz w:val="28"/>
          <w:szCs w:val="28"/>
        </w:rPr>
        <w:t>部。（不限方向）</w:t>
      </w:r>
    </w:p>
    <w:p w:rsidR="00DD0DCA" w:rsidRDefault="00DD0DCA" w:rsidP="00DD0DCA">
      <w:pPr>
        <w:spacing w:line="500" w:lineRule="exact"/>
        <w:ind w:firstLineChars="200" w:firstLine="560"/>
        <w:rPr>
          <w:rFonts w:ascii="仿宋_GB2312" w:eastAsia="仿宋_GB2312" w:hAnsi="Arial" w:cs="Arial"/>
          <w:sz w:val="28"/>
          <w:szCs w:val="28"/>
        </w:rPr>
      </w:pPr>
      <w:r w:rsidRPr="00262B9A">
        <w:rPr>
          <w:rFonts w:ascii="黑体" w:eastAsia="黑体" w:hAnsi="黑体" w:hint="eastAsia"/>
          <w:sz w:val="28"/>
          <w:szCs w:val="28"/>
        </w:rPr>
        <w:t>七、报送参评期限</w:t>
      </w:r>
      <w:r w:rsidRPr="003446E8">
        <w:rPr>
          <w:rFonts w:ascii="仿宋_GB2312" w:eastAsia="仿宋_GB2312" w:hAnsi="Arial" w:cs="Arial" w:hint="eastAsia"/>
          <w:sz w:val="28"/>
          <w:szCs w:val="28"/>
        </w:rPr>
        <w:br/>
      </w:r>
      <w:r>
        <w:rPr>
          <w:rFonts w:ascii="仿宋_GB2312" w:eastAsia="仿宋_GB2312" w:hAnsi="Arial" w:cs="Arial" w:hint="eastAsia"/>
          <w:sz w:val="28"/>
          <w:szCs w:val="28"/>
        </w:rPr>
        <w:t xml:space="preserve">  </w:t>
      </w:r>
      <w:r w:rsidRPr="00C63DCD"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 xml:space="preserve"> </w:t>
      </w:r>
      <w:r w:rsidRPr="00C63DCD">
        <w:rPr>
          <w:rFonts w:eastAsia="仿宋_GB2312" w:hint="eastAsia"/>
          <w:sz w:val="28"/>
          <w:szCs w:val="28"/>
        </w:rPr>
        <w:t>201</w:t>
      </w:r>
      <w:r>
        <w:rPr>
          <w:rFonts w:eastAsia="仿宋_GB2312" w:hint="eastAsia"/>
          <w:sz w:val="28"/>
          <w:szCs w:val="28"/>
        </w:rPr>
        <w:t>6</w:t>
      </w:r>
      <w:r w:rsidRPr="00C63DCD">
        <w:rPr>
          <w:rFonts w:eastAsia="仿宋_GB2312" w:hint="eastAsia"/>
          <w:sz w:val="28"/>
          <w:szCs w:val="28"/>
        </w:rPr>
        <w:t>年</w:t>
      </w:r>
      <w:r w:rsidRPr="00C63DCD">
        <w:rPr>
          <w:rFonts w:eastAsia="仿宋_GB2312" w:hint="eastAsia"/>
          <w:sz w:val="28"/>
          <w:szCs w:val="28"/>
        </w:rPr>
        <w:t xml:space="preserve"> 11</w:t>
      </w:r>
      <w:r w:rsidRPr="00C63DCD">
        <w:rPr>
          <w:rFonts w:eastAsia="仿宋_GB2312" w:hint="eastAsia"/>
          <w:sz w:val="28"/>
          <w:szCs w:val="28"/>
        </w:rPr>
        <w:t>月</w:t>
      </w:r>
      <w:r w:rsidRPr="00C63DCD"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8</w:t>
      </w:r>
      <w:r w:rsidRPr="00C63DCD">
        <w:rPr>
          <w:rFonts w:eastAsia="仿宋_GB2312" w:hint="eastAsia"/>
          <w:sz w:val="28"/>
          <w:szCs w:val="28"/>
        </w:rPr>
        <w:t>日</w:t>
      </w:r>
      <w:r w:rsidRPr="003446E8">
        <w:rPr>
          <w:rFonts w:ascii="仿宋_GB2312" w:eastAsia="仿宋_GB2312" w:hAnsi="Arial" w:cs="Arial" w:hint="eastAsia"/>
          <w:sz w:val="28"/>
          <w:szCs w:val="28"/>
        </w:rPr>
        <w:t>截止</w:t>
      </w:r>
      <w:r>
        <w:rPr>
          <w:rFonts w:ascii="仿宋_GB2312" w:eastAsia="仿宋_GB2312" w:hAnsi="Arial" w:cs="Arial" w:hint="eastAsia"/>
          <w:sz w:val="28"/>
          <w:szCs w:val="28"/>
        </w:rPr>
        <w:t>，</w:t>
      </w:r>
      <w:r w:rsidRPr="003446E8">
        <w:rPr>
          <w:rFonts w:ascii="仿宋_GB2312" w:eastAsia="仿宋_GB2312" w:hAnsi="Arial" w:cs="Arial" w:hint="eastAsia"/>
          <w:sz w:val="28"/>
          <w:szCs w:val="28"/>
        </w:rPr>
        <w:t>逾期报送，不予受理。</w:t>
      </w:r>
    </w:p>
    <w:p w:rsidR="008B01BB" w:rsidRDefault="008B01BB" w:rsidP="00DD0DCA"/>
    <w:sectPr w:rsidR="008B01BB" w:rsidSect="00FB68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F86" w:rsidRDefault="007E6F86" w:rsidP="00DD0DCA">
      <w:r>
        <w:separator/>
      </w:r>
    </w:p>
  </w:endnote>
  <w:endnote w:type="continuationSeparator" w:id="1">
    <w:p w:rsidR="007E6F86" w:rsidRDefault="007E6F86" w:rsidP="00DD0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F86" w:rsidRDefault="007E6F86" w:rsidP="00DD0DCA">
      <w:r>
        <w:separator/>
      </w:r>
    </w:p>
  </w:footnote>
  <w:footnote w:type="continuationSeparator" w:id="1">
    <w:p w:rsidR="007E6F86" w:rsidRDefault="007E6F86" w:rsidP="00DD0D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0DCA"/>
    <w:rsid w:val="00300BAA"/>
    <w:rsid w:val="007E6F86"/>
    <w:rsid w:val="008A2FB3"/>
    <w:rsid w:val="008B01BB"/>
    <w:rsid w:val="00C51C17"/>
    <w:rsid w:val="00D00834"/>
    <w:rsid w:val="00DD0DCA"/>
    <w:rsid w:val="00F24903"/>
    <w:rsid w:val="00FB6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0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0D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0D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0D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2016-11-10T07:55:00Z</dcterms:created>
  <dcterms:modified xsi:type="dcterms:W3CDTF">2016-11-10T08:06:00Z</dcterms:modified>
</cp:coreProperties>
</file>