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32F19">
      <w:pPr>
        <w:spacing w:line="5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 w14:paraId="0F3C8222">
      <w:pPr>
        <w:spacing w:line="500" w:lineRule="exact"/>
        <w:jc w:val="center"/>
        <w:rPr>
          <w:rFonts w:hint="eastAsia" w:ascii="仿宋" w:hAnsi="仿宋" w:eastAsia="仿宋"/>
          <w:b/>
          <w:bCs w:val="0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 w:val="0"/>
          <w:sz w:val="44"/>
          <w:szCs w:val="44"/>
        </w:rPr>
        <w:t>湖南女子学院</w:t>
      </w:r>
      <w:r>
        <w:rPr>
          <w:rFonts w:hint="eastAsia" w:ascii="仿宋" w:hAnsi="仿宋" w:eastAsia="仿宋"/>
          <w:b/>
          <w:bCs w:val="0"/>
          <w:sz w:val="44"/>
          <w:szCs w:val="44"/>
          <w:lang w:val="en-US" w:eastAsia="zh-CN"/>
        </w:rPr>
        <w:t>2024年</w:t>
      </w:r>
      <w:r>
        <w:rPr>
          <w:rFonts w:hint="eastAsia" w:ascii="仿宋" w:hAnsi="仿宋" w:eastAsia="仿宋"/>
          <w:b/>
          <w:bCs w:val="0"/>
          <w:sz w:val="44"/>
          <w:szCs w:val="44"/>
        </w:rPr>
        <w:t>新入职教师</w:t>
      </w:r>
      <w:r>
        <w:rPr>
          <w:rFonts w:hint="eastAsia" w:ascii="仿宋" w:hAnsi="仿宋" w:eastAsia="仿宋"/>
          <w:b/>
          <w:bCs w:val="0"/>
          <w:sz w:val="44"/>
          <w:szCs w:val="44"/>
          <w:lang w:eastAsia="zh-CN"/>
        </w:rPr>
        <w:t>岗前培训安排表</w:t>
      </w:r>
    </w:p>
    <w:p w14:paraId="41A0656A"/>
    <w:p w14:paraId="39686198"/>
    <w:tbl>
      <w:tblPr>
        <w:tblStyle w:val="2"/>
        <w:tblpPr w:leftFromText="180" w:rightFromText="180" w:vertAnchor="text" w:horzAnchor="page" w:tblpX="1397" w:tblpY="81"/>
        <w:tblOverlap w:val="never"/>
        <w:tblW w:w="134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6"/>
        <w:gridCol w:w="4960"/>
        <w:gridCol w:w="3000"/>
        <w:gridCol w:w="2640"/>
      </w:tblGrid>
      <w:tr w14:paraId="537EBF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C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29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培训内容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28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实施部门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0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责任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</w:tr>
      <w:tr w14:paraId="7E1D7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0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7月6日-10月7日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4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A5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7CC5A6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由学校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人事处与湖南省教育厅</w:t>
            </w:r>
          </w:p>
          <w:p w14:paraId="60BDF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衔接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66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59C8E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288A09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湖南省高等学校师资培训中心</w:t>
            </w:r>
          </w:p>
          <w:p w14:paraId="3DB96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14:paraId="2455B4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5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2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高等教育心理学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DCD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4AC2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11CF8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28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1D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A0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高校教师职业道德修养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C91A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41C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1717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28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7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F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高等教育法规概论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EAA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6FF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D969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2F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E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高校教师教育教学技能</w:t>
            </w: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0CF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9E1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51157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B6D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9月－次年9月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2B4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教学帮扶带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3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各院（部）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2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人事处、教学质量监测与评估中心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、科研与学科建设处</w:t>
            </w:r>
          </w:p>
        </w:tc>
      </w:tr>
      <w:tr w14:paraId="53B5C5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0E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0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科研帮扶带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89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D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1DF4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28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7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84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育人帮扶带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BF1A1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8F812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 w14:paraId="76DB8986"/>
    <w:p w14:paraId="72E7E34B"/>
    <w:p w14:paraId="27514347">
      <w:pPr>
        <w:rPr>
          <w:rFonts w:hint="eastAsia" w:ascii="仿宋" w:hAnsi="仿宋" w:eastAsia="仿宋"/>
          <w:bCs/>
          <w:sz w:val="32"/>
          <w:szCs w:val="32"/>
        </w:rPr>
      </w:pPr>
    </w:p>
    <w:p w14:paraId="3B7DC6EC"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47EACCE"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C6D3BB7"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0918807"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42E7AF2"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9D8989B"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62AFD23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ZWQzZDIwYmMxNDZiMzBjMjQ2MGQ0OTdjMDJlN2UifQ=="/>
  </w:docVars>
  <w:rsids>
    <w:rsidRoot w:val="00000000"/>
    <w:rsid w:val="260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2024-09-12T03:33:52Z</dcterms:created>
  <dc:creator>Administrator</dc:creator>
  <cp:lastModifiedBy>任颖涵</cp:lastModifiedBy>
  <dcterms:modified xsi:type="dcterms:W3CDTF">2024-09-12T03:34:05Z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F356F8CCE5584E56A1168F898361BE49_12</vt:lpwstr>
  </property>
</Properties>
</file>