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宋体" w:hAnsi="宋体" w:cs="宋体"/>
          <w:b/>
          <w:bCs/>
          <w:color w:val="auto"/>
          <w:kern w:val="0"/>
          <w:sz w:val="36"/>
          <w:szCs w:val="36"/>
        </w:rPr>
      </w:pPr>
      <w:bookmarkStart w:id="0" w:name="_Toc389232704"/>
      <w:bookmarkStart w:id="83" w:name="_GoBack"/>
      <w:bookmarkEnd w:id="83"/>
    </w:p>
    <w:p>
      <w:pPr>
        <w:spacing w:line="800" w:lineRule="exact"/>
        <w:jc w:val="center"/>
        <w:rPr>
          <w:rFonts w:ascii="宋体" w:hAnsi="宋体" w:cs="宋体"/>
          <w:b/>
          <w:bCs/>
          <w:color w:val="auto"/>
          <w:kern w:val="0"/>
          <w:sz w:val="36"/>
          <w:szCs w:val="36"/>
        </w:rPr>
      </w:pPr>
      <w:r>
        <w:rPr>
          <w:color w:val="auto"/>
        </w:rPr>
        <w:drawing>
          <wp:anchor distT="0" distB="0" distL="114300" distR="114300" simplePos="0" relativeHeight="251659264" behindDoc="0" locked="0" layoutInCell="1" allowOverlap="1">
            <wp:simplePos x="0" y="0"/>
            <wp:positionH relativeFrom="column">
              <wp:posOffset>830580</wp:posOffset>
            </wp:positionH>
            <wp:positionV relativeFrom="paragraph">
              <wp:posOffset>320675</wp:posOffset>
            </wp:positionV>
            <wp:extent cx="3848100" cy="918210"/>
            <wp:effectExtent l="0" t="0" r="0" b="0"/>
            <wp:wrapNone/>
            <wp:docPr id="1" name="图片 1" descr="学校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标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48100" cy="918210"/>
                    </a:xfrm>
                    <a:prstGeom prst="rect">
                      <a:avLst/>
                    </a:prstGeom>
                    <a:noFill/>
                    <a:ln>
                      <a:noFill/>
                    </a:ln>
                  </pic:spPr>
                </pic:pic>
              </a:graphicData>
            </a:graphic>
          </wp:anchor>
        </w:drawing>
      </w:r>
    </w:p>
    <w:p>
      <w:pPr>
        <w:spacing w:line="800" w:lineRule="exact"/>
        <w:jc w:val="center"/>
        <w:rPr>
          <w:rFonts w:ascii="黑体" w:hAnsi="宋体" w:eastAsia="黑体" w:cs="仿宋_GB2312"/>
          <w:b/>
          <w:color w:val="auto"/>
          <w:spacing w:val="-10"/>
          <w:sz w:val="52"/>
          <w:szCs w:val="52"/>
        </w:rPr>
      </w:pPr>
    </w:p>
    <w:p>
      <w:pPr>
        <w:spacing w:line="800" w:lineRule="exact"/>
        <w:jc w:val="center"/>
        <w:rPr>
          <w:rFonts w:ascii="黑体" w:hAnsi="宋体" w:eastAsia="黑体" w:cs="仿宋_GB2312"/>
          <w:b/>
          <w:color w:val="auto"/>
          <w:spacing w:val="-10"/>
          <w:sz w:val="52"/>
          <w:szCs w:val="52"/>
        </w:rPr>
      </w:pPr>
    </w:p>
    <w:p>
      <w:pPr>
        <w:spacing w:line="800" w:lineRule="exact"/>
        <w:jc w:val="center"/>
        <w:rPr>
          <w:rFonts w:ascii="黑体" w:hAnsi="宋体" w:eastAsia="黑体" w:cs="仿宋_GB2312"/>
          <w:b/>
          <w:color w:val="auto"/>
          <w:spacing w:val="-10"/>
          <w:sz w:val="52"/>
          <w:szCs w:val="52"/>
        </w:rPr>
      </w:pPr>
    </w:p>
    <w:p>
      <w:pPr>
        <w:spacing w:line="800" w:lineRule="exact"/>
        <w:jc w:val="center"/>
        <w:rPr>
          <w:rFonts w:ascii="黑体" w:hAnsi="宋体" w:eastAsia="黑体"/>
          <w:b/>
          <w:color w:val="auto"/>
          <w:sz w:val="48"/>
          <w:szCs w:val="48"/>
        </w:rPr>
      </w:pPr>
      <w:r>
        <w:rPr>
          <w:rFonts w:hint="eastAsia" w:ascii="黑体" w:hAnsi="宋体" w:eastAsia="黑体" w:cs="仿宋_GB2312"/>
          <w:b/>
          <w:color w:val="auto"/>
          <w:spacing w:val="-10"/>
          <w:sz w:val="52"/>
          <w:szCs w:val="52"/>
          <w:lang w:eastAsia="zh-CN"/>
        </w:rPr>
        <w:t>商学院</w:t>
      </w:r>
      <w:r>
        <w:rPr>
          <w:rFonts w:hint="eastAsia" w:ascii="黑体" w:hAnsi="宋体" w:eastAsia="黑体" w:cs="仿宋_GB2312"/>
          <w:b/>
          <w:color w:val="auto"/>
          <w:spacing w:val="-10"/>
          <w:sz w:val="52"/>
          <w:szCs w:val="52"/>
        </w:rPr>
        <w:t>20</w:t>
      </w:r>
      <w:r>
        <w:rPr>
          <w:rFonts w:hint="eastAsia" w:ascii="黑体" w:hAnsi="宋体" w:eastAsia="黑体" w:cs="仿宋_GB2312"/>
          <w:b/>
          <w:color w:val="auto"/>
          <w:spacing w:val="-10"/>
          <w:sz w:val="52"/>
          <w:szCs w:val="52"/>
          <w:lang w:val="en-US" w:eastAsia="zh-CN"/>
        </w:rPr>
        <w:t>23</w:t>
      </w:r>
      <w:r>
        <w:rPr>
          <w:rFonts w:hint="eastAsia" w:ascii="黑体" w:hAnsi="宋体" w:eastAsia="黑体" w:cs="仿宋_GB2312"/>
          <w:b/>
          <w:color w:val="auto"/>
          <w:spacing w:val="-10"/>
          <w:sz w:val="52"/>
          <w:szCs w:val="52"/>
        </w:rPr>
        <w:t>年度本科教学质量报告</w:t>
      </w:r>
    </w:p>
    <w:p>
      <w:pPr>
        <w:jc w:val="center"/>
        <w:rPr>
          <w:rFonts w:ascii="宋体" w:hAnsi="宋体" w:cs="仿宋_GB2312"/>
          <w:color w:val="auto"/>
          <w:sz w:val="72"/>
          <w:szCs w:val="72"/>
        </w:rPr>
      </w:pPr>
    </w:p>
    <w:p>
      <w:pPr>
        <w:autoSpaceDE w:val="0"/>
        <w:autoSpaceDN w:val="0"/>
        <w:adjustRightInd w:val="0"/>
        <w:spacing w:line="480" w:lineRule="exact"/>
        <w:ind w:firstLine="900" w:firstLineChars="100"/>
        <w:rPr>
          <w:rFonts w:ascii="华文中宋" w:hAnsi="华文中宋" w:eastAsia="华文中宋"/>
          <w:b/>
          <w:color w:val="auto"/>
          <w:sz w:val="90"/>
          <w:szCs w:val="90"/>
        </w:rPr>
      </w:pPr>
    </w:p>
    <w:p>
      <w:pPr>
        <w:autoSpaceDE w:val="0"/>
        <w:autoSpaceDN w:val="0"/>
        <w:adjustRightInd w:val="0"/>
        <w:spacing w:line="480" w:lineRule="exact"/>
        <w:ind w:firstLine="900" w:firstLineChars="100"/>
        <w:rPr>
          <w:rFonts w:ascii="华文中宋" w:hAnsi="华文中宋" w:eastAsia="华文中宋"/>
          <w:b/>
          <w:color w:val="auto"/>
          <w:sz w:val="90"/>
          <w:szCs w:val="90"/>
        </w:rPr>
      </w:pPr>
    </w:p>
    <w:p>
      <w:pPr>
        <w:autoSpaceDE w:val="0"/>
        <w:autoSpaceDN w:val="0"/>
        <w:adjustRightInd w:val="0"/>
        <w:spacing w:line="480" w:lineRule="exact"/>
        <w:ind w:firstLine="900" w:firstLineChars="100"/>
        <w:rPr>
          <w:rFonts w:ascii="华文中宋" w:hAnsi="华文中宋" w:eastAsia="华文中宋"/>
          <w:b/>
          <w:color w:val="auto"/>
          <w:sz w:val="90"/>
          <w:szCs w:val="90"/>
        </w:rPr>
      </w:pPr>
    </w:p>
    <w:p>
      <w:pPr>
        <w:autoSpaceDE w:val="0"/>
        <w:autoSpaceDN w:val="0"/>
        <w:adjustRightInd w:val="0"/>
        <w:spacing w:line="480" w:lineRule="exact"/>
        <w:ind w:firstLine="900" w:firstLineChars="100"/>
        <w:rPr>
          <w:rFonts w:ascii="华文中宋" w:hAnsi="华文中宋" w:eastAsia="华文中宋"/>
          <w:b/>
          <w:color w:val="auto"/>
          <w:sz w:val="90"/>
          <w:szCs w:val="90"/>
        </w:rPr>
      </w:pPr>
    </w:p>
    <w:p>
      <w:pPr>
        <w:autoSpaceDE w:val="0"/>
        <w:autoSpaceDN w:val="0"/>
        <w:adjustRightInd w:val="0"/>
        <w:spacing w:line="480" w:lineRule="exact"/>
        <w:ind w:firstLine="900" w:firstLineChars="100"/>
        <w:rPr>
          <w:rFonts w:ascii="华文中宋" w:hAnsi="华文中宋" w:eastAsia="华文中宋"/>
          <w:b/>
          <w:color w:val="auto"/>
          <w:sz w:val="90"/>
          <w:szCs w:val="90"/>
        </w:rPr>
      </w:pPr>
    </w:p>
    <w:p>
      <w:pPr>
        <w:autoSpaceDE w:val="0"/>
        <w:autoSpaceDN w:val="0"/>
        <w:adjustRightInd w:val="0"/>
        <w:spacing w:line="480" w:lineRule="exact"/>
        <w:ind w:firstLine="900" w:firstLineChars="100"/>
        <w:rPr>
          <w:rFonts w:ascii="华文中宋" w:hAnsi="华文中宋" w:eastAsia="华文中宋"/>
          <w:b/>
          <w:color w:val="auto"/>
          <w:sz w:val="90"/>
          <w:szCs w:val="90"/>
        </w:rPr>
      </w:pPr>
    </w:p>
    <w:p>
      <w:pPr>
        <w:autoSpaceDE w:val="0"/>
        <w:autoSpaceDN w:val="0"/>
        <w:adjustRightInd w:val="0"/>
        <w:spacing w:line="480" w:lineRule="exact"/>
        <w:rPr>
          <w:rFonts w:ascii="华文中宋" w:hAnsi="华文中宋" w:eastAsia="华文中宋"/>
          <w:b/>
          <w:color w:val="auto"/>
          <w:sz w:val="90"/>
          <w:szCs w:val="90"/>
        </w:rPr>
      </w:pPr>
    </w:p>
    <w:p>
      <w:pPr>
        <w:autoSpaceDE w:val="0"/>
        <w:autoSpaceDN w:val="0"/>
        <w:adjustRightInd w:val="0"/>
        <w:spacing w:line="480" w:lineRule="exact"/>
        <w:ind w:firstLine="900" w:firstLineChars="100"/>
        <w:rPr>
          <w:rFonts w:ascii="华文中宋" w:hAnsi="华文中宋" w:eastAsia="华文中宋"/>
          <w:b/>
          <w:color w:val="auto"/>
          <w:sz w:val="90"/>
          <w:szCs w:val="90"/>
        </w:rPr>
      </w:pPr>
    </w:p>
    <w:p>
      <w:pPr>
        <w:autoSpaceDE w:val="0"/>
        <w:autoSpaceDN w:val="0"/>
        <w:adjustRightInd w:val="0"/>
        <w:spacing w:line="480" w:lineRule="exact"/>
        <w:ind w:firstLine="900" w:firstLineChars="100"/>
        <w:rPr>
          <w:rFonts w:ascii="华文中宋" w:hAnsi="华文中宋" w:eastAsia="华文中宋"/>
          <w:b/>
          <w:color w:val="auto"/>
          <w:sz w:val="90"/>
          <w:szCs w:val="90"/>
        </w:rPr>
      </w:pPr>
    </w:p>
    <w:p>
      <w:pPr>
        <w:autoSpaceDE w:val="0"/>
        <w:autoSpaceDN w:val="0"/>
        <w:adjustRightInd w:val="0"/>
        <w:spacing w:line="480" w:lineRule="exact"/>
        <w:ind w:firstLine="900" w:firstLineChars="100"/>
        <w:rPr>
          <w:rFonts w:ascii="华文中宋" w:hAnsi="华文中宋" w:eastAsia="华文中宋"/>
          <w:b/>
          <w:color w:val="auto"/>
          <w:sz w:val="90"/>
          <w:szCs w:val="90"/>
        </w:rPr>
      </w:pPr>
    </w:p>
    <w:p>
      <w:pPr>
        <w:autoSpaceDE w:val="0"/>
        <w:autoSpaceDN w:val="0"/>
        <w:adjustRightInd w:val="0"/>
        <w:spacing w:line="480" w:lineRule="exact"/>
        <w:ind w:firstLine="320" w:firstLineChars="100"/>
        <w:rPr>
          <w:rFonts w:ascii="宋体" w:hAnsi="宋体" w:cs="黑体"/>
          <w:bCs/>
          <w:color w:val="auto"/>
          <w:sz w:val="32"/>
          <w:szCs w:val="32"/>
        </w:rPr>
      </w:pPr>
    </w:p>
    <w:p>
      <w:pPr>
        <w:autoSpaceDE w:val="0"/>
        <w:autoSpaceDN w:val="0"/>
        <w:adjustRightInd w:val="0"/>
        <w:spacing w:line="480" w:lineRule="exact"/>
        <w:ind w:firstLine="320" w:firstLineChars="100"/>
        <w:rPr>
          <w:rFonts w:ascii="宋体" w:hAnsi="宋体" w:cs="黑体"/>
          <w:bCs/>
          <w:color w:val="auto"/>
          <w:sz w:val="32"/>
          <w:szCs w:val="32"/>
        </w:rPr>
      </w:pPr>
    </w:p>
    <w:p>
      <w:pPr>
        <w:spacing w:line="360" w:lineRule="auto"/>
        <w:jc w:val="center"/>
        <w:rPr>
          <w:rFonts w:hint="eastAsia" w:ascii="宋体" w:hAnsi="宋体" w:cs="黑体"/>
          <w:b/>
          <w:bCs/>
          <w:color w:val="auto"/>
          <w:sz w:val="36"/>
          <w:szCs w:val="36"/>
          <w:lang w:eastAsia="zh-CN"/>
        </w:rPr>
      </w:pPr>
      <w:r>
        <w:rPr>
          <w:rFonts w:hint="eastAsia" w:ascii="宋体" w:hAnsi="宋体" w:cs="黑体"/>
          <w:b/>
          <w:bCs/>
          <w:color w:val="auto"/>
          <w:sz w:val="36"/>
          <w:szCs w:val="36"/>
          <w:lang w:eastAsia="zh-CN"/>
        </w:rPr>
        <w:t>商学院</w:t>
      </w:r>
    </w:p>
    <w:p>
      <w:pPr>
        <w:spacing w:line="360" w:lineRule="auto"/>
        <w:jc w:val="center"/>
        <w:rPr>
          <w:rStyle w:val="20"/>
          <w:rFonts w:ascii="宋体" w:hAnsi="宋体" w:cs="黑体"/>
          <w:b/>
          <w:bCs/>
          <w:color w:val="auto"/>
          <w:sz w:val="36"/>
          <w:szCs w:val="36"/>
        </w:rPr>
        <w:sectPr>
          <w:headerReference r:id="rId3" w:type="default"/>
          <w:footerReference r:id="rId4" w:type="default"/>
          <w:footerReference r:id="rId5" w:type="even"/>
          <w:pgSz w:w="11906" w:h="16838"/>
          <w:pgMar w:top="1440" w:right="1466" w:bottom="1440" w:left="1797" w:header="851" w:footer="992" w:gutter="0"/>
          <w:pgNumType w:start="1"/>
          <w:cols w:space="720" w:num="1"/>
          <w:docGrid w:type="linesAndChars" w:linePitch="312" w:charSpace="0"/>
        </w:sectPr>
      </w:pPr>
      <w:r>
        <w:rPr>
          <w:rFonts w:hint="eastAsia" w:ascii="宋体" w:hAnsi="宋体" w:cs="黑体"/>
          <w:b/>
          <w:bCs/>
          <w:color w:val="auto"/>
          <w:sz w:val="36"/>
          <w:szCs w:val="36"/>
        </w:rPr>
        <w:t>二○二</w:t>
      </w:r>
      <w:r>
        <w:rPr>
          <w:rFonts w:hint="eastAsia" w:ascii="宋体" w:hAnsi="宋体" w:cs="黑体"/>
          <w:b/>
          <w:bCs/>
          <w:color w:val="auto"/>
          <w:sz w:val="36"/>
          <w:szCs w:val="36"/>
          <w:lang w:val="en-US" w:eastAsia="zh-CN"/>
        </w:rPr>
        <w:t>三</w:t>
      </w:r>
      <w:r>
        <w:rPr>
          <w:rFonts w:hint="eastAsia" w:ascii="宋体" w:hAnsi="宋体" w:cs="黑体"/>
          <w:b/>
          <w:bCs/>
          <w:color w:val="auto"/>
          <w:sz w:val="36"/>
          <w:szCs w:val="36"/>
        </w:rPr>
        <w:t>年十月</w:t>
      </w:r>
    </w:p>
    <w:p>
      <w:pPr>
        <w:spacing w:beforeLines="100" w:afterLines="100" w:line="480" w:lineRule="exact"/>
        <w:ind w:firstLine="0" w:firstLineChars="0"/>
        <w:jc w:val="center"/>
        <w:rPr>
          <w:rFonts w:ascii="黑体" w:hAnsi="黑体" w:eastAsia="黑体"/>
          <w:b/>
          <w:spacing w:val="10"/>
          <w:sz w:val="28"/>
          <w:szCs w:val="28"/>
        </w:rPr>
      </w:pPr>
    </w:p>
    <w:p>
      <w:pPr>
        <w:spacing w:beforeLines="100" w:afterLines="100" w:line="480" w:lineRule="exact"/>
        <w:ind w:firstLine="0" w:firstLineChars="0"/>
        <w:jc w:val="center"/>
        <w:rPr>
          <w:rFonts w:ascii="黑体" w:hAnsi="黑体" w:eastAsia="黑体"/>
          <w:b/>
          <w:spacing w:val="10"/>
          <w:sz w:val="36"/>
          <w:szCs w:val="36"/>
        </w:rPr>
      </w:pPr>
      <w:r>
        <w:rPr>
          <w:rFonts w:hint="eastAsia" w:ascii="黑体" w:hAnsi="黑体" w:eastAsia="黑体"/>
          <w:b/>
          <w:spacing w:val="10"/>
          <w:sz w:val="36"/>
          <w:szCs w:val="36"/>
        </w:rPr>
        <w:t>目  录</w:t>
      </w:r>
    </w:p>
    <w:p>
      <w:pPr>
        <w:pStyle w:val="11"/>
        <w:tabs>
          <w:tab w:val="right" w:leader="dot" w:pos="8297"/>
          <w:tab w:val="clear" w:pos="8296"/>
        </w:tabs>
        <w:spacing w:beforeLines="50" w:afterLines="50" w:line="480" w:lineRule="exact"/>
        <w:ind w:firstLine="0" w:firstLineChars="0"/>
        <w:rPr>
          <w:rFonts w:ascii="宋体" w:hAnsi="宋体"/>
          <w:sz w:val="28"/>
          <w:szCs w:val="28"/>
        </w:rPr>
      </w:pPr>
    </w:p>
    <w:p>
      <w:pPr>
        <w:pStyle w:val="11"/>
        <w:tabs>
          <w:tab w:val="right" w:leader="dot" w:pos="8297"/>
          <w:tab w:val="clear" w:pos="8296"/>
        </w:tabs>
        <w:spacing w:beforeLines="50" w:afterLines="50" w:line="680" w:lineRule="exact"/>
        <w:ind w:firstLine="0" w:firstLineChars="0"/>
        <w:rPr>
          <w:rFonts w:asciiTheme="minorEastAsia" w:hAnsiTheme="minorEastAsia" w:eastAsiaTheme="minorEastAsia"/>
          <w:b w:val="0"/>
          <w:bCs w:val="0"/>
          <w:sz w:val="30"/>
          <w:szCs w:val="30"/>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TOC \o "1-3" \h \z \u</w:instrText>
      </w:r>
      <w:r>
        <w:rPr>
          <w:rFonts w:ascii="宋体" w:hAnsi="宋体"/>
          <w:sz w:val="28"/>
          <w:szCs w:val="28"/>
        </w:rPr>
        <w:instrText xml:space="preserve"> </w:instrText>
      </w:r>
      <w:r>
        <w:rPr>
          <w:rFonts w:ascii="宋体" w:hAnsi="宋体"/>
          <w:sz w:val="28"/>
          <w:szCs w:val="28"/>
        </w:rPr>
        <w:fldChar w:fldCharType="separate"/>
      </w:r>
      <w:r>
        <w:rPr>
          <w:b w:val="0"/>
          <w:bCs w:val="0"/>
        </w:rPr>
        <w:fldChar w:fldCharType="begin"/>
      </w:r>
      <w:r>
        <w:rPr>
          <w:b w:val="0"/>
          <w:bCs w:val="0"/>
        </w:rPr>
        <w:instrText xml:space="preserve"> HYPERLINK \l "_Toc470120760" </w:instrText>
      </w:r>
      <w:r>
        <w:rPr>
          <w:b w:val="0"/>
          <w:bCs w:val="0"/>
        </w:rPr>
        <w:fldChar w:fldCharType="separate"/>
      </w:r>
      <w:r>
        <w:rPr>
          <w:rStyle w:val="20"/>
          <w:rFonts w:hint="eastAsia" w:asciiTheme="minorEastAsia" w:hAnsiTheme="minorEastAsia" w:eastAsiaTheme="minorEastAsia"/>
          <w:b w:val="0"/>
          <w:bCs w:val="0"/>
          <w:sz w:val="30"/>
          <w:szCs w:val="30"/>
        </w:rPr>
        <w:t>前言</w:t>
      </w:r>
      <w:bookmarkStart w:id="1" w:name="_Hlt470158245"/>
      <w:r>
        <w:rPr>
          <w:rFonts w:asciiTheme="minorEastAsia" w:hAnsiTheme="minorEastAsia" w:eastAsiaTheme="minorEastAsia"/>
          <w:b w:val="0"/>
          <w:bCs w:val="0"/>
          <w:sz w:val="30"/>
          <w:szCs w:val="30"/>
        </w:rPr>
        <w:tab/>
      </w:r>
      <w:bookmarkEnd w:id="1"/>
      <w:r>
        <w:rPr>
          <w:rFonts w:hint="eastAsia" w:asciiTheme="minorEastAsia" w:hAnsiTheme="minorEastAsia" w:eastAsiaTheme="minorEastAsia"/>
          <w:b w:val="0"/>
          <w:bCs w:val="0"/>
          <w:sz w:val="30"/>
          <w:szCs w:val="30"/>
        </w:rPr>
        <w:t>1</w:t>
      </w:r>
      <w:r>
        <w:rPr>
          <w:rFonts w:hint="eastAsia" w:asciiTheme="minorEastAsia" w:hAnsiTheme="minorEastAsia" w:eastAsiaTheme="minorEastAsia"/>
          <w:b w:val="0"/>
          <w:bCs w:val="0"/>
          <w:sz w:val="30"/>
          <w:szCs w:val="30"/>
        </w:rPr>
        <w:fldChar w:fldCharType="end"/>
      </w:r>
    </w:p>
    <w:p>
      <w:pPr>
        <w:pStyle w:val="14"/>
        <w:tabs>
          <w:tab w:val="right" w:leader="dot" w:pos="8297"/>
        </w:tabs>
        <w:spacing w:beforeLines="50" w:afterLines="50" w:line="680" w:lineRule="exact"/>
        <w:ind w:left="0" w:leftChars="0" w:firstLine="0" w:firstLineChars="0"/>
        <w:rPr>
          <w:rFonts w:asciiTheme="minorEastAsia" w:hAnsiTheme="minorEastAsia" w:eastAsiaTheme="minorEastAsia"/>
          <w:sz w:val="30"/>
          <w:szCs w:val="30"/>
        </w:rPr>
      </w:pPr>
      <w:r>
        <w:fldChar w:fldCharType="begin"/>
      </w:r>
      <w:r>
        <w:instrText xml:space="preserve"> HYPERLINK \l "_Toc470120761" </w:instrText>
      </w:r>
      <w:r>
        <w:fldChar w:fldCharType="separate"/>
      </w:r>
      <w:r>
        <w:rPr>
          <w:rStyle w:val="20"/>
          <w:rFonts w:hint="eastAsia" w:asciiTheme="minorEastAsia" w:hAnsiTheme="minorEastAsia" w:eastAsiaTheme="minorEastAsia"/>
          <w:sz w:val="30"/>
          <w:szCs w:val="30"/>
        </w:rPr>
        <w:t>一、本科教育基</w:t>
      </w:r>
      <w:bookmarkStart w:id="2" w:name="_Hlt470158251"/>
      <w:r>
        <w:rPr>
          <w:rStyle w:val="20"/>
          <w:rFonts w:hint="eastAsia" w:asciiTheme="minorEastAsia" w:hAnsiTheme="minorEastAsia" w:eastAsiaTheme="minorEastAsia"/>
          <w:sz w:val="30"/>
          <w:szCs w:val="30"/>
        </w:rPr>
        <w:t>本</w:t>
      </w:r>
      <w:bookmarkEnd w:id="2"/>
      <w:r>
        <w:rPr>
          <w:rStyle w:val="20"/>
          <w:rFonts w:hint="eastAsia" w:asciiTheme="minorEastAsia" w:hAnsiTheme="minorEastAsia" w:eastAsiaTheme="minorEastAsia"/>
          <w:sz w:val="30"/>
          <w:szCs w:val="30"/>
        </w:rPr>
        <w:t>情况</w:t>
      </w:r>
      <w:r>
        <w:rPr>
          <w:rFonts w:asciiTheme="minorEastAsia" w:hAnsiTheme="minorEastAsia" w:eastAsiaTheme="minorEastAsia"/>
          <w:sz w:val="30"/>
          <w:szCs w:val="30"/>
        </w:rPr>
        <w:tab/>
      </w:r>
      <w:r>
        <w:rPr>
          <w:rFonts w:hint="eastAsia" w:asciiTheme="minorEastAsia" w:hAnsiTheme="minorEastAsia" w:eastAsiaTheme="minorEastAsia"/>
          <w:sz w:val="30"/>
          <w:szCs w:val="30"/>
          <w:lang w:val="en-US" w:eastAsia="zh-CN"/>
        </w:rPr>
        <w:t>1</w:t>
      </w:r>
      <w:r>
        <w:rPr>
          <w:rFonts w:hint="eastAsia" w:asciiTheme="minorEastAsia" w:hAnsiTheme="minorEastAsia" w:eastAsiaTheme="minorEastAsia"/>
          <w:sz w:val="30"/>
          <w:szCs w:val="30"/>
        </w:rPr>
        <w:fldChar w:fldCharType="end"/>
      </w:r>
    </w:p>
    <w:p>
      <w:pPr>
        <w:pStyle w:val="14"/>
        <w:tabs>
          <w:tab w:val="right" w:leader="dot" w:pos="8297"/>
        </w:tabs>
        <w:spacing w:beforeLines="50" w:afterLines="50" w:line="680" w:lineRule="exact"/>
        <w:ind w:left="0" w:leftChars="0" w:firstLine="0" w:firstLineChars="0"/>
        <w:rPr>
          <w:rFonts w:asciiTheme="minorEastAsia" w:hAnsiTheme="minorEastAsia" w:eastAsiaTheme="minorEastAsia"/>
          <w:sz w:val="30"/>
          <w:szCs w:val="30"/>
        </w:rPr>
      </w:pPr>
      <w:r>
        <w:fldChar w:fldCharType="begin"/>
      </w:r>
      <w:r>
        <w:instrText xml:space="preserve"> HYPERLINK \l "_Toc470120765" </w:instrText>
      </w:r>
      <w:r>
        <w:fldChar w:fldCharType="separate"/>
      </w:r>
      <w:r>
        <w:rPr>
          <w:rStyle w:val="20"/>
          <w:rFonts w:hint="eastAsia" w:asciiTheme="minorEastAsia" w:hAnsiTheme="minorEastAsia" w:eastAsiaTheme="minorEastAsia"/>
          <w:sz w:val="30"/>
          <w:szCs w:val="30"/>
        </w:rPr>
        <w:t>二、师资</w:t>
      </w:r>
      <w:r>
        <w:rPr>
          <w:rStyle w:val="20"/>
          <w:rFonts w:hint="eastAsia" w:asciiTheme="minorEastAsia" w:hAnsiTheme="minorEastAsia" w:eastAsiaTheme="minorEastAsia"/>
          <w:sz w:val="30"/>
          <w:szCs w:val="30"/>
          <w:lang w:eastAsia="zh-CN"/>
        </w:rPr>
        <w:t>队伍</w:t>
      </w:r>
      <w:r>
        <w:rPr>
          <w:rFonts w:asciiTheme="minorEastAsia" w:hAnsiTheme="minorEastAsia" w:eastAsiaTheme="minorEastAsia"/>
          <w:sz w:val="30"/>
          <w:szCs w:val="30"/>
        </w:rPr>
        <w:tab/>
      </w:r>
      <w:r>
        <w:rPr>
          <w:rFonts w:hint="eastAsia" w:asciiTheme="minorEastAsia" w:hAnsiTheme="minorEastAsia" w:eastAsiaTheme="minorEastAsia"/>
          <w:sz w:val="30"/>
          <w:szCs w:val="30"/>
          <w:lang w:val="en-US" w:eastAsia="zh-CN"/>
        </w:rPr>
        <w:t>3</w:t>
      </w:r>
      <w:r>
        <w:rPr>
          <w:rFonts w:hint="eastAsia" w:asciiTheme="minorEastAsia" w:hAnsiTheme="minorEastAsia" w:eastAsiaTheme="minorEastAsia"/>
          <w:sz w:val="30"/>
          <w:szCs w:val="30"/>
        </w:rPr>
        <w:fldChar w:fldCharType="end"/>
      </w:r>
    </w:p>
    <w:p>
      <w:pPr>
        <w:pStyle w:val="14"/>
        <w:tabs>
          <w:tab w:val="right" w:leader="dot" w:pos="8297"/>
        </w:tabs>
        <w:spacing w:beforeLines="50" w:afterLines="50" w:line="720" w:lineRule="exact"/>
        <w:ind w:left="0" w:leftChars="0" w:firstLine="0" w:firstLineChars="0"/>
        <w:rPr>
          <w:rFonts w:asciiTheme="minorEastAsia" w:hAnsiTheme="minorEastAsia" w:eastAsiaTheme="minorEastAsia"/>
          <w:sz w:val="30"/>
          <w:szCs w:val="30"/>
        </w:rPr>
      </w:pPr>
      <w:r>
        <w:fldChar w:fldCharType="begin"/>
      </w:r>
      <w:r>
        <w:instrText xml:space="preserve"> HYPERLINK \l "_Toc470120769" </w:instrText>
      </w:r>
      <w:r>
        <w:fldChar w:fldCharType="separate"/>
      </w:r>
      <w:r>
        <w:rPr>
          <w:rStyle w:val="20"/>
          <w:rFonts w:hint="eastAsia" w:asciiTheme="minorEastAsia" w:hAnsiTheme="minorEastAsia" w:eastAsiaTheme="minorEastAsia"/>
          <w:sz w:val="30"/>
          <w:szCs w:val="30"/>
        </w:rPr>
        <w:t>三、</w:t>
      </w:r>
      <w:bookmarkStart w:id="3" w:name="_Hlt470273398"/>
      <w:r>
        <w:rPr>
          <w:rStyle w:val="20"/>
          <w:rFonts w:hint="eastAsia" w:asciiTheme="minorEastAsia" w:hAnsiTheme="minorEastAsia" w:eastAsiaTheme="minorEastAsia"/>
          <w:sz w:val="30"/>
          <w:szCs w:val="30"/>
          <w:lang w:eastAsia="zh-CN"/>
        </w:rPr>
        <w:t>教学条件与利用</w:t>
      </w:r>
      <w:r>
        <w:rPr>
          <w:rFonts w:asciiTheme="minorEastAsia" w:hAnsiTheme="minorEastAsia" w:eastAsiaTheme="minorEastAsia"/>
          <w:sz w:val="30"/>
          <w:szCs w:val="30"/>
        </w:rPr>
        <w:tab/>
      </w:r>
      <w:bookmarkEnd w:id="3"/>
      <w:r>
        <w:rPr>
          <w:rFonts w:hint="eastAsia" w:asciiTheme="minorEastAsia" w:hAnsiTheme="minorEastAsia" w:eastAsiaTheme="minorEastAsia"/>
          <w:sz w:val="30"/>
          <w:szCs w:val="30"/>
          <w:lang w:val="en-US" w:eastAsia="zh-CN"/>
        </w:rPr>
        <w:t>6</w:t>
      </w:r>
      <w:r>
        <w:rPr>
          <w:rFonts w:hint="eastAsia" w:asciiTheme="minorEastAsia" w:hAnsiTheme="minorEastAsia" w:eastAsiaTheme="minorEastAsia"/>
          <w:sz w:val="30"/>
          <w:szCs w:val="30"/>
        </w:rPr>
        <w:fldChar w:fldCharType="end"/>
      </w:r>
    </w:p>
    <w:p>
      <w:pPr>
        <w:pStyle w:val="14"/>
        <w:tabs>
          <w:tab w:val="right" w:leader="dot" w:pos="8297"/>
        </w:tabs>
        <w:spacing w:beforeLines="50" w:afterLines="50" w:line="680" w:lineRule="exact"/>
        <w:ind w:left="0" w:leftChars="0" w:firstLine="0" w:firstLineChars="0"/>
        <w:rPr>
          <w:rFonts w:asciiTheme="minorEastAsia" w:hAnsiTheme="minorEastAsia" w:eastAsiaTheme="minorEastAsia"/>
          <w:sz w:val="30"/>
          <w:szCs w:val="30"/>
        </w:rPr>
      </w:pPr>
      <w:r>
        <w:rPr>
          <w:rFonts w:hint="eastAsia" w:asciiTheme="minorEastAsia" w:hAnsiTheme="minorEastAsia" w:eastAsiaTheme="minorEastAsia"/>
          <w:sz w:val="30"/>
          <w:szCs w:val="30"/>
        </w:rPr>
        <w:t>四、</w:t>
      </w:r>
      <w:r>
        <w:rPr>
          <w:rFonts w:hint="eastAsia" w:asciiTheme="minorEastAsia" w:hAnsiTheme="minorEastAsia" w:eastAsiaTheme="minorEastAsia"/>
          <w:sz w:val="30"/>
          <w:szCs w:val="30"/>
          <w:lang w:eastAsia="zh-CN"/>
        </w:rPr>
        <w:t>专业与课程建设</w:t>
      </w:r>
      <w:r>
        <w:fldChar w:fldCharType="begin"/>
      </w:r>
      <w:r>
        <w:instrText xml:space="preserve"> HYPERLINK \l "_Toc470120769" </w:instrText>
      </w:r>
      <w:r>
        <w:fldChar w:fldCharType="separate"/>
      </w:r>
      <w:r>
        <w:rPr>
          <w:rFonts w:asciiTheme="minorEastAsia" w:hAnsiTheme="minorEastAsia" w:eastAsiaTheme="minorEastAsia"/>
          <w:sz w:val="30"/>
          <w:szCs w:val="30"/>
        </w:rPr>
        <w:tab/>
      </w:r>
      <w:r>
        <w:rPr>
          <w:rFonts w:hint="eastAsia" w:asciiTheme="minorEastAsia" w:hAnsiTheme="minorEastAsia" w:eastAsiaTheme="minorEastAsia"/>
          <w:sz w:val="30"/>
          <w:szCs w:val="30"/>
          <w:lang w:val="en-US" w:eastAsia="zh-CN"/>
        </w:rPr>
        <w:t>8</w:t>
      </w:r>
      <w:r>
        <w:rPr>
          <w:rFonts w:hint="eastAsia" w:asciiTheme="minorEastAsia" w:hAnsiTheme="minorEastAsia" w:eastAsiaTheme="minorEastAsia"/>
          <w:sz w:val="30"/>
          <w:szCs w:val="30"/>
        </w:rPr>
        <w:fldChar w:fldCharType="end"/>
      </w:r>
    </w:p>
    <w:p>
      <w:pPr>
        <w:pStyle w:val="14"/>
        <w:tabs>
          <w:tab w:val="right" w:leader="dot" w:pos="8297"/>
        </w:tabs>
        <w:spacing w:beforeLines="50" w:afterLines="50" w:line="680" w:lineRule="exact"/>
        <w:ind w:left="0" w:leftChars="0" w:firstLine="0" w:firstLineChars="0"/>
        <w:rPr>
          <w:rFonts w:hint="eastAsia" w:asciiTheme="minorEastAsia" w:hAnsiTheme="minorEastAsia" w:eastAsiaTheme="minorEastAsia"/>
          <w:sz w:val="30"/>
          <w:szCs w:val="30"/>
          <w:lang w:val="en-US" w:eastAsia="zh-CN"/>
        </w:rPr>
      </w:pPr>
      <w:r>
        <w:fldChar w:fldCharType="begin"/>
      </w:r>
      <w:r>
        <w:instrText xml:space="preserve"> HYPERLINK \l "_Toc470120773" </w:instrText>
      </w:r>
      <w:r>
        <w:fldChar w:fldCharType="separate"/>
      </w:r>
      <w:r>
        <w:rPr>
          <w:rStyle w:val="20"/>
          <w:rFonts w:hint="eastAsia" w:asciiTheme="minorEastAsia" w:hAnsiTheme="minorEastAsia" w:eastAsiaTheme="minorEastAsia"/>
          <w:sz w:val="30"/>
          <w:szCs w:val="30"/>
        </w:rPr>
        <w:t>五、质量</w:t>
      </w:r>
      <w:r>
        <w:rPr>
          <w:rStyle w:val="20"/>
          <w:rFonts w:hint="eastAsia" w:asciiTheme="minorEastAsia" w:hAnsiTheme="minorEastAsia" w:eastAsiaTheme="minorEastAsia"/>
          <w:sz w:val="30"/>
          <w:szCs w:val="30"/>
          <w:lang w:eastAsia="zh-CN"/>
        </w:rPr>
        <w:t>监控与保障</w:t>
      </w:r>
      <w:r>
        <w:rPr>
          <w:rFonts w:asciiTheme="minorEastAsia" w:hAnsiTheme="minorEastAsia" w:eastAsiaTheme="minorEastAsia"/>
          <w:sz w:val="30"/>
          <w:szCs w:val="30"/>
        </w:rPr>
        <w:tab/>
      </w:r>
      <w:r>
        <w:rPr>
          <w:rFonts w:hint="eastAsia" w:asciiTheme="minorEastAsia" w:hAnsiTheme="minorEastAsia" w:eastAsiaTheme="minorEastAsia"/>
          <w:sz w:val="30"/>
          <w:szCs w:val="30"/>
          <w:lang w:val="en-US" w:eastAsia="zh-CN"/>
        </w:rPr>
        <w:t>1</w:t>
      </w:r>
      <w:r>
        <w:rPr>
          <w:rFonts w:hint="eastAsia" w:asciiTheme="minorEastAsia" w:hAnsiTheme="minorEastAsia" w:eastAsiaTheme="minorEastAsia"/>
          <w:sz w:val="30"/>
          <w:szCs w:val="30"/>
        </w:rPr>
        <w:fldChar w:fldCharType="end"/>
      </w:r>
      <w:r>
        <w:rPr>
          <w:rFonts w:hint="eastAsia" w:asciiTheme="minorEastAsia" w:hAnsiTheme="minorEastAsia" w:eastAsiaTheme="minorEastAsia"/>
          <w:sz w:val="30"/>
          <w:szCs w:val="30"/>
          <w:lang w:val="en-US" w:eastAsia="zh-CN"/>
        </w:rPr>
        <w:t>1</w:t>
      </w:r>
    </w:p>
    <w:p>
      <w:pPr>
        <w:pStyle w:val="14"/>
        <w:tabs>
          <w:tab w:val="right" w:leader="dot" w:pos="8297"/>
        </w:tabs>
        <w:spacing w:beforeLines="50" w:afterLines="50" w:line="680" w:lineRule="exact"/>
        <w:ind w:left="0" w:leftChars="0" w:firstLine="0" w:firstLineChars="0"/>
        <w:rPr>
          <w:rFonts w:hint="eastAsia" w:asciiTheme="minorEastAsia" w:hAnsiTheme="minorEastAsia" w:eastAsiaTheme="minorEastAsia"/>
          <w:sz w:val="30"/>
          <w:szCs w:val="30"/>
          <w:lang w:val="en-US" w:eastAsia="zh-CN"/>
        </w:rPr>
      </w:pPr>
      <w:r>
        <w:fldChar w:fldCharType="begin"/>
      </w:r>
      <w:r>
        <w:instrText xml:space="preserve"> HYPERLINK \l "_Toc470120777" </w:instrText>
      </w:r>
      <w:r>
        <w:fldChar w:fldCharType="separate"/>
      </w:r>
      <w:r>
        <w:rPr>
          <w:rStyle w:val="20"/>
          <w:rFonts w:hint="eastAsia" w:asciiTheme="minorEastAsia" w:hAnsiTheme="minorEastAsia" w:eastAsiaTheme="minorEastAsia"/>
          <w:sz w:val="30"/>
          <w:szCs w:val="30"/>
        </w:rPr>
        <w:t>六、学生学习效果</w:t>
      </w:r>
      <w:bookmarkStart w:id="4" w:name="_Hlt470158290"/>
      <w:r>
        <w:rPr>
          <w:rFonts w:asciiTheme="minorEastAsia" w:hAnsiTheme="minorEastAsia" w:eastAsiaTheme="minorEastAsia"/>
          <w:sz w:val="30"/>
          <w:szCs w:val="30"/>
        </w:rPr>
        <w:tab/>
      </w:r>
      <w:bookmarkEnd w:id="4"/>
      <w:r>
        <w:rPr>
          <w:rFonts w:hint="eastAsia" w:asciiTheme="minorEastAsia" w:hAnsiTheme="minorEastAsia" w:eastAsiaTheme="minorEastAsia"/>
          <w:sz w:val="30"/>
          <w:szCs w:val="30"/>
          <w:lang w:val="en-US" w:eastAsia="zh-CN"/>
        </w:rPr>
        <w:t>1</w:t>
      </w:r>
      <w:r>
        <w:rPr>
          <w:rFonts w:hint="eastAsia" w:asciiTheme="minorEastAsia" w:hAnsiTheme="minorEastAsia" w:eastAsiaTheme="minorEastAsia"/>
          <w:sz w:val="30"/>
          <w:szCs w:val="30"/>
        </w:rPr>
        <w:fldChar w:fldCharType="end"/>
      </w:r>
      <w:r>
        <w:rPr>
          <w:rFonts w:hint="eastAsia" w:asciiTheme="minorEastAsia" w:hAnsiTheme="minorEastAsia" w:eastAsiaTheme="minorEastAsia"/>
          <w:sz w:val="30"/>
          <w:szCs w:val="30"/>
          <w:lang w:val="en-US" w:eastAsia="zh-CN"/>
        </w:rPr>
        <w:t>2</w:t>
      </w:r>
    </w:p>
    <w:p>
      <w:pPr>
        <w:pStyle w:val="14"/>
        <w:tabs>
          <w:tab w:val="right" w:leader="dot" w:pos="8297"/>
        </w:tabs>
        <w:spacing w:beforeLines="50" w:afterLines="50" w:line="680" w:lineRule="exact"/>
        <w:ind w:left="0" w:leftChars="0" w:firstLine="0" w:firstLineChars="0"/>
        <w:rPr>
          <w:rFonts w:hint="default" w:asciiTheme="minorEastAsia" w:hAnsiTheme="minorEastAsia" w:eastAsiaTheme="minorEastAsia"/>
          <w:sz w:val="30"/>
          <w:szCs w:val="30"/>
          <w:lang w:val="en-US" w:eastAsia="zh-CN"/>
        </w:rPr>
      </w:pPr>
      <w:r>
        <w:fldChar w:fldCharType="begin"/>
      </w:r>
      <w:r>
        <w:instrText xml:space="preserve"> HYPERLINK \l "_Toc470120781" </w:instrText>
      </w:r>
      <w:r>
        <w:fldChar w:fldCharType="separate"/>
      </w:r>
      <w:r>
        <w:rPr>
          <w:rStyle w:val="20"/>
          <w:rFonts w:hint="eastAsia" w:asciiTheme="minorEastAsia" w:hAnsiTheme="minorEastAsia" w:eastAsiaTheme="minorEastAsia"/>
          <w:sz w:val="30"/>
          <w:szCs w:val="30"/>
        </w:rPr>
        <w:t>七、</w:t>
      </w:r>
      <w:r>
        <w:rPr>
          <w:rStyle w:val="20"/>
          <w:rFonts w:hint="eastAsia" w:asciiTheme="minorEastAsia" w:hAnsiTheme="minorEastAsia" w:eastAsiaTheme="minorEastAsia"/>
          <w:sz w:val="30"/>
          <w:szCs w:val="30"/>
          <w:lang w:eastAsia="zh-CN"/>
        </w:rPr>
        <w:t>本科教学工作</w:t>
      </w:r>
      <w:r>
        <w:rPr>
          <w:rStyle w:val="20"/>
          <w:rFonts w:hint="eastAsia" w:asciiTheme="minorEastAsia" w:hAnsiTheme="minorEastAsia" w:eastAsiaTheme="minorEastAsia"/>
          <w:sz w:val="30"/>
          <w:szCs w:val="30"/>
        </w:rPr>
        <w:t>特色</w:t>
      </w:r>
      <w:bookmarkStart w:id="5" w:name="_Hlt470158300"/>
      <w:r>
        <w:rPr>
          <w:rFonts w:asciiTheme="minorEastAsia" w:hAnsiTheme="minorEastAsia" w:eastAsiaTheme="minorEastAsia"/>
          <w:sz w:val="30"/>
          <w:szCs w:val="30"/>
        </w:rPr>
        <w:tab/>
      </w:r>
      <w:bookmarkEnd w:id="5"/>
      <w:r>
        <w:rPr>
          <w:rFonts w:asciiTheme="minorEastAsia" w:hAnsiTheme="minorEastAsia" w:eastAsiaTheme="minorEastAsia"/>
          <w:sz w:val="30"/>
          <w:szCs w:val="30"/>
        </w:rPr>
        <w:fldChar w:fldCharType="end"/>
      </w:r>
      <w:r>
        <w:rPr>
          <w:rFonts w:hint="eastAsia" w:asciiTheme="minorEastAsia" w:hAnsiTheme="minorEastAsia" w:eastAsiaTheme="minorEastAsia"/>
          <w:sz w:val="30"/>
          <w:szCs w:val="30"/>
          <w:lang w:val="en-US" w:eastAsia="zh-CN"/>
        </w:rPr>
        <w:t>16</w:t>
      </w:r>
    </w:p>
    <w:p>
      <w:pPr>
        <w:pStyle w:val="14"/>
        <w:tabs>
          <w:tab w:val="right" w:leader="dot" w:pos="8297"/>
        </w:tabs>
        <w:spacing w:beforeLines="50" w:afterLines="50" w:line="680" w:lineRule="exact"/>
        <w:ind w:left="0" w:leftChars="0" w:firstLine="0" w:firstLineChars="0"/>
        <w:rPr>
          <w:rFonts w:hint="eastAsia" w:eastAsiaTheme="minorEastAsia"/>
          <w:lang w:val="en-US" w:eastAsia="zh-CN"/>
        </w:rPr>
      </w:pPr>
      <w:r>
        <w:fldChar w:fldCharType="begin"/>
      </w:r>
      <w:r>
        <w:instrText xml:space="preserve"> HYPERLINK \l "_Toc470120786" </w:instrText>
      </w:r>
      <w:r>
        <w:fldChar w:fldCharType="separate"/>
      </w:r>
      <w:r>
        <w:rPr>
          <w:rStyle w:val="20"/>
          <w:rFonts w:hint="eastAsia" w:asciiTheme="minorEastAsia" w:hAnsiTheme="minorEastAsia" w:eastAsiaTheme="minorEastAsia"/>
          <w:sz w:val="30"/>
          <w:szCs w:val="30"/>
        </w:rPr>
        <w:t>八、</w:t>
      </w:r>
      <w:r>
        <w:rPr>
          <w:rStyle w:val="20"/>
          <w:rFonts w:hint="eastAsia" w:asciiTheme="minorEastAsia" w:hAnsiTheme="minorEastAsia" w:eastAsiaTheme="minorEastAsia"/>
          <w:sz w:val="30"/>
          <w:szCs w:val="30"/>
          <w:lang w:eastAsia="zh-CN"/>
        </w:rPr>
        <w:t>需要解决的问题</w:t>
      </w:r>
      <w:r>
        <w:rPr>
          <w:rFonts w:asciiTheme="minorEastAsia" w:hAnsiTheme="minorEastAsia" w:eastAsiaTheme="minorEastAsia"/>
          <w:sz w:val="30"/>
          <w:szCs w:val="30"/>
        </w:rPr>
        <w:tab/>
      </w:r>
      <w:r>
        <w:rPr>
          <w:rFonts w:hint="eastAsia" w:asciiTheme="minorEastAsia" w:hAnsiTheme="minorEastAsia" w:eastAsiaTheme="minorEastAsia"/>
          <w:sz w:val="30"/>
          <w:szCs w:val="30"/>
          <w:lang w:val="en-US" w:eastAsia="zh-CN"/>
        </w:rPr>
        <w:t>1</w:t>
      </w:r>
      <w:r>
        <w:rPr>
          <w:rFonts w:hint="eastAsia" w:asciiTheme="minorEastAsia" w:hAnsiTheme="minorEastAsia" w:eastAsiaTheme="minorEastAsia"/>
          <w:sz w:val="30"/>
          <w:szCs w:val="30"/>
        </w:rPr>
        <w:fldChar w:fldCharType="end"/>
      </w:r>
      <w:r>
        <w:rPr>
          <w:rFonts w:hint="eastAsia" w:asciiTheme="minorEastAsia" w:hAnsiTheme="minorEastAsia" w:eastAsiaTheme="minorEastAsia"/>
          <w:sz w:val="30"/>
          <w:szCs w:val="30"/>
          <w:lang w:val="en-US" w:eastAsia="zh-CN"/>
        </w:rPr>
        <w:t>8</w:t>
      </w:r>
    </w:p>
    <w:p>
      <w:pPr>
        <w:widowControl/>
        <w:jc w:val="left"/>
        <w:rPr>
          <w:rFonts w:ascii="宋体" w:hAnsi="宋体"/>
          <w:sz w:val="28"/>
          <w:szCs w:val="28"/>
        </w:rPr>
      </w:pPr>
      <w:r>
        <w:rPr>
          <w:rFonts w:ascii="宋体" w:hAnsi="宋体"/>
          <w:sz w:val="28"/>
          <w:szCs w:val="28"/>
        </w:rPr>
        <w:fldChar w:fldCharType="end"/>
      </w: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cs="宋体"/>
          <w:b/>
          <w:bCs/>
          <w:color w:val="auto"/>
          <w:kern w:val="0"/>
          <w:sz w:val="36"/>
          <w:szCs w:val="36"/>
        </w:rPr>
        <w:sectPr>
          <w:headerReference r:id="rId6" w:type="default"/>
          <w:pgSz w:w="11906" w:h="16838"/>
          <w:pgMar w:top="1440" w:right="1800" w:bottom="1440" w:left="1800" w:header="851" w:footer="992" w:gutter="0"/>
          <w:pgNumType w:start="1"/>
          <w:cols w:space="425" w:num="1"/>
          <w:docGrid w:type="lines" w:linePitch="312" w:charSpace="0"/>
        </w:sectPr>
      </w:pPr>
    </w:p>
    <w:bookmarkEnd w:id="0"/>
    <w:p>
      <w:pPr>
        <w:pStyle w:val="2"/>
        <w:spacing w:before="100" w:after="100"/>
        <w:jc w:val="center"/>
        <w:rPr>
          <w:rFonts w:hint="eastAsia"/>
          <w:color w:val="auto"/>
          <w:sz w:val="30"/>
          <w:szCs w:val="30"/>
        </w:rPr>
      </w:pPr>
      <w:bookmarkStart w:id="6" w:name="_Toc534968080"/>
      <w:r>
        <w:rPr>
          <w:rFonts w:hint="eastAsia"/>
          <w:color w:val="auto"/>
          <w:sz w:val="30"/>
          <w:szCs w:val="30"/>
        </w:rPr>
        <w:t>前</w:t>
      </w:r>
      <w:r>
        <w:rPr>
          <w:rFonts w:hint="eastAsia"/>
          <w:color w:val="auto"/>
          <w:sz w:val="30"/>
          <w:szCs w:val="30"/>
          <w:lang w:val="en-US" w:eastAsia="zh-CN"/>
        </w:rPr>
        <w:t xml:space="preserve"> </w:t>
      </w:r>
      <w:r>
        <w:rPr>
          <w:rFonts w:hint="eastAsia"/>
          <w:color w:val="auto"/>
          <w:sz w:val="30"/>
          <w:szCs w:val="30"/>
        </w:rPr>
        <w:t>言</w:t>
      </w:r>
      <w:bookmarkEnd w:id="6"/>
    </w:p>
    <w:p>
      <w:pPr>
        <w:pStyle w:val="24"/>
        <w:spacing w:line="400" w:lineRule="exact"/>
        <w:ind w:firstLine="480"/>
        <w:rPr>
          <w:rFonts w:hint="eastAsia" w:ascii="Times New Roman"/>
          <w:color w:val="auto"/>
        </w:rPr>
      </w:pPr>
      <w:r>
        <w:rPr>
          <w:rFonts w:hint="eastAsia" w:ascii="Times New Roman"/>
          <w:color w:val="auto"/>
        </w:rPr>
        <w:t>20</w:t>
      </w:r>
      <w:r>
        <w:rPr>
          <w:rFonts w:hint="eastAsia" w:ascii="Times New Roman"/>
          <w:color w:val="auto"/>
          <w:lang w:val="en-US" w:eastAsia="zh-CN"/>
        </w:rPr>
        <w:t>23</w:t>
      </w:r>
      <w:r>
        <w:rPr>
          <w:rFonts w:hint="eastAsia" w:ascii="Times New Roman"/>
          <w:color w:val="auto"/>
        </w:rPr>
        <w:t>年，</w:t>
      </w:r>
      <w:r>
        <w:rPr>
          <w:rFonts w:hint="eastAsia"/>
          <w:color w:val="auto"/>
          <w:lang w:eastAsia="zh-CN"/>
        </w:rPr>
        <w:t>商学院</w:t>
      </w:r>
      <w:r>
        <w:rPr>
          <w:rFonts w:hint="eastAsia"/>
          <w:color w:val="auto"/>
        </w:rPr>
        <w:t>在学校领导的亲切关怀和正确指导下，</w:t>
      </w:r>
      <w:r>
        <w:rPr>
          <w:rFonts w:hint="eastAsia" w:ascii="Times New Roman"/>
          <w:color w:val="auto"/>
        </w:rPr>
        <w:t>坚定不移地抓内涵建设，以改革求发展，以创新求进步，以特色求质量。全</w:t>
      </w:r>
      <w:r>
        <w:rPr>
          <w:rFonts w:hint="eastAsia" w:ascii="Times New Roman"/>
          <w:color w:val="auto"/>
          <w:lang w:eastAsia="zh-CN"/>
        </w:rPr>
        <w:t>院</w:t>
      </w:r>
      <w:r>
        <w:rPr>
          <w:rFonts w:hint="eastAsia" w:ascii="Times New Roman"/>
          <w:color w:val="auto"/>
        </w:rPr>
        <w:t>师生员工凝聚共识，奋发向上，锐意进取，本科教育呈现新面貌、新气象。以</w:t>
      </w:r>
      <w:r>
        <w:rPr>
          <w:rFonts w:hint="eastAsia" w:ascii="Times New Roman" w:hAnsi="Times New Roman"/>
          <w:color w:val="auto"/>
        </w:rPr>
        <w:t>“</w:t>
      </w:r>
      <w:r>
        <w:rPr>
          <w:rFonts w:hint="eastAsia" w:ascii="Times New Roman"/>
          <w:color w:val="auto"/>
        </w:rPr>
        <w:t>导师制</w:t>
      </w:r>
      <w:r>
        <w:rPr>
          <w:rFonts w:hint="eastAsia" w:ascii="Times New Roman" w:hAnsi="Times New Roman"/>
          <w:color w:val="auto"/>
        </w:rPr>
        <w:t>”</w:t>
      </w:r>
      <w:r>
        <w:rPr>
          <w:rFonts w:hint="eastAsia" w:ascii="Times New Roman"/>
          <w:color w:val="auto"/>
        </w:rPr>
        <w:t>为平台，拔尖创新人才培养目标建设扎实推进；通识教育核心课程体系建设奋力前行；文化节的持续展开，学生校园生活更加丰富；师资队伍职称结构继续优化；以重点学科建设为契机，以财务与会计研究所</w:t>
      </w:r>
      <w:r>
        <w:rPr>
          <w:rFonts w:hint="eastAsia" w:ascii="Times New Roman"/>
          <w:color w:val="auto"/>
          <w:lang w:eastAsia="zh-CN"/>
        </w:rPr>
        <w:t>、女性经济研究所</w:t>
      </w:r>
      <w:r>
        <w:rPr>
          <w:rFonts w:hint="eastAsia" w:ascii="Times New Roman"/>
          <w:color w:val="auto"/>
        </w:rPr>
        <w:t>为平台，教师的教学科研能力不断提高；基础设施实训基地不断完善；学生创新实践、自主学习能力逐步增强。</w:t>
      </w:r>
    </w:p>
    <w:p>
      <w:pPr>
        <w:pStyle w:val="24"/>
        <w:spacing w:line="400" w:lineRule="exact"/>
        <w:ind w:firstLine="480"/>
        <w:rPr>
          <w:rFonts w:hint="eastAsia" w:ascii="Times New Roman"/>
          <w:color w:val="auto"/>
        </w:rPr>
      </w:pPr>
      <w:r>
        <w:rPr>
          <w:rFonts w:hint="eastAsia" w:ascii="Times New Roman"/>
          <w:color w:val="auto"/>
          <w:lang w:eastAsia="zh-CN"/>
        </w:rPr>
        <w:t>商学院</w:t>
      </w:r>
      <w:r>
        <w:rPr>
          <w:rFonts w:hint="eastAsia" w:ascii="Times New Roman"/>
          <w:color w:val="auto"/>
        </w:rPr>
        <w:t>现有</w:t>
      </w:r>
      <w:r>
        <w:rPr>
          <w:rFonts w:hint="eastAsia" w:ascii="Times New Roman"/>
          <w:color w:val="auto"/>
          <w:lang w:eastAsia="zh-CN"/>
        </w:rPr>
        <w:t>工商管理、国际商务、财会三个系部，国际经济与贸易、人力资源管理、物流管理、市场营销、会计学、财务管理、</w:t>
      </w:r>
      <w:r>
        <w:rPr>
          <w:rFonts w:hint="eastAsia" w:ascii="Times New Roman"/>
          <w:color w:val="auto"/>
          <w:lang w:val="en-US" w:eastAsia="zh-CN"/>
        </w:rPr>
        <w:t>数字经济七</w:t>
      </w:r>
      <w:r>
        <w:rPr>
          <w:rFonts w:hint="eastAsia" w:ascii="Times New Roman"/>
          <w:color w:val="auto"/>
          <w:lang w:eastAsia="zh-CN"/>
        </w:rPr>
        <w:t>个本科专业</w:t>
      </w:r>
      <w:r>
        <w:rPr>
          <w:rFonts w:hint="eastAsia" w:ascii="Times New Roman"/>
          <w:color w:val="auto"/>
        </w:rPr>
        <w:t>，</w:t>
      </w:r>
      <w:r>
        <w:rPr>
          <w:rFonts w:hint="eastAsia" w:ascii="Times New Roman"/>
          <w:color w:val="auto"/>
          <w:lang w:eastAsia="zh-CN"/>
        </w:rPr>
        <w:t>物流管理、市场营销、会计学三个专升本专业，</w:t>
      </w:r>
      <w:r>
        <w:rPr>
          <w:rFonts w:hint="eastAsia" w:ascii="Times New Roman"/>
          <w:color w:val="auto"/>
        </w:rPr>
        <w:t>共有全日制</w:t>
      </w:r>
      <w:r>
        <w:rPr>
          <w:rFonts w:hint="eastAsia" w:ascii="Times New Roman"/>
          <w:color w:val="auto"/>
          <w:lang w:eastAsia="zh-CN"/>
        </w:rPr>
        <w:t>本科</w:t>
      </w:r>
      <w:r>
        <w:rPr>
          <w:rFonts w:hint="eastAsia" w:ascii="Times New Roman"/>
          <w:color w:val="auto"/>
        </w:rPr>
        <w:t>在校生</w:t>
      </w:r>
      <w:r>
        <w:rPr>
          <w:rFonts w:hint="eastAsia" w:ascii="Times New Roman"/>
          <w:color w:val="auto"/>
          <w:lang w:val="en-US" w:eastAsia="zh-CN"/>
        </w:rPr>
        <w:t>2705</w:t>
      </w:r>
      <w:r>
        <w:rPr>
          <w:rFonts w:hint="eastAsia" w:ascii="Times New Roman"/>
          <w:color w:val="auto"/>
        </w:rPr>
        <w:t>人；</w:t>
      </w:r>
      <w:r>
        <w:rPr>
          <w:rFonts w:hint="eastAsia" w:ascii="Times New Roman"/>
          <w:color w:val="auto"/>
          <w:lang w:eastAsia="zh-CN"/>
        </w:rPr>
        <w:t>专升本</w:t>
      </w:r>
      <w:r>
        <w:rPr>
          <w:rFonts w:hint="eastAsia" w:ascii="Times New Roman"/>
          <w:color w:val="auto"/>
          <w:lang w:val="en-US" w:eastAsia="zh-CN"/>
        </w:rPr>
        <w:t>200人；</w:t>
      </w:r>
      <w:r>
        <w:rPr>
          <w:rFonts w:hint="eastAsia" w:ascii="Times New Roman"/>
          <w:color w:val="auto"/>
        </w:rPr>
        <w:t>20</w:t>
      </w:r>
      <w:r>
        <w:rPr>
          <w:rFonts w:hint="eastAsia" w:ascii="Times New Roman"/>
          <w:color w:val="auto"/>
          <w:lang w:val="en-US" w:eastAsia="zh-CN"/>
        </w:rPr>
        <w:t>23</w:t>
      </w:r>
      <w:r>
        <w:rPr>
          <w:rFonts w:hint="eastAsia" w:ascii="Times New Roman"/>
          <w:color w:val="auto"/>
        </w:rPr>
        <w:t>年本</w:t>
      </w:r>
      <w:r>
        <w:rPr>
          <w:rFonts w:hint="eastAsia" w:ascii="Times New Roman"/>
          <w:color w:val="auto"/>
          <w:lang w:eastAsia="zh-CN"/>
        </w:rPr>
        <w:t>院</w:t>
      </w:r>
      <w:r>
        <w:rPr>
          <w:rFonts w:hint="eastAsia" w:ascii="Times New Roman"/>
          <w:color w:val="auto"/>
        </w:rPr>
        <w:t>专任教师</w:t>
      </w:r>
      <w:r>
        <w:rPr>
          <w:rFonts w:hint="eastAsia" w:ascii="Times New Roman"/>
          <w:color w:val="auto"/>
          <w:lang w:val="en-US" w:eastAsia="zh-CN"/>
        </w:rPr>
        <w:t>75</w:t>
      </w:r>
      <w:r>
        <w:rPr>
          <w:rFonts w:hint="eastAsia" w:ascii="Times New Roman"/>
          <w:color w:val="auto"/>
        </w:rPr>
        <w:t>人。</w:t>
      </w:r>
    </w:p>
    <w:p>
      <w:pPr>
        <w:pStyle w:val="24"/>
        <w:spacing w:line="400" w:lineRule="exact"/>
        <w:ind w:firstLine="480"/>
        <w:rPr>
          <w:rFonts w:hint="eastAsia" w:ascii="Times New Roman"/>
          <w:color w:val="auto"/>
        </w:rPr>
      </w:pPr>
      <w:r>
        <w:rPr>
          <w:rFonts w:hint="eastAsia" w:ascii="Times New Roman"/>
          <w:color w:val="auto"/>
        </w:rPr>
        <w:t>本报告除特殊说明外，涉及图书、经费、设备等数据按自然年度统计，涉及教学的数据按教学年度统计；20</w:t>
      </w:r>
      <w:r>
        <w:rPr>
          <w:rFonts w:hint="eastAsia" w:ascii="Times New Roman"/>
          <w:color w:val="auto"/>
          <w:lang w:val="en-US" w:eastAsia="zh-CN"/>
        </w:rPr>
        <w:t>23</w:t>
      </w:r>
      <w:r>
        <w:rPr>
          <w:rFonts w:hint="eastAsia" w:ascii="Times New Roman"/>
          <w:color w:val="auto"/>
        </w:rPr>
        <w:t>年度指20</w:t>
      </w:r>
      <w:r>
        <w:rPr>
          <w:rFonts w:hint="eastAsia" w:ascii="Times New Roman"/>
          <w:color w:val="auto"/>
          <w:lang w:val="en-US" w:eastAsia="zh-CN"/>
        </w:rPr>
        <w:t>23</w:t>
      </w:r>
      <w:r>
        <w:rPr>
          <w:rFonts w:hint="eastAsia" w:ascii="Times New Roman"/>
          <w:color w:val="auto"/>
        </w:rPr>
        <w:t>年1月1日至20</w:t>
      </w:r>
      <w:r>
        <w:rPr>
          <w:rFonts w:hint="eastAsia" w:ascii="Times New Roman"/>
          <w:color w:val="auto"/>
          <w:lang w:val="en-US" w:eastAsia="zh-CN"/>
        </w:rPr>
        <w:t>23</w:t>
      </w:r>
      <w:r>
        <w:rPr>
          <w:rFonts w:hint="eastAsia" w:ascii="Times New Roman"/>
          <w:color w:val="auto"/>
        </w:rPr>
        <w:t>年12月31日，20</w:t>
      </w:r>
      <w:r>
        <w:rPr>
          <w:rFonts w:hint="eastAsia" w:ascii="Times New Roman"/>
          <w:color w:val="auto"/>
          <w:lang w:val="en-US" w:eastAsia="zh-CN"/>
        </w:rPr>
        <w:t>22</w:t>
      </w:r>
      <w:r>
        <w:rPr>
          <w:rFonts w:hint="eastAsia" w:ascii="Times New Roman"/>
          <w:color w:val="auto"/>
        </w:rPr>
        <w:t>-20</w:t>
      </w:r>
      <w:r>
        <w:rPr>
          <w:rFonts w:hint="eastAsia" w:ascii="Times New Roman"/>
          <w:color w:val="auto"/>
          <w:lang w:val="en-US" w:eastAsia="zh-CN"/>
        </w:rPr>
        <w:t>23</w:t>
      </w:r>
      <w:r>
        <w:rPr>
          <w:rFonts w:hint="eastAsia" w:ascii="Times New Roman"/>
          <w:color w:val="auto"/>
        </w:rPr>
        <w:t>学年度指20</w:t>
      </w:r>
      <w:r>
        <w:rPr>
          <w:rFonts w:hint="eastAsia" w:ascii="Times New Roman"/>
          <w:color w:val="auto"/>
          <w:lang w:val="en-US" w:eastAsia="zh-CN"/>
        </w:rPr>
        <w:t>22</w:t>
      </w:r>
      <w:r>
        <w:rPr>
          <w:rFonts w:hint="eastAsia" w:ascii="Times New Roman"/>
          <w:color w:val="auto"/>
        </w:rPr>
        <w:t>年9月1日至20</w:t>
      </w:r>
      <w:r>
        <w:rPr>
          <w:rFonts w:hint="eastAsia" w:ascii="Times New Roman"/>
          <w:color w:val="auto"/>
          <w:lang w:val="en-US" w:eastAsia="zh-CN"/>
        </w:rPr>
        <w:t>23</w:t>
      </w:r>
      <w:r>
        <w:rPr>
          <w:rFonts w:hint="eastAsia" w:ascii="Times New Roman"/>
          <w:color w:val="auto"/>
        </w:rPr>
        <w:t>年8月31日。</w:t>
      </w:r>
    </w:p>
    <w:p>
      <w:pPr>
        <w:pStyle w:val="2"/>
        <w:spacing w:before="100" w:after="100"/>
        <w:jc w:val="center"/>
        <w:rPr>
          <w:color w:val="auto"/>
          <w:sz w:val="30"/>
          <w:szCs w:val="30"/>
        </w:rPr>
      </w:pPr>
      <w:bookmarkStart w:id="7" w:name="_Toc534968081"/>
      <w:bookmarkStart w:id="8" w:name="_Toc361921005"/>
      <w:bookmarkStart w:id="9" w:name="_Toc162126438"/>
      <w:bookmarkStart w:id="10" w:name="_Toc359768836"/>
      <w:r>
        <w:rPr>
          <w:rFonts w:hint="eastAsia"/>
          <w:color w:val="auto"/>
          <w:sz w:val="30"/>
          <w:szCs w:val="30"/>
          <w:lang w:eastAsia="zh-CN"/>
        </w:rPr>
        <w:t>一、</w:t>
      </w:r>
      <w:r>
        <w:rPr>
          <w:rFonts w:hint="eastAsia"/>
          <w:color w:val="auto"/>
          <w:sz w:val="30"/>
          <w:szCs w:val="30"/>
        </w:rPr>
        <w:t>本科教育基本情况</w:t>
      </w:r>
      <w:bookmarkEnd w:id="7"/>
      <w:bookmarkEnd w:id="8"/>
      <w:bookmarkEnd w:id="9"/>
      <w:bookmarkEnd w:id="10"/>
    </w:p>
    <w:p>
      <w:pPr>
        <w:pStyle w:val="3"/>
        <w:spacing w:before="0" w:after="0" w:line="400" w:lineRule="exact"/>
        <w:ind w:firstLine="482" w:firstLineChars="200"/>
        <w:rPr>
          <w:rFonts w:hAnsi="Times New Roman"/>
          <w:color w:val="auto"/>
          <w:sz w:val="24"/>
          <w:szCs w:val="24"/>
        </w:rPr>
      </w:pPr>
      <w:bookmarkStart w:id="11" w:name="_Toc361921007"/>
      <w:bookmarkStart w:id="12" w:name="_Toc162126439"/>
      <w:bookmarkStart w:id="13" w:name="_Toc534968082"/>
      <w:bookmarkStart w:id="14" w:name="_Toc361921006"/>
      <w:bookmarkStart w:id="15" w:name="_Toc359768837"/>
      <w:r>
        <w:rPr>
          <w:rFonts w:hint="eastAsia"/>
          <w:color w:val="auto"/>
          <w:sz w:val="24"/>
          <w:szCs w:val="24"/>
          <w:lang w:val="en-US" w:eastAsia="zh-CN"/>
        </w:rPr>
        <w:t>（一）</w:t>
      </w:r>
      <w:r>
        <w:rPr>
          <w:rFonts w:hint="eastAsia"/>
          <w:color w:val="auto"/>
          <w:sz w:val="24"/>
          <w:szCs w:val="24"/>
        </w:rPr>
        <w:t>人才培养目标</w:t>
      </w:r>
      <w:bookmarkEnd w:id="11"/>
      <w:r>
        <w:rPr>
          <w:rFonts w:hint="eastAsia"/>
          <w:color w:val="auto"/>
          <w:sz w:val="24"/>
          <w:szCs w:val="24"/>
        </w:rPr>
        <w:t>定位</w:t>
      </w:r>
      <w:bookmarkEnd w:id="12"/>
      <w:r>
        <w:rPr>
          <w:rFonts w:hint="eastAsia"/>
          <w:color w:val="auto"/>
          <w:sz w:val="24"/>
          <w:szCs w:val="24"/>
        </w:rPr>
        <w:t>及服务面向</w:t>
      </w:r>
      <w:bookmarkEnd w:id="13"/>
    </w:p>
    <w:p>
      <w:pPr>
        <w:pStyle w:val="29"/>
        <w:pageBreakBefore w:val="0"/>
        <w:kinsoku/>
        <w:wordWrap/>
        <w:overflowPunct/>
        <w:topLinePunct w:val="0"/>
        <w:autoSpaceDE/>
        <w:autoSpaceDN/>
        <w:bidi w:val="0"/>
        <w:snapToGrid w:val="0"/>
        <w:spacing w:before="0" w:beforeAutospacing="0" w:after="0" w:afterAutospacing="0" w:line="440" w:lineRule="exact"/>
        <w:ind w:firstLine="480" w:firstLineChars="200"/>
        <w:textAlignment w:val="auto"/>
        <w:rPr>
          <w:rFonts w:hint="eastAsia" w:ascii="宋体" w:hAnsi="宋体" w:eastAsia="宋体" w:cs="宋体"/>
          <w:kern w:val="2"/>
        </w:rPr>
      </w:pPr>
      <w:bookmarkStart w:id="16" w:name="_Toc162126440"/>
      <w:r>
        <w:rPr>
          <w:rFonts w:hint="eastAsia" w:cs="宋体"/>
          <w:lang w:eastAsia="zh-CN"/>
        </w:rPr>
        <w:t>商学院</w:t>
      </w:r>
      <w:r>
        <w:rPr>
          <w:rFonts w:hint="eastAsia" w:ascii="宋体" w:hAnsi="宋体" w:eastAsia="宋体" w:cs="宋体"/>
        </w:rPr>
        <w:t>定位与发展规划符合教育和改革方向及学校办学思想与发展规划，科学合理、目标明确，特色鲜明，落实到位。</w:t>
      </w:r>
    </w:p>
    <w:p>
      <w:pPr>
        <w:pStyle w:val="29"/>
        <w:pageBreakBefore w:val="0"/>
        <w:kinsoku/>
        <w:wordWrap/>
        <w:overflowPunct/>
        <w:topLinePunct w:val="0"/>
        <w:autoSpaceDE/>
        <w:autoSpaceDN/>
        <w:bidi w:val="0"/>
        <w:snapToGrid w:val="0"/>
        <w:spacing w:before="0" w:beforeAutospacing="0" w:after="0" w:afterAutospacing="0" w:line="440" w:lineRule="exact"/>
        <w:ind w:firstLine="480" w:firstLineChars="200"/>
        <w:textAlignment w:val="auto"/>
        <w:rPr>
          <w:rFonts w:hint="eastAsia" w:ascii="宋体" w:hAnsi="宋体" w:eastAsia="宋体" w:cs="宋体"/>
          <w:kern w:val="2"/>
        </w:rPr>
      </w:pPr>
      <w:r>
        <w:rPr>
          <w:rFonts w:hint="eastAsia" w:cs="宋体"/>
          <w:kern w:val="2"/>
          <w:lang w:eastAsia="zh-CN"/>
        </w:rPr>
        <w:t>学院</w:t>
      </w:r>
      <w:r>
        <w:rPr>
          <w:rFonts w:hint="eastAsia" w:ascii="宋体" w:hAnsi="宋体" w:eastAsia="宋体" w:cs="宋体"/>
          <w:kern w:val="2"/>
        </w:rPr>
        <w:t>办学思想：全面贯彻党的教育方针，坚持社会主义办学方向，遵循高等教育发展规律，围绕经济社会和妇女事业发展需求，大力加强应用型办学，秉承“懿德睿智、笃行臻美”校训精神，以立德树人为根本，以教学工作为中心，以质量提升为目标，致力于培养“懂经济，会管理”的</w:t>
      </w:r>
      <w:r>
        <w:rPr>
          <w:rFonts w:hint="eastAsia" w:cs="宋体"/>
          <w:kern w:val="2"/>
          <w:lang w:eastAsia="zh-CN"/>
        </w:rPr>
        <w:t>商科</w:t>
      </w:r>
      <w:r>
        <w:rPr>
          <w:rFonts w:hint="eastAsia" w:ascii="宋体" w:hAnsi="宋体" w:eastAsia="宋体" w:cs="宋体"/>
          <w:kern w:val="2"/>
        </w:rPr>
        <w:t>高素质应用型女性人才。</w:t>
      </w:r>
    </w:p>
    <w:p>
      <w:pPr>
        <w:pStyle w:val="29"/>
        <w:pageBreakBefore w:val="0"/>
        <w:kinsoku/>
        <w:wordWrap/>
        <w:overflowPunct/>
        <w:topLinePunct w:val="0"/>
        <w:autoSpaceDE/>
        <w:autoSpaceDN/>
        <w:bidi w:val="0"/>
        <w:snapToGrid w:val="0"/>
        <w:spacing w:before="0" w:beforeAutospacing="0" w:after="0" w:afterAutospacing="0" w:line="440" w:lineRule="exact"/>
        <w:ind w:firstLine="480" w:firstLineChars="200"/>
        <w:textAlignment w:val="auto"/>
        <w:rPr>
          <w:rFonts w:hint="eastAsia" w:ascii="宋体" w:hAnsi="宋体" w:eastAsia="宋体" w:cs="宋体"/>
          <w:kern w:val="2"/>
        </w:rPr>
      </w:pPr>
      <w:r>
        <w:rPr>
          <w:rFonts w:hint="eastAsia" w:cs="宋体"/>
          <w:kern w:val="2"/>
          <w:lang w:eastAsia="zh-CN"/>
        </w:rPr>
        <w:t>学院</w:t>
      </w:r>
      <w:r>
        <w:rPr>
          <w:rFonts w:hint="eastAsia" w:ascii="宋体" w:hAnsi="宋体" w:eastAsia="宋体" w:cs="宋体"/>
          <w:kern w:val="2"/>
        </w:rPr>
        <w:t>办学定位：立足湖南，面向全国，适应经济结构调整和产业转型升级形势，以经管类企业发展需求为导向，以提高学生综合素质为根本，培养德智体美全面发展，具有“四自”精神、创新意识和实践能力，系统掌握经济管理类专业的基础理论、基本知识和基本技能的应用型高素质女性人才。</w:t>
      </w:r>
    </w:p>
    <w:p>
      <w:pPr>
        <w:pStyle w:val="29"/>
        <w:pageBreakBefore w:val="0"/>
        <w:numPr>
          <w:ilvl w:val="0"/>
          <w:numId w:val="0"/>
        </w:numPr>
        <w:kinsoku/>
        <w:wordWrap/>
        <w:overflowPunct/>
        <w:topLinePunct w:val="0"/>
        <w:autoSpaceDE/>
        <w:autoSpaceDN/>
        <w:bidi w:val="0"/>
        <w:snapToGrid w:val="0"/>
        <w:spacing w:before="0" w:beforeAutospacing="0" w:after="0" w:afterAutospacing="0" w:line="440" w:lineRule="exact"/>
        <w:ind w:firstLine="480" w:firstLineChars="200"/>
        <w:textAlignment w:val="auto"/>
        <w:rPr>
          <w:rFonts w:hint="eastAsia" w:ascii="宋体" w:hAnsi="宋体" w:eastAsia="宋体" w:cs="宋体"/>
          <w:kern w:val="2"/>
        </w:rPr>
      </w:pPr>
      <w:r>
        <w:rPr>
          <w:rFonts w:hint="eastAsia" w:cs="宋体"/>
          <w:kern w:val="2"/>
          <w:lang w:val="en-US" w:eastAsia="zh-CN"/>
        </w:rPr>
        <w:t>1、</w:t>
      </w:r>
      <w:r>
        <w:rPr>
          <w:rFonts w:hint="eastAsia" w:ascii="宋体" w:hAnsi="宋体" w:eastAsia="宋体" w:cs="宋体"/>
          <w:kern w:val="2"/>
        </w:rPr>
        <w:t>人力资源管理专业</w:t>
      </w:r>
    </w:p>
    <w:p>
      <w:pPr>
        <w:pStyle w:val="29"/>
        <w:pageBreakBefore w:val="0"/>
        <w:numPr>
          <w:ilvl w:val="0"/>
          <w:numId w:val="0"/>
        </w:numPr>
        <w:kinsoku/>
        <w:wordWrap/>
        <w:overflowPunct/>
        <w:topLinePunct w:val="0"/>
        <w:autoSpaceDE/>
        <w:autoSpaceDN/>
        <w:bidi w:val="0"/>
        <w:snapToGrid w:val="0"/>
        <w:spacing w:before="0" w:beforeAutospacing="0" w:after="0" w:afterAutospacing="0" w:line="44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本专业培养德智体美全面发展，具有“四自”精神、创新意识和传统美德，践行社会主义核心价值观，具有社会责任感、公共意识和创新精神，适应国家经济建设需要，具有人文精神与科学素养，系统的掌握现代人力资源管理管理理论及管理方法；具有国际视野、本土情怀、创新意识、团队精神和沟通技能，具有处理人力资源管理领域实际问题的基本技能，能够在营利性或非营利性组织从事人力资源管理实际工作的应用型、高素质女性人才。</w:t>
      </w:r>
    </w:p>
    <w:p>
      <w:pPr>
        <w:pStyle w:val="29"/>
        <w:pageBreakBefore w:val="0"/>
        <w:numPr>
          <w:ilvl w:val="0"/>
          <w:numId w:val="0"/>
        </w:numPr>
        <w:kinsoku/>
        <w:wordWrap/>
        <w:overflowPunct/>
        <w:topLinePunct w:val="0"/>
        <w:autoSpaceDE/>
        <w:autoSpaceDN/>
        <w:bidi w:val="0"/>
        <w:snapToGrid w:val="0"/>
        <w:spacing w:before="0" w:beforeAutospacing="0" w:after="0" w:afterAutospacing="0" w:line="440" w:lineRule="exact"/>
        <w:ind w:leftChars="200"/>
        <w:textAlignment w:val="auto"/>
        <w:rPr>
          <w:rFonts w:hint="eastAsia" w:ascii="宋体" w:hAnsi="宋体" w:eastAsia="宋体" w:cs="宋体"/>
          <w:kern w:val="2"/>
        </w:rPr>
      </w:pPr>
      <w:r>
        <w:rPr>
          <w:rFonts w:hint="eastAsia" w:cs="宋体"/>
          <w:kern w:val="2"/>
          <w:lang w:val="en-US" w:eastAsia="zh-CN"/>
        </w:rPr>
        <w:t>2、</w:t>
      </w:r>
      <w:r>
        <w:rPr>
          <w:rFonts w:hint="eastAsia" w:ascii="宋体" w:hAnsi="宋体" w:eastAsia="宋体" w:cs="宋体"/>
          <w:kern w:val="2"/>
        </w:rPr>
        <w:t>市场营销专业</w:t>
      </w:r>
    </w:p>
    <w:p>
      <w:pPr>
        <w:pStyle w:val="29"/>
        <w:pageBreakBefore w:val="0"/>
        <w:numPr>
          <w:ilvl w:val="0"/>
          <w:numId w:val="0"/>
        </w:numPr>
        <w:kinsoku/>
        <w:wordWrap/>
        <w:overflowPunct/>
        <w:topLinePunct w:val="0"/>
        <w:autoSpaceDE/>
        <w:autoSpaceDN/>
        <w:bidi w:val="0"/>
        <w:snapToGrid w:val="0"/>
        <w:spacing w:before="0" w:beforeAutospacing="0" w:after="0" w:afterAutospacing="0" w:line="44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本专业培养德智体美全面发展，具有“四自”精神、传统美德和创新意识，掌握管理学、经济学基本理论和基本专业知识，了解市场营销的发展动态，具备综合运用相关知识发现、分析和解决市场营销实际问题的基本技能，能在企、事业单位、行政部门等机构从事销售管理、市场调研、营销策划、营销咨询等工作的应用型高素质女性人才。</w:t>
      </w:r>
    </w:p>
    <w:p>
      <w:pPr>
        <w:pStyle w:val="29"/>
        <w:pageBreakBefore w:val="0"/>
        <w:numPr>
          <w:ilvl w:val="0"/>
          <w:numId w:val="0"/>
        </w:numPr>
        <w:kinsoku/>
        <w:wordWrap/>
        <w:overflowPunct/>
        <w:topLinePunct w:val="0"/>
        <w:autoSpaceDE/>
        <w:autoSpaceDN/>
        <w:bidi w:val="0"/>
        <w:snapToGrid w:val="0"/>
        <w:spacing w:before="0" w:beforeAutospacing="0" w:after="0" w:afterAutospacing="0" w:line="440" w:lineRule="exact"/>
        <w:ind w:firstLine="480" w:firstLineChars="200"/>
        <w:textAlignment w:val="auto"/>
        <w:rPr>
          <w:rFonts w:hint="eastAsia" w:ascii="宋体" w:hAnsi="宋体" w:eastAsia="宋体" w:cs="宋体"/>
          <w:kern w:val="2"/>
        </w:rPr>
      </w:pPr>
      <w:r>
        <w:rPr>
          <w:rFonts w:hint="eastAsia" w:cs="宋体"/>
          <w:kern w:val="2"/>
          <w:lang w:val="en-US" w:eastAsia="zh-CN"/>
        </w:rPr>
        <w:t>3、</w:t>
      </w:r>
      <w:r>
        <w:rPr>
          <w:rFonts w:hint="eastAsia" w:ascii="宋体" w:hAnsi="宋体" w:eastAsia="宋体" w:cs="宋体"/>
          <w:kern w:val="2"/>
        </w:rPr>
        <w:t>国际经济与贸易专业</w:t>
      </w:r>
    </w:p>
    <w:p>
      <w:pPr>
        <w:pStyle w:val="29"/>
        <w:pageBreakBefore w:val="0"/>
        <w:numPr>
          <w:ilvl w:val="0"/>
          <w:numId w:val="0"/>
        </w:numPr>
        <w:kinsoku/>
        <w:wordWrap/>
        <w:overflowPunct/>
        <w:topLinePunct w:val="0"/>
        <w:autoSpaceDE/>
        <w:autoSpaceDN/>
        <w:bidi w:val="0"/>
        <w:snapToGrid w:val="0"/>
        <w:spacing w:before="0" w:beforeAutospacing="0" w:after="0" w:afterAutospacing="0" w:line="44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本专业培养德智体美全面发展，具有“四自”精神，能较系统地掌握经济学基本原理和国际经济、国际贸易基本理论，具备国际经济与贸易问题分析能力、国际贸易实务操作能力、国际商务管理能力和较强的英语沟通能力，具有创新精神，能在政府经济管理部门和企事业单位从事进出口业务经营、管理、宣传和策划工作的应用型高素质女性人才。</w:t>
      </w:r>
    </w:p>
    <w:p>
      <w:pPr>
        <w:pStyle w:val="29"/>
        <w:pageBreakBefore w:val="0"/>
        <w:kinsoku/>
        <w:wordWrap/>
        <w:overflowPunct/>
        <w:topLinePunct w:val="0"/>
        <w:autoSpaceDE/>
        <w:autoSpaceDN/>
        <w:bidi w:val="0"/>
        <w:snapToGrid w:val="0"/>
        <w:spacing w:before="0" w:beforeAutospacing="0" w:after="0" w:afterAutospacing="0" w:line="440" w:lineRule="exact"/>
        <w:ind w:firstLine="480" w:firstLineChars="200"/>
        <w:textAlignment w:val="auto"/>
        <w:rPr>
          <w:rFonts w:hint="eastAsia" w:ascii="宋体" w:hAnsi="宋体" w:eastAsia="宋体" w:cs="宋体"/>
          <w:kern w:val="2"/>
        </w:rPr>
      </w:pPr>
      <w:r>
        <w:rPr>
          <w:rFonts w:hint="eastAsia" w:cs="宋体"/>
          <w:kern w:val="2"/>
          <w:lang w:val="en-US" w:eastAsia="zh-CN"/>
        </w:rPr>
        <w:t>4、</w:t>
      </w:r>
      <w:r>
        <w:rPr>
          <w:rFonts w:hint="eastAsia" w:ascii="宋体" w:hAnsi="宋体" w:eastAsia="宋体" w:cs="宋体"/>
          <w:kern w:val="2"/>
        </w:rPr>
        <w:t>物流管理专业</w:t>
      </w:r>
    </w:p>
    <w:p>
      <w:pPr>
        <w:pStyle w:val="29"/>
        <w:pageBreakBefore w:val="0"/>
        <w:kinsoku/>
        <w:wordWrap/>
        <w:overflowPunct/>
        <w:topLinePunct w:val="0"/>
        <w:autoSpaceDE/>
        <w:autoSpaceDN/>
        <w:bidi w:val="0"/>
        <w:snapToGrid w:val="0"/>
        <w:spacing w:before="0" w:beforeAutospacing="0" w:after="0" w:afterAutospacing="0" w:line="440" w:lineRule="exact"/>
        <w:ind w:firstLine="480" w:firstLineChars="200"/>
        <w:textAlignment w:val="auto"/>
        <w:rPr>
          <w:rFonts w:hint="eastAsia" w:ascii="宋体" w:hAnsi="宋体" w:eastAsia="宋体" w:cs="宋体"/>
          <w:kern w:val="2"/>
        </w:rPr>
      </w:pPr>
      <w:r>
        <w:rPr>
          <w:rFonts w:hint="eastAsia" w:ascii="宋体" w:hAnsi="宋体" w:eastAsia="宋体" w:cs="宋体"/>
          <w:kern w:val="2"/>
        </w:rPr>
        <w:t>本专业培养德智体美全面发展，具有“四自”精神、传统美德和创新意识，具备系统的经济学、管理学等基础理论，掌握现代物流与供应链系统分析、设计、运营、管理的基本理论、方法与技术。具有较強的创新精神、创业意识和一定的创新创业能力，能够在生产与流通企业、咨询服务企业及政府部门等从事供应链设计与管理、物流系统优化及运营管理等工作的高素质应用型女性人才。</w:t>
      </w:r>
    </w:p>
    <w:p>
      <w:pPr>
        <w:pStyle w:val="24"/>
        <w:spacing w:line="400" w:lineRule="exact"/>
        <w:ind w:firstLine="480"/>
        <w:rPr>
          <w:rFonts w:ascii="Times New Roman"/>
          <w:color w:val="auto"/>
        </w:rPr>
      </w:pPr>
      <w:r>
        <w:rPr>
          <w:rFonts w:hint="eastAsia" w:ascii="Times New Roman"/>
          <w:color w:val="auto"/>
          <w:lang w:val="en-US" w:eastAsia="zh-CN"/>
        </w:rPr>
        <w:t>5、</w:t>
      </w:r>
      <w:r>
        <w:rPr>
          <w:rFonts w:hint="eastAsia" w:ascii="Times New Roman"/>
          <w:color w:val="auto"/>
        </w:rPr>
        <w:t>会计学专业</w:t>
      </w:r>
    </w:p>
    <w:p>
      <w:pPr>
        <w:pStyle w:val="24"/>
        <w:spacing w:line="400" w:lineRule="exact"/>
        <w:rPr>
          <w:rFonts w:ascii="Times New Roman"/>
          <w:color w:val="auto"/>
        </w:rPr>
      </w:pPr>
      <w:r>
        <w:rPr>
          <w:rFonts w:ascii="Times New Roman" w:hAnsi="Times New Roman"/>
          <w:color w:val="auto"/>
        </w:rPr>
        <w:t>培养德智体美全面发展，具有</w:t>
      </w:r>
      <w:r>
        <w:rPr>
          <w:rFonts w:hint="eastAsia" w:ascii="Times New Roman" w:hAnsi="Times New Roman"/>
          <w:color w:val="auto"/>
          <w:lang w:eastAsia="zh-CN"/>
        </w:rPr>
        <w:t>“</w:t>
      </w:r>
      <w:r>
        <w:rPr>
          <w:rFonts w:hint="eastAsia" w:ascii="Times New Roman" w:hAnsi="Times New Roman"/>
          <w:color w:val="auto"/>
        </w:rPr>
        <w:t>四自</w:t>
      </w:r>
      <w:r>
        <w:rPr>
          <w:rFonts w:hint="eastAsia" w:ascii="Times New Roman" w:hAnsi="Times New Roman"/>
          <w:color w:val="auto"/>
          <w:lang w:eastAsia="zh-CN"/>
        </w:rPr>
        <w:t>”</w:t>
      </w:r>
      <w:r>
        <w:rPr>
          <w:rFonts w:ascii="Times New Roman" w:hAnsi="Times New Roman"/>
          <w:color w:val="auto"/>
        </w:rPr>
        <w:t>精神、创新意识和传统美德，适应地方和社会经济发展需要，具备扎实的管理学、经济学基础理论知识，系统掌握会计、审计、税务等方面的专业知识及会计核算、分析和财务管理基本技能，富有社会责任、创新创业精神，能在企事业单位</w:t>
      </w:r>
      <w:r>
        <w:rPr>
          <w:rFonts w:hint="eastAsia" w:ascii="Times New Roman" w:hAnsi="Times New Roman"/>
          <w:color w:val="auto"/>
        </w:rPr>
        <w:t>、政府部门及其他非营利性社会组织</w:t>
      </w:r>
      <w:r>
        <w:rPr>
          <w:rFonts w:ascii="Times New Roman" w:hAnsi="Times New Roman"/>
          <w:color w:val="auto"/>
        </w:rPr>
        <w:t>从事会计核算、税务管理</w:t>
      </w:r>
      <w:r>
        <w:rPr>
          <w:rFonts w:hint="eastAsia" w:ascii="Times New Roman" w:hAnsi="Times New Roman"/>
          <w:color w:val="auto"/>
        </w:rPr>
        <w:t>、审计</w:t>
      </w:r>
      <w:r>
        <w:rPr>
          <w:rFonts w:ascii="Times New Roman" w:hAnsi="Times New Roman"/>
          <w:color w:val="auto"/>
        </w:rPr>
        <w:t>等方面工作的高素质应用型女性</w:t>
      </w:r>
      <w:r>
        <w:rPr>
          <w:rFonts w:hint="eastAsia" w:ascii="Times New Roman" w:hAnsi="Times New Roman"/>
          <w:color w:val="auto"/>
        </w:rPr>
        <w:t>会计</w:t>
      </w:r>
      <w:r>
        <w:rPr>
          <w:rFonts w:ascii="Times New Roman" w:hAnsi="Times New Roman"/>
          <w:color w:val="auto"/>
        </w:rPr>
        <w:t>人才</w:t>
      </w:r>
      <w:r>
        <w:rPr>
          <w:rFonts w:hint="eastAsia" w:ascii="Times New Roman"/>
          <w:color w:val="auto"/>
        </w:rPr>
        <w:t>。这一人才培养目标是在充分调研各行业及相关企事业单位的现状、发展趋势、对会计管理人才的需求情况提出的，符合国家和湖南经济发展，满足社会需要。</w:t>
      </w:r>
    </w:p>
    <w:p>
      <w:pPr>
        <w:pStyle w:val="24"/>
        <w:spacing w:line="400" w:lineRule="exact"/>
        <w:ind w:firstLine="480"/>
        <w:rPr>
          <w:rFonts w:ascii="Times New Roman"/>
          <w:color w:val="auto"/>
        </w:rPr>
      </w:pPr>
      <w:r>
        <w:rPr>
          <w:rFonts w:hint="eastAsia" w:ascii="Times New Roman"/>
          <w:color w:val="auto"/>
          <w:lang w:val="en-US" w:eastAsia="zh-CN"/>
        </w:rPr>
        <w:t>6、</w:t>
      </w:r>
      <w:r>
        <w:rPr>
          <w:rFonts w:hint="eastAsia" w:ascii="Times New Roman"/>
          <w:color w:val="auto"/>
        </w:rPr>
        <w:t>财务管理专业</w:t>
      </w:r>
    </w:p>
    <w:p>
      <w:pPr>
        <w:pStyle w:val="24"/>
        <w:spacing w:line="400" w:lineRule="exact"/>
        <w:ind w:firstLine="480"/>
        <w:rPr>
          <w:rFonts w:ascii="Times New Roman" w:hAnsi="Times New Roman"/>
          <w:color w:val="auto"/>
        </w:rPr>
      </w:pPr>
      <w:r>
        <w:rPr>
          <w:rFonts w:ascii="Times New Roman" w:hAnsi="Times New Roman"/>
          <w:color w:val="auto"/>
        </w:rPr>
        <w:t>培养德智体美全面发展，具有</w:t>
      </w:r>
      <w:r>
        <w:rPr>
          <w:rFonts w:hint="eastAsia" w:ascii="Times New Roman" w:hAnsi="Times New Roman"/>
          <w:color w:val="auto"/>
          <w:lang w:eastAsia="zh-CN"/>
        </w:rPr>
        <w:t>“</w:t>
      </w:r>
      <w:r>
        <w:rPr>
          <w:rFonts w:ascii="Times New Roman" w:hAnsi="Times New Roman"/>
          <w:color w:val="auto"/>
        </w:rPr>
        <w:t>四自</w:t>
      </w:r>
      <w:r>
        <w:rPr>
          <w:rFonts w:hint="eastAsia" w:ascii="Times New Roman" w:hAnsi="Times New Roman"/>
          <w:color w:val="auto"/>
          <w:lang w:eastAsia="zh-CN"/>
        </w:rPr>
        <w:t>”</w:t>
      </w:r>
      <w:r>
        <w:rPr>
          <w:rFonts w:ascii="Times New Roman" w:hAnsi="Times New Roman"/>
          <w:color w:val="auto"/>
        </w:rPr>
        <w:t>精神、传统美德和创新意识，</w:t>
      </w:r>
      <w:r>
        <w:rPr>
          <w:rFonts w:hint="eastAsia" w:ascii="Times New Roman" w:hAnsi="Times New Roman"/>
          <w:color w:val="auto"/>
        </w:rPr>
        <w:t>践行社会主义核心价值观</w:t>
      </w:r>
      <w:r>
        <w:rPr>
          <w:rFonts w:ascii="Times New Roman" w:hAnsi="Times New Roman"/>
          <w:color w:val="auto"/>
        </w:rPr>
        <w:t>，适应地方区域经济和社会发展需要，掌握经济学</w:t>
      </w:r>
      <w:r>
        <w:rPr>
          <w:rFonts w:hint="eastAsia" w:ascii="Times New Roman" w:hAnsi="Times New Roman"/>
          <w:color w:val="auto"/>
        </w:rPr>
        <w:t>和金融学</w:t>
      </w:r>
      <w:r>
        <w:rPr>
          <w:rFonts w:ascii="Times New Roman" w:hAnsi="Times New Roman"/>
          <w:color w:val="auto"/>
        </w:rPr>
        <w:t>、会计学</w:t>
      </w:r>
      <w:r>
        <w:rPr>
          <w:rFonts w:hint="eastAsia" w:ascii="Times New Roman" w:hAnsi="Times New Roman"/>
          <w:color w:val="auto"/>
        </w:rPr>
        <w:t>基础知识</w:t>
      </w:r>
      <w:r>
        <w:rPr>
          <w:rFonts w:ascii="Times New Roman" w:hAnsi="Times New Roman"/>
          <w:color w:val="auto"/>
        </w:rPr>
        <w:t>，</w:t>
      </w:r>
      <w:r>
        <w:rPr>
          <w:rFonts w:hint="eastAsia" w:ascii="Times New Roman" w:hAnsi="Times New Roman"/>
          <w:color w:val="auto"/>
        </w:rPr>
        <w:t>洞悉现代财务管理学的发展趋势，</w:t>
      </w:r>
      <w:r>
        <w:rPr>
          <w:rFonts w:ascii="Times New Roman" w:hAnsi="Times New Roman"/>
          <w:color w:val="auto"/>
        </w:rPr>
        <w:t>系统掌握现代财务管理</w:t>
      </w:r>
      <w:r>
        <w:rPr>
          <w:rFonts w:hint="eastAsia" w:ascii="Times New Roman" w:hAnsi="Times New Roman"/>
          <w:color w:val="auto"/>
        </w:rPr>
        <w:t>的决策和分析原理、理论、方法和应用策略，熟练使用一门外语，善于运用现代信息技术为企业进行投融资财务分析和决策，</w:t>
      </w:r>
      <w:r>
        <w:rPr>
          <w:rFonts w:ascii="Times New Roman" w:hAnsi="Times New Roman"/>
          <w:color w:val="auto"/>
        </w:rPr>
        <w:t>能够在企业、行政事业单位从事</w:t>
      </w:r>
      <w:r>
        <w:rPr>
          <w:rFonts w:hint="eastAsia" w:ascii="Times New Roman" w:hAnsi="Times New Roman"/>
          <w:color w:val="auto"/>
        </w:rPr>
        <w:t>金融投资、资产管理、营运管理、公司治理等</w:t>
      </w:r>
      <w:r>
        <w:rPr>
          <w:rFonts w:ascii="Times New Roman" w:hAnsi="Times New Roman"/>
          <w:color w:val="auto"/>
        </w:rPr>
        <w:t>实务</w:t>
      </w:r>
      <w:r>
        <w:rPr>
          <w:rFonts w:hint="eastAsia" w:ascii="Times New Roman" w:hAnsi="Times New Roman"/>
          <w:color w:val="auto"/>
        </w:rPr>
        <w:t>性</w:t>
      </w:r>
      <w:r>
        <w:rPr>
          <w:rFonts w:ascii="Times New Roman" w:hAnsi="Times New Roman"/>
          <w:color w:val="auto"/>
        </w:rPr>
        <w:t>工作的应用型高素质女性人才。</w:t>
      </w:r>
    </w:p>
    <w:p>
      <w:pPr>
        <w:pStyle w:val="24"/>
        <w:numPr>
          <w:ilvl w:val="0"/>
          <w:numId w:val="1"/>
        </w:numPr>
        <w:spacing w:line="400" w:lineRule="exact"/>
        <w:ind w:firstLine="480"/>
        <w:rPr>
          <w:rFonts w:hint="eastAsia" w:ascii="Times New Roman" w:hAnsi="Times New Roman"/>
          <w:sz w:val="24"/>
          <w:lang w:val="en-US" w:eastAsia="zh-CN"/>
        </w:rPr>
      </w:pPr>
      <w:r>
        <w:rPr>
          <w:rFonts w:hint="eastAsia" w:ascii="Times New Roman" w:hAnsi="Times New Roman"/>
          <w:sz w:val="24"/>
          <w:lang w:val="en-US" w:eastAsia="zh-CN"/>
        </w:rPr>
        <w:t>数字经济专业</w:t>
      </w:r>
    </w:p>
    <w:p>
      <w:pPr>
        <w:pStyle w:val="24"/>
        <w:numPr>
          <w:ilvl w:val="0"/>
          <w:numId w:val="0"/>
        </w:numPr>
        <w:spacing w:line="400" w:lineRule="exact"/>
        <w:ind w:firstLine="480" w:firstLineChars="200"/>
        <w:rPr>
          <w:rFonts w:ascii="Times New Roman" w:hAnsi="Times New Roman"/>
          <w:color w:val="auto"/>
          <w:lang w:val="zh-CN"/>
        </w:rPr>
      </w:pPr>
      <w:r>
        <w:rPr>
          <w:rFonts w:ascii="Times New Roman" w:hAnsi="Times New Roman"/>
          <w:color w:val="auto"/>
        </w:rPr>
        <w:t>培养德智体美全面发展，具有</w:t>
      </w:r>
      <w:r>
        <w:rPr>
          <w:rFonts w:hint="eastAsia" w:ascii="Times New Roman" w:hAnsi="Times New Roman"/>
          <w:color w:val="auto"/>
          <w:lang w:eastAsia="zh-CN"/>
        </w:rPr>
        <w:t>“</w:t>
      </w:r>
      <w:r>
        <w:rPr>
          <w:rFonts w:hint="eastAsia" w:ascii="Times New Roman" w:hAnsi="Times New Roman"/>
          <w:color w:val="auto"/>
        </w:rPr>
        <w:t>四自</w:t>
      </w:r>
      <w:r>
        <w:rPr>
          <w:rFonts w:hint="eastAsia" w:ascii="Times New Roman" w:hAnsi="Times New Roman"/>
          <w:color w:val="auto"/>
          <w:lang w:eastAsia="zh-CN"/>
        </w:rPr>
        <w:t>”</w:t>
      </w:r>
      <w:r>
        <w:rPr>
          <w:rFonts w:ascii="Times New Roman" w:hAnsi="Times New Roman"/>
          <w:color w:val="auto"/>
        </w:rPr>
        <w:t>精神、创新意识和传统美德，</w:t>
      </w:r>
      <w:r>
        <w:rPr>
          <w:rFonts w:hint="eastAsia" w:ascii="Times New Roman" w:hAnsi="Times New Roman"/>
          <w:color w:val="auto"/>
        </w:rPr>
        <w:t>践行社会主义核心价值观</w:t>
      </w:r>
      <w:r>
        <w:rPr>
          <w:rFonts w:ascii="Times New Roman" w:hAnsi="Times New Roman"/>
          <w:color w:val="auto"/>
        </w:rPr>
        <w:t>，适应地方区域经济和社会发展需要，</w:t>
      </w:r>
      <w:r>
        <w:rPr>
          <w:rFonts w:ascii="Times New Roman" w:hAnsi="Times New Roman"/>
          <w:sz w:val="24"/>
        </w:rPr>
        <w:t>与实体经济深度融合，通过</w:t>
      </w:r>
      <w:r>
        <w:rPr>
          <w:rFonts w:hint="eastAsia" w:ascii="Times New Roman" w:hAnsi="Times New Roman"/>
          <w:sz w:val="24"/>
        </w:rPr>
        <w:t>产业数字化和数字产业化为实体经济转型提供新动力，数字经济的蓬勃发展需要大量的数字经济专业人才。立足于学校特色专业家政学、老年学、数字媒体技术等，专业构建了完备的理论与实践教学体系，形成了包括教授、博士等在内的梯级师资队伍，整合校内优势资源，致力于培养基础理论扎实、掌握经济学、数据科学，并具有深厚数字素养、经济素养和管理素养的复合型人才。</w:t>
      </w:r>
    </w:p>
    <w:p>
      <w:pPr>
        <w:pStyle w:val="3"/>
        <w:spacing w:before="0" w:after="0" w:line="400" w:lineRule="exact"/>
        <w:rPr>
          <w:color w:val="auto"/>
          <w:sz w:val="24"/>
          <w:szCs w:val="24"/>
        </w:rPr>
      </w:pPr>
      <w:bookmarkStart w:id="17" w:name="_Toc534968083"/>
      <w:r>
        <w:rPr>
          <w:rFonts w:hint="eastAsia"/>
          <w:color w:val="auto"/>
          <w:sz w:val="24"/>
          <w:szCs w:val="24"/>
          <w:lang w:val="en-US" w:eastAsia="zh-CN"/>
        </w:rPr>
        <w:t xml:space="preserve">    （二）</w:t>
      </w:r>
      <w:r>
        <w:rPr>
          <w:rFonts w:hint="eastAsia"/>
          <w:color w:val="auto"/>
          <w:sz w:val="24"/>
          <w:szCs w:val="24"/>
        </w:rPr>
        <w:t>专业设置</w:t>
      </w:r>
      <w:bookmarkEnd w:id="14"/>
      <w:bookmarkEnd w:id="15"/>
      <w:bookmarkEnd w:id="16"/>
      <w:bookmarkEnd w:id="17"/>
    </w:p>
    <w:p>
      <w:pPr>
        <w:pStyle w:val="24"/>
        <w:spacing w:line="400" w:lineRule="exact"/>
        <w:ind w:firstLine="480"/>
        <w:rPr>
          <w:rFonts w:hint="default" w:ascii="Times New Roman" w:hAnsi="Times New Roman" w:eastAsia="宋体"/>
          <w:color w:val="auto"/>
          <w:lang w:val="en-US" w:eastAsia="zh-CN"/>
        </w:rPr>
      </w:pPr>
      <w:r>
        <w:rPr>
          <w:rFonts w:hint="eastAsia" w:ascii="Times New Roman"/>
          <w:color w:val="auto"/>
          <w:lang w:eastAsia="zh-CN"/>
        </w:rPr>
        <w:t>商学院</w:t>
      </w:r>
      <w:r>
        <w:rPr>
          <w:rFonts w:hint="eastAsia" w:ascii="Times New Roman"/>
          <w:color w:val="auto"/>
        </w:rPr>
        <w:t>现设</w:t>
      </w:r>
      <w:r>
        <w:rPr>
          <w:rFonts w:hint="eastAsia" w:ascii="Times New Roman"/>
          <w:color w:val="auto"/>
          <w:lang w:eastAsia="zh-CN"/>
        </w:rPr>
        <w:t>全日制</w:t>
      </w:r>
      <w:r>
        <w:rPr>
          <w:rFonts w:hint="eastAsia" w:ascii="Times New Roman"/>
          <w:color w:val="auto"/>
        </w:rPr>
        <w:t>本科专业</w:t>
      </w:r>
      <w:r>
        <w:rPr>
          <w:rFonts w:hint="eastAsia" w:ascii="Times New Roman"/>
          <w:color w:val="auto"/>
          <w:lang w:val="en-US" w:eastAsia="zh-CN"/>
        </w:rPr>
        <w:t>7</w:t>
      </w:r>
      <w:r>
        <w:rPr>
          <w:rFonts w:hint="eastAsia" w:ascii="Times New Roman"/>
          <w:color w:val="auto"/>
        </w:rPr>
        <w:t>个，属于管理学学科</w:t>
      </w:r>
      <w:r>
        <w:rPr>
          <w:rFonts w:hint="eastAsia" w:ascii="Times New Roman"/>
          <w:color w:val="auto"/>
          <w:lang w:val="en-US" w:eastAsia="zh-CN"/>
        </w:rPr>
        <w:t>和经济学学科</w:t>
      </w:r>
      <w:r>
        <w:rPr>
          <w:rFonts w:hint="eastAsia" w:ascii="Times New Roman"/>
          <w:color w:val="auto"/>
        </w:rPr>
        <w:t>，分别为</w:t>
      </w:r>
      <w:r>
        <w:rPr>
          <w:rFonts w:hint="eastAsia" w:ascii="Times New Roman"/>
          <w:color w:val="auto"/>
          <w:lang w:eastAsia="zh-CN"/>
        </w:rPr>
        <w:t>人力资源管理、市场营销、国际经济与贸易、物流管理、</w:t>
      </w:r>
      <w:r>
        <w:rPr>
          <w:rFonts w:hint="eastAsia" w:ascii="Times New Roman"/>
          <w:color w:val="auto"/>
        </w:rPr>
        <w:t>会计学、财务管理</w:t>
      </w:r>
      <w:r>
        <w:rPr>
          <w:rFonts w:hint="eastAsia" w:ascii="Times New Roman"/>
          <w:color w:val="auto"/>
          <w:lang w:eastAsia="zh-CN"/>
        </w:rPr>
        <w:t>、</w:t>
      </w:r>
      <w:r>
        <w:rPr>
          <w:rFonts w:hint="eastAsia" w:ascii="Times New Roman"/>
          <w:color w:val="auto"/>
          <w:lang w:val="en-US" w:eastAsia="zh-CN"/>
        </w:rPr>
        <w:t>数字经济</w:t>
      </w:r>
      <w:r>
        <w:rPr>
          <w:rFonts w:hint="eastAsia" w:ascii="Times New Roman"/>
          <w:color w:val="auto"/>
          <w:lang w:eastAsia="zh-CN"/>
        </w:rPr>
        <w:t>；专升本专业</w:t>
      </w:r>
      <w:r>
        <w:rPr>
          <w:rFonts w:hint="eastAsia" w:ascii="Times New Roman"/>
          <w:color w:val="auto"/>
          <w:lang w:val="en-US" w:eastAsia="zh-CN"/>
        </w:rPr>
        <w:t>3个，属于管理学学科，分别为市场营销、物流管理、会计学。</w:t>
      </w:r>
    </w:p>
    <w:p>
      <w:pPr>
        <w:pStyle w:val="3"/>
        <w:spacing w:before="0" w:after="0" w:line="400" w:lineRule="exact"/>
        <w:rPr>
          <w:color w:val="auto"/>
          <w:sz w:val="24"/>
          <w:szCs w:val="24"/>
        </w:rPr>
      </w:pPr>
      <w:bookmarkStart w:id="18" w:name="_Toc534968084"/>
      <w:bookmarkStart w:id="19" w:name="_Toc162126441"/>
      <w:bookmarkStart w:id="20" w:name="_Toc359768839"/>
      <w:r>
        <w:rPr>
          <w:rFonts w:hint="eastAsia"/>
          <w:color w:val="auto"/>
          <w:sz w:val="24"/>
          <w:szCs w:val="24"/>
          <w:lang w:val="en-US" w:eastAsia="zh-CN"/>
        </w:rPr>
        <w:t xml:space="preserve">  </w:t>
      </w:r>
      <w:r>
        <w:rPr>
          <w:rFonts w:hint="eastAsia"/>
          <w:color w:val="FF0000"/>
          <w:sz w:val="24"/>
          <w:szCs w:val="24"/>
          <w:lang w:val="en-US" w:eastAsia="zh-CN"/>
        </w:rPr>
        <w:t xml:space="preserve">  </w:t>
      </w:r>
      <w:bookmarkEnd w:id="18"/>
      <w:bookmarkEnd w:id="19"/>
      <w:bookmarkStart w:id="21" w:name="_Toc162126443"/>
      <w:bookmarkStart w:id="22" w:name="_Toc534968085"/>
      <w:r>
        <w:rPr>
          <w:rFonts w:hint="eastAsia"/>
          <w:color w:val="auto"/>
          <w:sz w:val="24"/>
          <w:szCs w:val="24"/>
          <w:lang w:val="en-US" w:eastAsia="zh-CN"/>
        </w:rPr>
        <w:t xml:space="preserve"> （三）</w:t>
      </w:r>
      <w:r>
        <w:rPr>
          <w:rFonts w:hint="eastAsia"/>
          <w:color w:val="auto"/>
          <w:sz w:val="24"/>
          <w:szCs w:val="24"/>
        </w:rPr>
        <w:t>全日制在校生</w:t>
      </w:r>
    </w:p>
    <w:p>
      <w:pPr>
        <w:pStyle w:val="3"/>
        <w:spacing w:before="0" w:after="0" w:line="400" w:lineRule="exact"/>
        <w:ind w:firstLine="480" w:firstLineChars="200"/>
        <w:rPr>
          <w:rFonts w:hint="eastAsia"/>
          <w:color w:val="auto"/>
          <w:sz w:val="24"/>
          <w:szCs w:val="24"/>
          <w:lang w:val="en-US" w:eastAsia="zh-CN"/>
        </w:rPr>
      </w:pPr>
      <w:r>
        <w:rPr>
          <w:rFonts w:hint="eastAsia" w:ascii="Times New Roman" w:hAnsi="宋体" w:eastAsia="宋体" w:cs="Times New Roman"/>
          <w:b w:val="0"/>
          <w:bCs w:val="0"/>
          <w:color w:val="auto"/>
          <w:kern w:val="2"/>
          <w:sz w:val="24"/>
          <w:szCs w:val="24"/>
          <w:lang w:val="en-US" w:eastAsia="zh-CN" w:bidi="ar-SA"/>
        </w:rPr>
        <w:t>本院全日制在校生2857人，截至2023年10月27日，</w:t>
      </w:r>
      <w:bookmarkEnd w:id="20"/>
      <w:bookmarkEnd w:id="21"/>
      <w:bookmarkEnd w:id="22"/>
      <w:bookmarkStart w:id="23" w:name="_Toc534968086"/>
      <w:bookmarkStart w:id="24" w:name="_Toc162126444"/>
      <w:r>
        <w:rPr>
          <w:rFonts w:hint="eastAsia" w:ascii="Times New Roman" w:hAnsi="宋体" w:eastAsia="宋体" w:cs="Times New Roman"/>
          <w:b w:val="0"/>
          <w:bCs w:val="0"/>
          <w:color w:val="auto"/>
          <w:kern w:val="2"/>
          <w:sz w:val="24"/>
          <w:szCs w:val="24"/>
          <w:lang w:val="en-US" w:eastAsia="zh-CN" w:bidi="ar-SA"/>
        </w:rPr>
        <w:t xml:space="preserve">本院会计学专业本科班级15个，共677人，专升本班级3个，共123人；财务管理专业本科班级7个，共325人；国际经济与贸易专业本科班级12个，共441人；市场营销专业本科班级7个，共291人，专升本班级3个，共156人；人力资源管理专业本科班级10个，共414人；物流管理专业本科班级7个，共286人，专升本班级2个，共104人；数字经济专业本科班级2个，共88人。  </w:t>
      </w:r>
      <w:r>
        <w:rPr>
          <w:rFonts w:hint="eastAsia"/>
          <w:color w:val="auto"/>
          <w:sz w:val="24"/>
          <w:szCs w:val="24"/>
          <w:lang w:val="en-US" w:eastAsia="zh-CN"/>
        </w:rPr>
        <w:t xml:space="preserve">  </w:t>
      </w:r>
      <w:r>
        <w:rPr>
          <w:rFonts w:hint="eastAsia" w:ascii="Times New Roman" w:hAnsi="宋体" w:eastAsia="宋体" w:cs="Times New Roman"/>
          <w:b w:val="0"/>
          <w:bCs w:val="0"/>
          <w:color w:val="auto"/>
          <w:kern w:val="2"/>
          <w:sz w:val="24"/>
          <w:szCs w:val="24"/>
          <w:lang w:val="en-US" w:eastAsia="zh-CN" w:bidi="ar-SA"/>
        </w:rPr>
        <w:t xml:space="preserve"> </w:t>
      </w:r>
      <w:r>
        <w:rPr>
          <w:rFonts w:hint="eastAsia"/>
          <w:color w:val="auto"/>
          <w:sz w:val="24"/>
          <w:szCs w:val="24"/>
          <w:lang w:val="en-US" w:eastAsia="zh-CN"/>
        </w:rPr>
        <w:t xml:space="preserve">  </w:t>
      </w:r>
    </w:p>
    <w:p>
      <w:pPr>
        <w:pStyle w:val="3"/>
        <w:spacing w:before="0" w:after="0" w:line="400" w:lineRule="exact"/>
        <w:ind w:firstLine="480" w:firstLineChars="200"/>
        <w:rPr>
          <w:rFonts w:hint="eastAsia" w:ascii="Times New Roman" w:hAnsi="宋体" w:eastAsia="宋体" w:cs="Times New Roman"/>
          <w:b w:val="0"/>
          <w:bCs w:val="0"/>
          <w:color w:val="auto"/>
          <w:kern w:val="2"/>
          <w:sz w:val="24"/>
          <w:szCs w:val="24"/>
          <w:lang w:val="en-US" w:eastAsia="zh-CN" w:bidi="ar-SA"/>
        </w:rPr>
      </w:pPr>
      <w:r>
        <w:rPr>
          <w:rFonts w:hint="eastAsia" w:ascii="Times New Roman" w:hAnsi="宋体" w:eastAsia="宋体" w:cs="Times New Roman"/>
          <w:b w:val="0"/>
          <w:bCs w:val="0"/>
          <w:color w:val="auto"/>
          <w:kern w:val="2"/>
          <w:sz w:val="24"/>
          <w:szCs w:val="24"/>
          <w:lang w:val="en-US" w:eastAsia="zh-CN" w:bidi="ar-SA"/>
        </w:rPr>
        <w:t>（四）本科生源质量</w:t>
      </w:r>
    </w:p>
    <w:p>
      <w:pPr>
        <w:pStyle w:val="3"/>
        <w:spacing w:before="0" w:after="0" w:line="400" w:lineRule="exact"/>
        <w:ind w:firstLine="480" w:firstLineChars="200"/>
        <w:rPr>
          <w:rFonts w:hint="eastAsia" w:ascii="Times New Roman" w:hAnsi="宋体" w:eastAsia="宋体" w:cs="Times New Roman"/>
          <w:b w:val="0"/>
          <w:bCs w:val="0"/>
          <w:color w:val="auto"/>
          <w:kern w:val="2"/>
          <w:sz w:val="24"/>
          <w:szCs w:val="24"/>
          <w:lang w:val="en-US" w:eastAsia="zh-CN" w:bidi="ar-SA"/>
        </w:rPr>
      </w:pPr>
      <w:r>
        <w:rPr>
          <w:rFonts w:hint="eastAsia" w:ascii="Times New Roman" w:hAnsi="宋体" w:eastAsia="宋体" w:cs="Times New Roman"/>
          <w:b w:val="0"/>
          <w:bCs w:val="0"/>
          <w:color w:val="auto"/>
          <w:kern w:val="2"/>
          <w:sz w:val="24"/>
          <w:szCs w:val="24"/>
          <w:lang w:val="en-US" w:eastAsia="zh-CN" w:bidi="ar-SA"/>
        </w:rPr>
        <w:t>2023年本院共录取本科新生525人。其中会计学专业90人，财务管理专业45人，国际经济与贸易专业120人，市场营销专业45人，人力资源管理专业90人，物流管理专业45人，数字经济90人。</w:t>
      </w:r>
    </w:p>
    <w:p>
      <w:pPr>
        <w:numPr>
          <w:ilvl w:val="0"/>
          <w:numId w:val="2"/>
        </w:numPr>
        <w:ind w:left="600" w:leftChars="0" w:firstLine="0" w:firstLineChars="0"/>
        <w:rPr>
          <w:rFonts w:hint="eastAsia" w:ascii="Times New Roman" w:hAnsi="宋体" w:cs="Times New Roman"/>
          <w:b w:val="0"/>
          <w:bCs w:val="0"/>
          <w:color w:val="auto"/>
          <w:kern w:val="2"/>
          <w:sz w:val="24"/>
          <w:szCs w:val="24"/>
          <w:lang w:val="en-US" w:eastAsia="zh-CN" w:bidi="ar-SA"/>
        </w:rPr>
      </w:pPr>
      <w:r>
        <w:rPr>
          <w:rFonts w:hint="eastAsia" w:ascii="Times New Roman" w:hAnsi="宋体" w:cs="Times New Roman"/>
          <w:b w:val="0"/>
          <w:bCs w:val="0"/>
          <w:color w:val="auto"/>
          <w:kern w:val="2"/>
          <w:sz w:val="24"/>
          <w:szCs w:val="24"/>
          <w:lang w:val="en-US" w:eastAsia="zh-CN" w:bidi="ar-SA"/>
        </w:rPr>
        <w:t>专升本生源质量</w:t>
      </w:r>
    </w:p>
    <w:p>
      <w:pPr>
        <w:numPr>
          <w:ilvl w:val="0"/>
          <w:numId w:val="0"/>
        </w:numPr>
        <w:ind w:firstLine="480" w:firstLineChars="200"/>
        <w:rPr>
          <w:rFonts w:hint="default" w:ascii="Times New Roman" w:hAnsi="宋体" w:cs="Times New Roman"/>
          <w:b w:val="0"/>
          <w:bCs w:val="0"/>
          <w:color w:val="auto"/>
          <w:kern w:val="2"/>
          <w:sz w:val="24"/>
          <w:szCs w:val="24"/>
          <w:lang w:val="en-US" w:eastAsia="zh-CN" w:bidi="ar-SA"/>
        </w:rPr>
      </w:pPr>
      <w:r>
        <w:rPr>
          <w:rFonts w:hint="eastAsia" w:ascii="Times New Roman" w:hAnsi="宋体" w:cs="Times New Roman"/>
          <w:b w:val="0"/>
          <w:bCs w:val="0"/>
          <w:color w:val="auto"/>
          <w:kern w:val="2"/>
          <w:sz w:val="24"/>
          <w:szCs w:val="24"/>
          <w:lang w:val="en-US" w:eastAsia="zh-CN" w:bidi="ar-SA"/>
        </w:rPr>
        <w:t>2023年本院共录取205人。其中会计学专业55人，物流管理专业50人，市场营销专业100人。</w:t>
      </w:r>
    </w:p>
    <w:p>
      <w:pPr>
        <w:numPr>
          <w:ilvl w:val="0"/>
          <w:numId w:val="0"/>
        </w:numPr>
        <w:ind w:firstLine="480" w:firstLineChars="200"/>
        <w:rPr>
          <w:rFonts w:hint="default" w:ascii="Times New Roman" w:hAnsi="宋体" w:cs="Times New Roman"/>
          <w:b w:val="0"/>
          <w:bCs w:val="0"/>
          <w:color w:val="auto"/>
          <w:kern w:val="2"/>
          <w:sz w:val="24"/>
          <w:szCs w:val="24"/>
          <w:lang w:val="en-US" w:eastAsia="zh-CN" w:bidi="ar-SA"/>
        </w:rPr>
      </w:pPr>
    </w:p>
    <w:p>
      <w:pPr>
        <w:pStyle w:val="2"/>
        <w:spacing w:before="100" w:after="100"/>
        <w:jc w:val="center"/>
        <w:rPr>
          <w:rFonts w:hint="eastAsia"/>
          <w:color w:val="auto"/>
          <w:sz w:val="30"/>
          <w:szCs w:val="30"/>
          <w:lang w:eastAsia="zh-CN"/>
        </w:rPr>
      </w:pPr>
      <w:r>
        <w:rPr>
          <w:rFonts w:hint="eastAsia"/>
          <w:color w:val="auto"/>
          <w:sz w:val="30"/>
          <w:szCs w:val="30"/>
          <w:lang w:val="en-US" w:eastAsia="zh-CN"/>
        </w:rPr>
        <w:t>二、</w:t>
      </w:r>
      <w:r>
        <w:rPr>
          <w:rFonts w:hint="eastAsia"/>
          <w:color w:val="auto"/>
          <w:sz w:val="30"/>
          <w:szCs w:val="30"/>
        </w:rPr>
        <w:t>师资</w:t>
      </w:r>
      <w:bookmarkEnd w:id="23"/>
      <w:bookmarkEnd w:id="24"/>
      <w:r>
        <w:rPr>
          <w:rFonts w:hint="eastAsia"/>
          <w:color w:val="auto"/>
          <w:sz w:val="30"/>
          <w:szCs w:val="30"/>
          <w:lang w:eastAsia="zh-CN"/>
        </w:rPr>
        <w:t>队伍</w:t>
      </w:r>
    </w:p>
    <w:p>
      <w:pPr>
        <w:pStyle w:val="3"/>
        <w:spacing w:before="0" w:after="0" w:line="400" w:lineRule="exact"/>
        <w:ind w:firstLine="482" w:firstLineChars="200"/>
        <w:rPr>
          <w:rFonts w:hint="eastAsia"/>
          <w:color w:val="auto"/>
          <w:sz w:val="24"/>
          <w:szCs w:val="24"/>
        </w:rPr>
      </w:pPr>
      <w:bookmarkStart w:id="25" w:name="_Toc162126445"/>
      <w:bookmarkStart w:id="26" w:name="_Toc534968087"/>
      <w:r>
        <w:rPr>
          <w:rFonts w:hint="eastAsia"/>
          <w:color w:val="auto"/>
          <w:sz w:val="24"/>
          <w:szCs w:val="24"/>
          <w:lang w:val="en-US" w:eastAsia="zh-CN"/>
        </w:rPr>
        <w:t xml:space="preserve">（一） </w:t>
      </w:r>
      <w:r>
        <w:rPr>
          <w:rFonts w:hint="eastAsia"/>
          <w:color w:val="auto"/>
          <w:sz w:val="24"/>
          <w:szCs w:val="24"/>
        </w:rPr>
        <w:t>师资队伍</w:t>
      </w:r>
      <w:bookmarkEnd w:id="25"/>
      <w:r>
        <w:rPr>
          <w:rFonts w:hint="eastAsia"/>
          <w:color w:val="auto"/>
          <w:sz w:val="24"/>
          <w:szCs w:val="24"/>
        </w:rPr>
        <w:t>数量及结构情况</w:t>
      </w:r>
      <w:bookmarkEnd w:id="26"/>
    </w:p>
    <w:p>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sz w:val="24"/>
          <w:lang w:eastAsia="zh-CN"/>
        </w:rPr>
      </w:pPr>
      <w:r>
        <w:rPr>
          <w:rFonts w:hint="eastAsia" w:ascii="宋体" w:hAnsi="宋体" w:eastAsia="宋体" w:cs="宋体"/>
          <w:sz w:val="24"/>
          <w:lang w:eastAsia="zh-CN"/>
        </w:rPr>
        <w:t>商学院</w:t>
      </w:r>
      <w:r>
        <w:rPr>
          <w:rFonts w:hint="eastAsia" w:ascii="宋体" w:hAnsi="宋体" w:eastAsia="宋体" w:cs="宋体"/>
          <w:sz w:val="24"/>
        </w:rPr>
        <w:t>重视师资队伍建设，不断完善人才引进、培养和使用机制，以“引进优秀人才为基础，加强师资队伍建设，加强中青年教师培育为重点，提高教学总体水平”为主要目标，全面提高本</w:t>
      </w:r>
      <w:r>
        <w:rPr>
          <w:rFonts w:hint="eastAsia" w:ascii="宋体" w:hAnsi="宋体" w:cs="宋体"/>
          <w:sz w:val="24"/>
          <w:lang w:eastAsia="zh-CN"/>
        </w:rPr>
        <w:t>院</w:t>
      </w:r>
      <w:r>
        <w:rPr>
          <w:rFonts w:hint="eastAsia" w:ascii="宋体" w:hAnsi="宋体" w:eastAsia="宋体" w:cs="宋体"/>
          <w:sz w:val="24"/>
        </w:rPr>
        <w:t>教师的总体水平，我</w:t>
      </w:r>
      <w:r>
        <w:rPr>
          <w:rFonts w:hint="eastAsia" w:ascii="宋体" w:hAnsi="宋体" w:cs="宋体"/>
          <w:sz w:val="24"/>
          <w:lang w:eastAsia="zh-CN"/>
        </w:rPr>
        <w:t>院</w:t>
      </w:r>
      <w:r>
        <w:rPr>
          <w:rFonts w:hint="eastAsia" w:ascii="宋体" w:hAnsi="宋体" w:eastAsia="宋体" w:cs="宋体"/>
          <w:sz w:val="24"/>
        </w:rPr>
        <w:t>教师队伍年轻有为，年龄、学历、专业技术职务等结构完全合理，师生比合理，教师数量完全能满足教</w:t>
      </w:r>
      <w:r>
        <w:rPr>
          <w:rFonts w:hint="eastAsia" w:ascii="宋体" w:hAnsi="宋体" w:cs="宋体"/>
          <w:sz w:val="24"/>
          <w:lang w:eastAsia="zh-CN"/>
        </w:rPr>
        <w:t>学需要，是一支数量充足、结构合理、教学水平高的师资队伍。</w:t>
      </w:r>
    </w:p>
    <w:p>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lang w:eastAsia="zh-CN"/>
        </w:rPr>
      </w:pPr>
      <w:r>
        <w:rPr>
          <w:rFonts w:hint="eastAsia" w:ascii="宋体" w:hAnsi="宋体" w:cs="宋体"/>
          <w:color w:val="auto"/>
          <w:sz w:val="24"/>
          <w:lang w:eastAsia="zh-CN"/>
        </w:rPr>
        <w:t>我院现会计学专业在校学生</w:t>
      </w:r>
      <w:r>
        <w:rPr>
          <w:rFonts w:ascii="宋体" w:hAnsi="宋体" w:eastAsia="宋体" w:cs="宋体"/>
          <w:color w:val="auto"/>
          <w:sz w:val="24"/>
          <w:szCs w:val="24"/>
        </w:rPr>
        <w:t>747</w:t>
      </w:r>
      <w:r>
        <w:rPr>
          <w:rFonts w:hint="eastAsia" w:ascii="宋体" w:hAnsi="宋体" w:cs="宋体"/>
          <w:color w:val="auto"/>
          <w:sz w:val="24"/>
          <w:lang w:eastAsia="zh-CN"/>
        </w:rPr>
        <w:t>人，现有专任教师</w:t>
      </w:r>
      <w:r>
        <w:rPr>
          <w:rFonts w:hint="eastAsia" w:ascii="宋体" w:hAnsi="宋体" w:cs="宋体"/>
          <w:color w:val="auto"/>
          <w:sz w:val="24"/>
          <w:lang w:val="en-US" w:eastAsia="zh-CN"/>
        </w:rPr>
        <w:t>18</w:t>
      </w:r>
      <w:r>
        <w:rPr>
          <w:rFonts w:hint="eastAsia" w:ascii="宋体" w:hAnsi="宋体" w:cs="宋体"/>
          <w:color w:val="auto"/>
          <w:sz w:val="24"/>
          <w:lang w:eastAsia="zh-CN"/>
        </w:rPr>
        <w:t>人，生师比为</w:t>
      </w:r>
      <w:r>
        <w:rPr>
          <w:rFonts w:hint="eastAsia" w:ascii="宋体" w:hAnsi="宋体" w:cs="宋体"/>
          <w:color w:val="auto"/>
          <w:sz w:val="24"/>
          <w:lang w:val="en-US" w:eastAsia="zh-CN"/>
        </w:rPr>
        <w:t>41.5：1</w:t>
      </w:r>
      <w:r>
        <w:rPr>
          <w:rFonts w:hint="eastAsia" w:ascii="宋体" w:hAnsi="宋体" w:cs="宋体"/>
          <w:color w:val="auto"/>
          <w:sz w:val="24"/>
          <w:lang w:eastAsia="zh-CN"/>
        </w:rPr>
        <w:t>；财务管理专业在校学生</w:t>
      </w:r>
      <w:r>
        <w:rPr>
          <w:rFonts w:hint="eastAsia" w:ascii="宋体" w:hAnsi="宋体" w:cs="宋体"/>
          <w:color w:val="auto"/>
          <w:sz w:val="24"/>
          <w:lang w:val="en-US" w:eastAsia="zh-CN"/>
        </w:rPr>
        <w:t>326</w:t>
      </w:r>
      <w:r>
        <w:rPr>
          <w:rFonts w:hint="eastAsia" w:ascii="宋体" w:hAnsi="宋体" w:cs="宋体"/>
          <w:color w:val="auto"/>
          <w:sz w:val="24"/>
          <w:lang w:eastAsia="zh-CN"/>
        </w:rPr>
        <w:t>人，现有专任教师</w:t>
      </w:r>
      <w:r>
        <w:rPr>
          <w:rFonts w:hint="eastAsia" w:ascii="宋体" w:hAnsi="宋体" w:cs="宋体"/>
          <w:color w:val="auto"/>
          <w:sz w:val="24"/>
          <w:lang w:val="en-US" w:eastAsia="zh-CN"/>
        </w:rPr>
        <w:t>11</w:t>
      </w:r>
      <w:r>
        <w:rPr>
          <w:rFonts w:hint="eastAsia" w:ascii="宋体" w:hAnsi="宋体" w:cs="宋体"/>
          <w:color w:val="auto"/>
          <w:sz w:val="24"/>
          <w:lang w:eastAsia="zh-CN"/>
        </w:rPr>
        <w:t>人，生师比为</w:t>
      </w:r>
      <w:r>
        <w:rPr>
          <w:rFonts w:hint="eastAsia" w:ascii="宋体" w:hAnsi="宋体" w:cs="宋体"/>
          <w:color w:val="auto"/>
          <w:sz w:val="24"/>
          <w:lang w:val="en-US" w:eastAsia="zh-CN"/>
        </w:rPr>
        <w:t>29.6：1</w:t>
      </w:r>
      <w:r>
        <w:rPr>
          <w:rFonts w:hint="eastAsia" w:ascii="宋体" w:hAnsi="宋体" w:cs="宋体"/>
          <w:color w:val="auto"/>
          <w:sz w:val="24"/>
          <w:lang w:eastAsia="zh-CN"/>
        </w:rPr>
        <w:t>；人力资源管理专业在校学生</w:t>
      </w:r>
      <w:r>
        <w:rPr>
          <w:rFonts w:hint="eastAsia" w:ascii="宋体" w:hAnsi="宋体" w:cs="宋体"/>
          <w:color w:val="auto"/>
          <w:sz w:val="24"/>
          <w:lang w:val="en-US" w:eastAsia="zh-CN"/>
        </w:rPr>
        <w:t>415</w:t>
      </w:r>
      <w:r>
        <w:rPr>
          <w:rFonts w:hint="eastAsia" w:ascii="宋体" w:hAnsi="宋体" w:cs="宋体"/>
          <w:color w:val="auto"/>
          <w:sz w:val="24"/>
          <w:lang w:eastAsia="zh-CN"/>
        </w:rPr>
        <w:t>人，现有专任教师</w:t>
      </w:r>
      <w:r>
        <w:rPr>
          <w:rFonts w:hint="eastAsia" w:ascii="宋体" w:hAnsi="宋体" w:cs="宋体"/>
          <w:color w:val="auto"/>
          <w:sz w:val="24"/>
          <w:lang w:val="en-US" w:eastAsia="zh-CN"/>
        </w:rPr>
        <w:t>12</w:t>
      </w:r>
      <w:r>
        <w:rPr>
          <w:rFonts w:hint="eastAsia" w:ascii="宋体" w:hAnsi="宋体" w:cs="宋体"/>
          <w:color w:val="auto"/>
          <w:sz w:val="24"/>
          <w:lang w:eastAsia="zh-CN"/>
        </w:rPr>
        <w:t>人，生师比为</w:t>
      </w:r>
      <w:r>
        <w:rPr>
          <w:rFonts w:hint="eastAsia" w:ascii="宋体" w:hAnsi="宋体" w:cs="宋体"/>
          <w:color w:val="auto"/>
          <w:sz w:val="24"/>
          <w:lang w:val="en-US" w:eastAsia="zh-CN"/>
        </w:rPr>
        <w:t>34.5：1</w:t>
      </w:r>
      <w:r>
        <w:rPr>
          <w:rFonts w:hint="eastAsia" w:ascii="宋体" w:hAnsi="宋体" w:cs="宋体"/>
          <w:color w:val="auto"/>
          <w:sz w:val="24"/>
          <w:lang w:eastAsia="zh-CN"/>
        </w:rPr>
        <w:t>；物流管理专业在校学生</w:t>
      </w:r>
      <w:r>
        <w:rPr>
          <w:rFonts w:hint="eastAsia" w:ascii="宋体" w:hAnsi="宋体" w:cs="宋体"/>
          <w:color w:val="auto"/>
          <w:sz w:val="24"/>
          <w:lang w:val="en-US" w:eastAsia="zh-CN"/>
        </w:rPr>
        <w:t>391</w:t>
      </w:r>
      <w:r>
        <w:rPr>
          <w:rFonts w:hint="eastAsia" w:ascii="宋体" w:hAnsi="宋体" w:cs="宋体"/>
          <w:color w:val="auto"/>
          <w:sz w:val="24"/>
          <w:lang w:eastAsia="zh-CN"/>
        </w:rPr>
        <w:t>人，现有专任教师</w:t>
      </w:r>
      <w:r>
        <w:rPr>
          <w:rFonts w:hint="eastAsia" w:ascii="宋体" w:hAnsi="宋体" w:cs="宋体"/>
          <w:color w:val="auto"/>
          <w:sz w:val="24"/>
          <w:lang w:val="en-US" w:eastAsia="zh-CN"/>
        </w:rPr>
        <w:t>8</w:t>
      </w:r>
      <w:r>
        <w:rPr>
          <w:rFonts w:hint="eastAsia" w:ascii="宋体" w:hAnsi="宋体" w:cs="宋体"/>
          <w:color w:val="auto"/>
          <w:sz w:val="24"/>
          <w:lang w:eastAsia="zh-CN"/>
        </w:rPr>
        <w:t>人，生师比为</w:t>
      </w:r>
      <w:r>
        <w:rPr>
          <w:rFonts w:hint="eastAsia" w:ascii="宋体" w:hAnsi="宋体" w:cs="宋体"/>
          <w:color w:val="auto"/>
          <w:sz w:val="24"/>
          <w:lang w:val="en-US" w:eastAsia="zh-CN"/>
        </w:rPr>
        <w:t>48.8：1</w:t>
      </w:r>
      <w:r>
        <w:rPr>
          <w:rFonts w:hint="eastAsia" w:ascii="宋体" w:hAnsi="宋体" w:cs="宋体"/>
          <w:color w:val="auto"/>
          <w:sz w:val="24"/>
          <w:lang w:eastAsia="zh-CN"/>
        </w:rPr>
        <w:t>；国际经济与贸易专业在校学生</w:t>
      </w:r>
      <w:r>
        <w:rPr>
          <w:rFonts w:hint="eastAsia" w:ascii="宋体" w:hAnsi="宋体" w:cs="宋体"/>
          <w:color w:val="auto"/>
          <w:sz w:val="24"/>
          <w:lang w:val="en-US" w:eastAsia="zh-CN"/>
        </w:rPr>
        <w:t>388</w:t>
      </w:r>
      <w:r>
        <w:rPr>
          <w:rFonts w:hint="eastAsia" w:ascii="宋体" w:hAnsi="宋体" w:cs="宋体"/>
          <w:color w:val="auto"/>
          <w:sz w:val="24"/>
          <w:lang w:eastAsia="zh-CN"/>
        </w:rPr>
        <w:t>人，现有专任教师</w:t>
      </w:r>
      <w:r>
        <w:rPr>
          <w:rFonts w:hint="eastAsia" w:ascii="宋体" w:hAnsi="宋体" w:cs="宋体"/>
          <w:color w:val="auto"/>
          <w:sz w:val="24"/>
          <w:lang w:val="en-US" w:eastAsia="zh-CN"/>
        </w:rPr>
        <w:t>12</w:t>
      </w:r>
      <w:r>
        <w:rPr>
          <w:rFonts w:hint="eastAsia" w:ascii="宋体" w:hAnsi="宋体" w:cs="宋体"/>
          <w:color w:val="auto"/>
          <w:sz w:val="24"/>
          <w:lang w:eastAsia="zh-CN"/>
        </w:rPr>
        <w:t>人，生师比为</w:t>
      </w:r>
      <w:r>
        <w:rPr>
          <w:rFonts w:hint="eastAsia" w:ascii="宋体" w:hAnsi="宋体" w:cs="宋体"/>
          <w:color w:val="auto"/>
          <w:sz w:val="24"/>
          <w:lang w:val="en-US" w:eastAsia="zh-CN"/>
        </w:rPr>
        <w:t>32.3：1</w:t>
      </w:r>
      <w:r>
        <w:rPr>
          <w:rFonts w:hint="eastAsia" w:ascii="宋体" w:hAnsi="宋体" w:cs="宋体"/>
          <w:color w:val="auto"/>
          <w:sz w:val="24"/>
          <w:lang w:eastAsia="zh-CN"/>
        </w:rPr>
        <w:t>；市场营销专业在校学生</w:t>
      </w:r>
      <w:r>
        <w:rPr>
          <w:rFonts w:hint="eastAsia" w:ascii="宋体" w:hAnsi="宋体" w:cs="宋体"/>
          <w:color w:val="auto"/>
          <w:sz w:val="24"/>
          <w:lang w:val="en-US" w:eastAsia="zh-CN"/>
        </w:rPr>
        <w:t>447</w:t>
      </w:r>
      <w:r>
        <w:rPr>
          <w:rFonts w:hint="eastAsia" w:ascii="宋体" w:hAnsi="宋体" w:cs="宋体"/>
          <w:color w:val="auto"/>
          <w:sz w:val="24"/>
          <w:lang w:eastAsia="zh-CN"/>
        </w:rPr>
        <w:t>人，现有专任教师</w:t>
      </w:r>
      <w:r>
        <w:rPr>
          <w:rFonts w:hint="eastAsia" w:ascii="宋体" w:hAnsi="宋体" w:cs="宋体"/>
          <w:color w:val="auto"/>
          <w:sz w:val="24"/>
          <w:lang w:val="en-US" w:eastAsia="zh-CN"/>
        </w:rPr>
        <w:t>11</w:t>
      </w:r>
      <w:r>
        <w:rPr>
          <w:rFonts w:hint="eastAsia" w:ascii="宋体" w:hAnsi="宋体" w:cs="宋体"/>
          <w:color w:val="auto"/>
          <w:sz w:val="24"/>
          <w:lang w:eastAsia="zh-CN"/>
        </w:rPr>
        <w:t>人，生师比为</w:t>
      </w:r>
      <w:r>
        <w:rPr>
          <w:rFonts w:hint="eastAsia" w:ascii="宋体" w:hAnsi="宋体" w:cs="宋体"/>
          <w:color w:val="auto"/>
          <w:sz w:val="24"/>
          <w:lang w:val="en-US" w:eastAsia="zh-CN"/>
        </w:rPr>
        <w:t>40.6：1</w:t>
      </w:r>
      <w:r>
        <w:rPr>
          <w:rFonts w:hint="eastAsia" w:ascii="宋体" w:hAnsi="宋体" w:cs="宋体"/>
          <w:color w:val="auto"/>
          <w:sz w:val="24"/>
          <w:lang w:eastAsia="zh-CN"/>
        </w:rPr>
        <w:t>；全院在校学生2</w:t>
      </w:r>
      <w:r>
        <w:rPr>
          <w:rFonts w:hint="eastAsia" w:ascii="宋体" w:hAnsi="宋体" w:cs="宋体"/>
          <w:color w:val="auto"/>
          <w:sz w:val="24"/>
          <w:lang w:val="en-US" w:eastAsia="zh-CN"/>
        </w:rPr>
        <w:t>802</w:t>
      </w:r>
      <w:r>
        <w:rPr>
          <w:rFonts w:hint="eastAsia" w:ascii="宋体" w:hAnsi="宋体" w:cs="宋体"/>
          <w:color w:val="auto"/>
          <w:sz w:val="24"/>
          <w:lang w:eastAsia="zh-CN"/>
        </w:rPr>
        <w:t>人，现有专任教师</w:t>
      </w:r>
      <w:r>
        <w:rPr>
          <w:rFonts w:hint="eastAsia" w:ascii="宋体" w:hAnsi="宋体" w:cs="宋体"/>
          <w:color w:val="auto"/>
          <w:sz w:val="24"/>
          <w:lang w:val="en-US" w:eastAsia="zh-CN"/>
        </w:rPr>
        <w:t>75</w:t>
      </w:r>
      <w:r>
        <w:rPr>
          <w:rFonts w:hint="eastAsia" w:ascii="宋体" w:hAnsi="宋体" w:cs="宋体"/>
          <w:color w:val="auto"/>
          <w:sz w:val="24"/>
          <w:lang w:eastAsia="zh-CN"/>
        </w:rPr>
        <w:t>人，生师比为</w:t>
      </w:r>
      <w:r>
        <w:rPr>
          <w:rFonts w:hint="eastAsia" w:ascii="宋体" w:hAnsi="宋体" w:cs="宋体"/>
          <w:color w:val="auto"/>
          <w:sz w:val="24"/>
          <w:lang w:val="en-US" w:eastAsia="zh-CN"/>
        </w:rPr>
        <w:t>47：1</w:t>
      </w:r>
      <w:r>
        <w:rPr>
          <w:rFonts w:hint="eastAsia" w:ascii="宋体" w:hAnsi="宋体" w:cs="宋体"/>
          <w:color w:val="auto"/>
          <w:sz w:val="24"/>
          <w:lang w:eastAsia="zh-CN"/>
        </w:rPr>
        <w:t>，教师数量达标，基本满足我院办学需要。</w:t>
      </w:r>
    </w:p>
    <w:p>
      <w:pPr>
        <w:jc w:val="center"/>
        <w:rPr>
          <w:rFonts w:hint="eastAsia" w:ascii="宋体" w:hAnsi="宋体" w:cs="宋体"/>
          <w:color w:val="auto"/>
          <w:sz w:val="24"/>
          <w:szCs w:val="24"/>
          <w:lang w:val="en-US" w:eastAsia="zh-CN"/>
        </w:rPr>
      </w:pPr>
    </w:p>
    <w:p>
      <w:pPr>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表1. 2022-2023学年商学院专任教师与学生人数生师比情况统计表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492"/>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pStyle w:val="24"/>
              <w:spacing w:line="400" w:lineRule="exact"/>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序号</w:t>
            </w:r>
          </w:p>
        </w:tc>
        <w:tc>
          <w:tcPr>
            <w:tcW w:w="2492" w:type="dxa"/>
            <w:vAlign w:val="center"/>
          </w:tcPr>
          <w:p>
            <w:pPr>
              <w:pStyle w:val="24"/>
              <w:spacing w:line="400" w:lineRule="exact"/>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专业名称</w:t>
            </w:r>
          </w:p>
        </w:tc>
        <w:tc>
          <w:tcPr>
            <w:tcW w:w="1704" w:type="dxa"/>
            <w:vAlign w:val="center"/>
          </w:tcPr>
          <w:p>
            <w:pPr>
              <w:pStyle w:val="24"/>
              <w:spacing w:line="400" w:lineRule="exact"/>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专任教师人数</w:t>
            </w:r>
          </w:p>
        </w:tc>
        <w:tc>
          <w:tcPr>
            <w:tcW w:w="1705" w:type="dxa"/>
            <w:vAlign w:val="center"/>
          </w:tcPr>
          <w:p>
            <w:pPr>
              <w:pStyle w:val="24"/>
              <w:spacing w:line="400" w:lineRule="exact"/>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学生人数</w:t>
            </w:r>
          </w:p>
        </w:tc>
        <w:tc>
          <w:tcPr>
            <w:tcW w:w="1705" w:type="dxa"/>
            <w:vAlign w:val="center"/>
          </w:tcPr>
          <w:p>
            <w:pPr>
              <w:pStyle w:val="24"/>
              <w:spacing w:line="400" w:lineRule="exact"/>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生师比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24"/>
              <w:spacing w:line="400" w:lineRule="exact"/>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2492" w:type="dxa"/>
            <w:vAlign w:val="top"/>
          </w:tcPr>
          <w:p>
            <w:pPr>
              <w:pStyle w:val="24"/>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会计学</w:t>
            </w:r>
          </w:p>
        </w:tc>
        <w:tc>
          <w:tcPr>
            <w:tcW w:w="1704"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18</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747</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24"/>
              <w:spacing w:line="400" w:lineRule="exact"/>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2492" w:type="dxa"/>
            <w:vAlign w:val="top"/>
          </w:tcPr>
          <w:p>
            <w:pPr>
              <w:pStyle w:val="24"/>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财务管理</w:t>
            </w:r>
          </w:p>
        </w:tc>
        <w:tc>
          <w:tcPr>
            <w:tcW w:w="1704"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11</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326</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24"/>
              <w:spacing w:line="400" w:lineRule="exact"/>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2492" w:type="dxa"/>
            <w:vAlign w:val="top"/>
          </w:tcPr>
          <w:p>
            <w:pPr>
              <w:pStyle w:val="24"/>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人力资源管理</w:t>
            </w:r>
          </w:p>
        </w:tc>
        <w:tc>
          <w:tcPr>
            <w:tcW w:w="1704"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12</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415</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24"/>
              <w:spacing w:line="400" w:lineRule="exact"/>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2492" w:type="dxa"/>
            <w:vAlign w:val="top"/>
          </w:tcPr>
          <w:p>
            <w:pPr>
              <w:pStyle w:val="24"/>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物流管理</w:t>
            </w:r>
          </w:p>
        </w:tc>
        <w:tc>
          <w:tcPr>
            <w:tcW w:w="1704"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8</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391</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24"/>
              <w:spacing w:line="400" w:lineRule="exact"/>
              <w:ind w:firstLine="48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2492" w:type="dxa"/>
            <w:vAlign w:val="top"/>
          </w:tcPr>
          <w:p>
            <w:pPr>
              <w:pStyle w:val="24"/>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国际经济与贸易</w:t>
            </w:r>
          </w:p>
        </w:tc>
        <w:tc>
          <w:tcPr>
            <w:tcW w:w="1704"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12</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388</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24"/>
              <w:spacing w:line="400" w:lineRule="exact"/>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2492" w:type="dxa"/>
            <w:vAlign w:val="top"/>
          </w:tcPr>
          <w:p>
            <w:pPr>
              <w:pStyle w:val="24"/>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市场营销</w:t>
            </w:r>
          </w:p>
        </w:tc>
        <w:tc>
          <w:tcPr>
            <w:tcW w:w="1704"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11</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447</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24"/>
              <w:spacing w:line="400" w:lineRule="exact"/>
              <w:ind w:firstLine="480"/>
              <w:rPr>
                <w:rFonts w:hint="default" w:ascii="宋体" w:hAnsi="宋体" w:cs="宋体"/>
                <w:color w:val="auto"/>
                <w:sz w:val="24"/>
                <w:szCs w:val="24"/>
                <w:lang w:val="en-US" w:eastAsia="zh-CN"/>
              </w:rPr>
            </w:pPr>
            <w:r>
              <w:rPr>
                <w:rFonts w:hint="eastAsia" w:cs="宋体"/>
                <w:color w:val="auto"/>
                <w:sz w:val="24"/>
                <w:szCs w:val="24"/>
                <w:lang w:val="en-US" w:eastAsia="zh-CN"/>
              </w:rPr>
              <w:t>7</w:t>
            </w:r>
          </w:p>
        </w:tc>
        <w:tc>
          <w:tcPr>
            <w:tcW w:w="2492"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数字经济</w:t>
            </w:r>
          </w:p>
        </w:tc>
        <w:tc>
          <w:tcPr>
            <w:tcW w:w="1704"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3</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88</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pStyle w:val="24"/>
              <w:spacing w:line="400" w:lineRule="exact"/>
              <w:ind w:firstLine="480"/>
              <w:rPr>
                <w:rFonts w:hint="eastAsia" w:ascii="宋体" w:hAnsi="宋体" w:cs="宋体"/>
                <w:color w:val="auto"/>
                <w:sz w:val="24"/>
                <w:szCs w:val="24"/>
                <w:lang w:val="en-US" w:eastAsia="zh-CN"/>
              </w:rPr>
            </w:pPr>
          </w:p>
        </w:tc>
        <w:tc>
          <w:tcPr>
            <w:tcW w:w="2492" w:type="dxa"/>
            <w:vAlign w:val="top"/>
          </w:tcPr>
          <w:p>
            <w:pPr>
              <w:pStyle w:val="24"/>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总计</w:t>
            </w:r>
          </w:p>
        </w:tc>
        <w:tc>
          <w:tcPr>
            <w:tcW w:w="1704"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75</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cs="宋体"/>
                <w:color w:val="auto"/>
                <w:sz w:val="24"/>
                <w:szCs w:val="24"/>
                <w:lang w:val="en-US" w:eastAsia="zh-CN"/>
              </w:rPr>
              <w:t>2802</w:t>
            </w:r>
          </w:p>
        </w:tc>
        <w:tc>
          <w:tcPr>
            <w:tcW w:w="1705" w:type="dxa"/>
            <w:vAlign w:val="top"/>
          </w:tcPr>
          <w:p>
            <w:pPr>
              <w:pStyle w:val="24"/>
              <w:spacing w:line="40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47</w:t>
            </w:r>
          </w:p>
        </w:tc>
      </w:tr>
    </w:tbl>
    <w:p>
      <w:pPr>
        <w:pStyle w:val="24"/>
        <w:spacing w:line="400" w:lineRule="exact"/>
        <w:ind w:firstLine="480"/>
        <w:rPr>
          <w:rFonts w:hint="default" w:ascii="Times New Roman" w:eastAsia="宋体"/>
          <w:color w:val="auto"/>
          <w:lang w:val="en-US" w:eastAsia="zh-CN"/>
        </w:rPr>
      </w:pPr>
      <w:bookmarkStart w:id="27" w:name="_Toc534968090"/>
      <w:bookmarkStart w:id="28" w:name="_Toc363723155"/>
      <w:bookmarkStart w:id="29" w:name="_Toc162126447"/>
      <w:r>
        <w:rPr>
          <w:rFonts w:hint="eastAsia" w:ascii="Times New Roman"/>
          <w:color w:val="auto"/>
        </w:rPr>
        <w:t>我</w:t>
      </w:r>
      <w:r>
        <w:rPr>
          <w:rFonts w:hint="eastAsia" w:ascii="Times New Roman"/>
          <w:color w:val="auto"/>
          <w:lang w:eastAsia="zh-CN"/>
        </w:rPr>
        <w:t>院</w:t>
      </w:r>
      <w:r>
        <w:rPr>
          <w:rFonts w:hint="eastAsia" w:ascii="Times New Roman"/>
          <w:color w:val="auto"/>
          <w:lang w:val="en-US" w:eastAsia="zh-CN"/>
        </w:rPr>
        <w:t>75</w:t>
      </w:r>
      <w:r>
        <w:rPr>
          <w:rFonts w:hint="eastAsia" w:ascii="Times New Roman"/>
          <w:color w:val="auto"/>
        </w:rPr>
        <w:t>位专任教师中，正高职称</w:t>
      </w:r>
      <w:r>
        <w:rPr>
          <w:rFonts w:hint="eastAsia" w:ascii="Times New Roman"/>
          <w:color w:val="auto"/>
          <w:lang w:val="en-US" w:eastAsia="zh-CN"/>
        </w:rPr>
        <w:t>12</w:t>
      </w:r>
      <w:r>
        <w:rPr>
          <w:rFonts w:hint="eastAsia" w:ascii="Times New Roman"/>
          <w:color w:val="auto"/>
        </w:rPr>
        <w:t>人，副高职称</w:t>
      </w:r>
      <w:r>
        <w:rPr>
          <w:rFonts w:hint="eastAsia" w:ascii="Times New Roman"/>
          <w:color w:val="auto"/>
          <w:lang w:val="en-US" w:eastAsia="zh-CN"/>
        </w:rPr>
        <w:t>27</w:t>
      </w:r>
      <w:r>
        <w:rPr>
          <w:rFonts w:hint="eastAsia" w:ascii="Times New Roman"/>
          <w:color w:val="auto"/>
        </w:rPr>
        <w:t>人，中级职称</w:t>
      </w:r>
      <w:r>
        <w:rPr>
          <w:rFonts w:hint="eastAsia" w:ascii="Times New Roman"/>
          <w:color w:val="auto"/>
          <w:lang w:val="en-US" w:eastAsia="zh-CN"/>
        </w:rPr>
        <w:t>27</w:t>
      </w:r>
      <w:r>
        <w:rPr>
          <w:rFonts w:hint="eastAsia" w:ascii="Times New Roman"/>
          <w:color w:val="auto"/>
        </w:rPr>
        <w:t>人，高级职称教师占师资总数的</w:t>
      </w:r>
      <w:r>
        <w:rPr>
          <w:rFonts w:hint="eastAsia" w:ascii="Times New Roman"/>
          <w:color w:val="auto"/>
          <w:lang w:val="en-US" w:eastAsia="zh-CN"/>
        </w:rPr>
        <w:t>64.41</w:t>
      </w:r>
      <w:r>
        <w:rPr>
          <w:rFonts w:hint="eastAsia" w:ascii="Times New Roman"/>
          <w:color w:val="auto"/>
        </w:rPr>
        <w:t>%</w:t>
      </w:r>
      <w:r>
        <w:rPr>
          <w:rFonts w:hint="eastAsia" w:ascii="Times New Roman"/>
          <w:color w:val="auto"/>
          <w:lang w:eastAsia="zh-CN"/>
        </w:rPr>
        <w:t>，</w:t>
      </w:r>
      <w:r>
        <w:rPr>
          <w:rFonts w:hint="eastAsia" w:ascii="Times New Roman"/>
          <w:color w:val="auto"/>
        </w:rPr>
        <w:t>职称结构合理</w:t>
      </w:r>
      <w:r>
        <w:rPr>
          <w:rFonts w:hint="eastAsia" w:ascii="Times New Roman"/>
          <w:color w:val="auto"/>
          <w:lang w:eastAsia="zh-CN"/>
        </w:rPr>
        <w:t>；获得博士学位</w:t>
      </w:r>
      <w:r>
        <w:rPr>
          <w:rFonts w:hint="eastAsia" w:ascii="Times New Roman"/>
          <w:color w:val="auto"/>
          <w:lang w:val="en-US" w:eastAsia="zh-CN"/>
        </w:rPr>
        <w:t>22人，硕士学位40人，学士学位13人，并且</w:t>
      </w:r>
      <w:r>
        <w:rPr>
          <w:rFonts w:hint="eastAsia" w:ascii="宋体" w:hAnsi="宋体" w:eastAsia="宋体" w:cs="宋体"/>
          <w:color w:val="auto"/>
          <w:sz w:val="24"/>
        </w:rPr>
        <w:t>35岁以下的青年教师具有硕士学位的比例达到100%</w:t>
      </w:r>
      <w:r>
        <w:rPr>
          <w:rFonts w:hint="eastAsia" w:cs="宋体"/>
          <w:color w:val="auto"/>
          <w:sz w:val="24"/>
          <w:lang w:eastAsia="zh-CN"/>
        </w:rPr>
        <w:t>，</w:t>
      </w:r>
      <w:r>
        <w:rPr>
          <w:rFonts w:hint="eastAsia" w:ascii="Times New Roman"/>
          <w:color w:val="auto"/>
          <w:lang w:val="en-US" w:eastAsia="zh-CN"/>
        </w:rPr>
        <w:t>学位结构合理。</w:t>
      </w:r>
    </w:p>
    <w:p>
      <w:pPr>
        <w:adjustRightInd w:val="0"/>
        <w:snapToGrid w:val="0"/>
        <w:spacing w:line="400" w:lineRule="exact"/>
        <w:ind w:firstLine="480" w:firstLineChars="200"/>
        <w:rPr>
          <w:rFonts w:hint="eastAsia" w:ascii="宋体" w:hAnsi="宋体"/>
          <w:color w:val="auto"/>
          <w:sz w:val="24"/>
        </w:rPr>
      </w:pPr>
      <w:r>
        <w:rPr>
          <w:rFonts w:hint="eastAsia" w:ascii="宋体" w:hAnsi="宋体"/>
          <w:color w:val="auto"/>
          <w:sz w:val="24"/>
        </w:rPr>
        <w:t>专任教师的平均年龄为45岁，50岁以上的</w:t>
      </w:r>
      <w:r>
        <w:rPr>
          <w:rFonts w:hint="eastAsia" w:ascii="宋体" w:hAnsi="宋体"/>
          <w:color w:val="auto"/>
          <w:sz w:val="24"/>
          <w:lang w:val="en-US" w:eastAsia="zh-CN"/>
        </w:rPr>
        <w:t>19</w:t>
      </w:r>
      <w:r>
        <w:rPr>
          <w:rFonts w:hint="eastAsia" w:ascii="宋体" w:hAnsi="宋体"/>
          <w:color w:val="auto"/>
          <w:sz w:val="24"/>
        </w:rPr>
        <w:t>人，35—49岁的</w:t>
      </w:r>
      <w:r>
        <w:rPr>
          <w:rFonts w:hint="eastAsia" w:ascii="宋体" w:hAnsi="宋体"/>
          <w:color w:val="auto"/>
          <w:sz w:val="24"/>
          <w:lang w:val="en-US" w:eastAsia="zh-CN"/>
        </w:rPr>
        <w:t>41</w:t>
      </w:r>
      <w:r>
        <w:rPr>
          <w:rFonts w:hint="eastAsia" w:ascii="宋体" w:hAnsi="宋体"/>
          <w:color w:val="auto"/>
          <w:sz w:val="24"/>
        </w:rPr>
        <w:t>人，35岁以下的</w:t>
      </w:r>
      <w:r>
        <w:rPr>
          <w:rFonts w:hint="eastAsia" w:ascii="宋体" w:hAnsi="宋体"/>
          <w:color w:val="auto"/>
          <w:sz w:val="24"/>
          <w:lang w:val="en-US" w:eastAsia="zh-CN"/>
        </w:rPr>
        <w:t>15</w:t>
      </w:r>
      <w:r>
        <w:rPr>
          <w:rFonts w:hint="eastAsia" w:ascii="宋体" w:hAnsi="宋体"/>
          <w:color w:val="auto"/>
          <w:sz w:val="24"/>
        </w:rPr>
        <w:t>人，是一支老中青相结合、年龄结构比较合理</w:t>
      </w:r>
      <w:r>
        <w:rPr>
          <w:rFonts w:hint="eastAsia" w:ascii="宋体" w:hAnsi="宋体"/>
          <w:color w:val="auto"/>
          <w:sz w:val="24"/>
          <w:lang w:eastAsia="zh-CN"/>
        </w:rPr>
        <w:t>的队伍</w:t>
      </w:r>
      <w:r>
        <w:rPr>
          <w:rFonts w:hint="eastAsia" w:ascii="宋体" w:hAnsi="宋体"/>
          <w:color w:val="auto"/>
          <w:sz w:val="24"/>
        </w:rPr>
        <w:t>。</w:t>
      </w:r>
      <w:r>
        <w:rPr>
          <w:rFonts w:hint="eastAsia" w:ascii="宋体" w:hAnsi="宋体" w:eastAsia="宋体" w:cs="宋体"/>
          <w:color w:val="auto"/>
          <w:sz w:val="24"/>
        </w:rPr>
        <w:t>中青年教师居多，工作热情高，科研积极性强，思路开阔。</w:t>
      </w:r>
    </w:p>
    <w:p>
      <w:pPr>
        <w:adjustRightInd w:val="0"/>
        <w:snapToGrid w:val="0"/>
        <w:spacing w:line="400" w:lineRule="exact"/>
        <w:ind w:firstLine="480" w:firstLineChars="200"/>
        <w:rPr>
          <w:rFonts w:hint="eastAsia" w:ascii="宋体" w:hAnsi="宋体" w:eastAsia="宋体"/>
          <w:color w:val="auto"/>
          <w:sz w:val="24"/>
          <w:lang w:eastAsia="zh-CN"/>
        </w:rPr>
      </w:pPr>
      <w:r>
        <w:rPr>
          <w:rFonts w:hint="eastAsia" w:ascii="宋体" w:hAnsi="宋体"/>
          <w:color w:val="auto"/>
          <w:sz w:val="24"/>
        </w:rPr>
        <w:t>从学缘结构看，外校境内</w:t>
      </w:r>
      <w:r>
        <w:rPr>
          <w:rFonts w:hint="eastAsia" w:ascii="宋体" w:hAnsi="宋体"/>
          <w:color w:val="auto"/>
          <w:sz w:val="24"/>
          <w:lang w:val="en-US" w:eastAsia="zh-CN"/>
        </w:rPr>
        <w:t>71</w:t>
      </w:r>
      <w:r>
        <w:rPr>
          <w:rFonts w:hint="eastAsia" w:ascii="宋体" w:hAnsi="宋体"/>
          <w:color w:val="auto"/>
          <w:sz w:val="24"/>
        </w:rPr>
        <w:t>人，无本校毕业的教师，学缘结构基本合理。</w:t>
      </w:r>
      <w:r>
        <w:rPr>
          <w:rFonts w:hint="eastAsia" w:ascii="宋体" w:hAnsi="宋体"/>
          <w:color w:val="auto"/>
          <w:sz w:val="24"/>
          <w:lang w:eastAsia="zh-CN"/>
        </w:rPr>
        <w:t>（见表</w:t>
      </w:r>
      <w:r>
        <w:rPr>
          <w:rFonts w:hint="eastAsia" w:ascii="宋体" w:hAnsi="宋体"/>
          <w:color w:val="auto"/>
          <w:sz w:val="24"/>
          <w:lang w:val="en-US" w:eastAsia="zh-CN"/>
        </w:rPr>
        <w:t>2</w:t>
      </w:r>
      <w:r>
        <w:rPr>
          <w:rFonts w:hint="eastAsia" w:ascii="宋体" w:hAnsi="宋体"/>
          <w:color w:val="auto"/>
          <w:sz w:val="24"/>
          <w:lang w:eastAsia="zh-CN"/>
        </w:rPr>
        <w:t>）</w:t>
      </w:r>
    </w:p>
    <w:p>
      <w:pPr>
        <w:adjustRightInd w:val="0"/>
        <w:snapToGrid w:val="0"/>
        <w:spacing w:line="400" w:lineRule="exact"/>
        <w:ind w:firstLine="480" w:firstLineChars="200"/>
        <w:jc w:val="center"/>
        <w:rPr>
          <w:rFonts w:hint="eastAsia" w:ascii="宋体" w:hAnsi="宋体"/>
          <w:color w:val="auto"/>
          <w:sz w:val="24"/>
        </w:rPr>
      </w:pPr>
      <w:r>
        <w:rPr>
          <w:rFonts w:hint="eastAsia" w:ascii="宋体" w:hAnsi="宋体"/>
          <w:color w:val="auto"/>
          <w:sz w:val="24"/>
          <w:lang w:eastAsia="zh-CN"/>
        </w:rPr>
        <w:t>表</w:t>
      </w:r>
      <w:r>
        <w:rPr>
          <w:rFonts w:hint="eastAsia" w:ascii="宋体" w:hAnsi="宋体"/>
          <w:color w:val="auto"/>
          <w:sz w:val="24"/>
          <w:lang w:val="en-US" w:eastAsia="zh-CN"/>
        </w:rPr>
        <w:t>2.</w:t>
      </w:r>
      <w:r>
        <w:rPr>
          <w:rFonts w:hint="eastAsia" w:ascii="宋体" w:hAnsi="宋体"/>
          <w:color w:val="auto"/>
          <w:sz w:val="24"/>
          <w:lang w:eastAsia="zh-CN"/>
        </w:rPr>
        <w:t>商学院</w:t>
      </w:r>
      <w:r>
        <w:rPr>
          <w:rFonts w:hint="eastAsia" w:ascii="宋体" w:hAnsi="宋体"/>
          <w:color w:val="auto"/>
          <w:sz w:val="24"/>
        </w:rPr>
        <w:t>师资队伍结构一览表</w:t>
      </w:r>
    </w:p>
    <w:tbl>
      <w:tblPr>
        <w:tblStyle w:val="16"/>
        <w:tblW w:w="8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380"/>
        <w:gridCol w:w="1740"/>
        <w:gridCol w:w="169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1" w:type="dxa"/>
            <w:gridSpan w:val="2"/>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分析项目</w:t>
            </w:r>
          </w:p>
        </w:tc>
        <w:tc>
          <w:tcPr>
            <w:tcW w:w="5290" w:type="dxa"/>
            <w:gridSpan w:val="3"/>
            <w:vAlign w:val="center"/>
          </w:tcPr>
          <w:p>
            <w:pPr>
              <w:spacing w:line="400" w:lineRule="exact"/>
              <w:jc w:val="center"/>
              <w:rPr>
                <w:rFonts w:hint="eastAsia" w:ascii="宋体" w:hAnsi="宋体" w:cs="Arial Unicode MS"/>
                <w:color w:val="auto"/>
                <w:szCs w:val="21"/>
              </w:rPr>
            </w:pPr>
            <w:r>
              <w:rPr>
                <w:rFonts w:hint="eastAsia" w:ascii="宋体" w:hAnsi="宋体" w:cs="Arial Unicode MS"/>
                <w:color w:val="auto"/>
                <w:szCs w:val="21"/>
              </w:rPr>
              <w:t>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restart"/>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职称结构</w:t>
            </w: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职称</w:t>
            </w:r>
          </w:p>
        </w:tc>
        <w:tc>
          <w:tcPr>
            <w:tcW w:w="174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正高</w:t>
            </w:r>
          </w:p>
        </w:tc>
        <w:tc>
          <w:tcPr>
            <w:tcW w:w="1695"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副高</w:t>
            </w:r>
          </w:p>
        </w:tc>
        <w:tc>
          <w:tcPr>
            <w:tcW w:w="1855"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continue"/>
            <w:vAlign w:val="center"/>
          </w:tcPr>
          <w:p>
            <w:pPr>
              <w:spacing w:line="400" w:lineRule="exact"/>
              <w:jc w:val="center"/>
              <w:rPr>
                <w:rFonts w:ascii="宋体" w:hAnsi="宋体" w:cs="Arial Unicode MS"/>
                <w:color w:val="auto"/>
                <w:szCs w:val="21"/>
              </w:rPr>
            </w:pP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人数</w:t>
            </w:r>
          </w:p>
        </w:tc>
        <w:tc>
          <w:tcPr>
            <w:tcW w:w="1740"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12</w:t>
            </w:r>
          </w:p>
        </w:tc>
        <w:tc>
          <w:tcPr>
            <w:tcW w:w="1695"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27</w:t>
            </w:r>
          </w:p>
        </w:tc>
        <w:tc>
          <w:tcPr>
            <w:tcW w:w="1855"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continue"/>
            <w:vAlign w:val="center"/>
          </w:tcPr>
          <w:p>
            <w:pPr>
              <w:spacing w:line="400" w:lineRule="exact"/>
              <w:jc w:val="center"/>
              <w:rPr>
                <w:rFonts w:ascii="宋体" w:hAnsi="宋体" w:cs="Arial Unicode MS"/>
                <w:color w:val="auto"/>
                <w:szCs w:val="21"/>
              </w:rPr>
            </w:pP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比率</w:t>
            </w:r>
          </w:p>
        </w:tc>
        <w:tc>
          <w:tcPr>
            <w:tcW w:w="174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lang w:val="en-US" w:eastAsia="zh-CN"/>
              </w:rPr>
              <w:t>16</w:t>
            </w:r>
            <w:r>
              <w:rPr>
                <w:rFonts w:hint="eastAsia" w:ascii="宋体" w:hAnsi="宋体" w:cs="Arial Unicode MS"/>
                <w:color w:val="auto"/>
                <w:szCs w:val="21"/>
              </w:rPr>
              <w:t>%</w:t>
            </w:r>
          </w:p>
        </w:tc>
        <w:tc>
          <w:tcPr>
            <w:tcW w:w="1695"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lang w:val="en-US" w:eastAsia="zh-CN"/>
              </w:rPr>
              <w:t>36</w:t>
            </w:r>
            <w:r>
              <w:rPr>
                <w:rFonts w:hint="eastAsia" w:ascii="宋体" w:hAnsi="宋体" w:cs="Arial Unicode MS"/>
                <w:color w:val="auto"/>
                <w:szCs w:val="21"/>
              </w:rPr>
              <w:t>%</w:t>
            </w:r>
          </w:p>
        </w:tc>
        <w:tc>
          <w:tcPr>
            <w:tcW w:w="1855"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lang w:val="en-US" w:eastAsia="zh-CN"/>
              </w:rPr>
              <w:t>36</w:t>
            </w:r>
            <w:r>
              <w:rPr>
                <w:rFonts w:hint="eastAsia" w:ascii="宋体" w:hAnsi="宋体" w:cs="Arial Unicode M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restart"/>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学位结构</w:t>
            </w: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学位</w:t>
            </w:r>
          </w:p>
        </w:tc>
        <w:tc>
          <w:tcPr>
            <w:tcW w:w="174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博士</w:t>
            </w:r>
          </w:p>
        </w:tc>
        <w:tc>
          <w:tcPr>
            <w:tcW w:w="1695"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硕士</w:t>
            </w:r>
          </w:p>
        </w:tc>
        <w:tc>
          <w:tcPr>
            <w:tcW w:w="1855"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continue"/>
            <w:vAlign w:val="center"/>
          </w:tcPr>
          <w:p>
            <w:pPr>
              <w:spacing w:line="400" w:lineRule="exact"/>
              <w:jc w:val="center"/>
              <w:rPr>
                <w:rFonts w:ascii="宋体" w:hAnsi="宋体" w:cs="Arial Unicode MS"/>
                <w:color w:val="auto"/>
                <w:szCs w:val="21"/>
              </w:rPr>
            </w:pP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人数</w:t>
            </w:r>
          </w:p>
        </w:tc>
        <w:tc>
          <w:tcPr>
            <w:tcW w:w="1740"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22</w:t>
            </w:r>
          </w:p>
        </w:tc>
        <w:tc>
          <w:tcPr>
            <w:tcW w:w="1695"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40</w:t>
            </w:r>
          </w:p>
        </w:tc>
        <w:tc>
          <w:tcPr>
            <w:tcW w:w="1855"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continue"/>
            <w:vAlign w:val="center"/>
          </w:tcPr>
          <w:p>
            <w:pPr>
              <w:spacing w:line="400" w:lineRule="exact"/>
              <w:jc w:val="center"/>
              <w:rPr>
                <w:rFonts w:ascii="宋体" w:hAnsi="宋体" w:cs="Arial Unicode MS"/>
                <w:color w:val="auto"/>
                <w:szCs w:val="21"/>
              </w:rPr>
            </w:pP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比率</w:t>
            </w:r>
          </w:p>
        </w:tc>
        <w:tc>
          <w:tcPr>
            <w:tcW w:w="1740"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29.3%</w:t>
            </w:r>
          </w:p>
        </w:tc>
        <w:tc>
          <w:tcPr>
            <w:tcW w:w="1695"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lang w:val="en-US" w:eastAsia="zh-CN"/>
              </w:rPr>
              <w:t>53.3</w:t>
            </w:r>
            <w:r>
              <w:rPr>
                <w:rFonts w:hint="eastAsia" w:ascii="宋体" w:hAnsi="宋体" w:cs="Arial Unicode MS"/>
                <w:color w:val="auto"/>
                <w:szCs w:val="21"/>
              </w:rPr>
              <w:t>%</w:t>
            </w:r>
          </w:p>
        </w:tc>
        <w:tc>
          <w:tcPr>
            <w:tcW w:w="1855"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lang w:val="en-US" w:eastAsia="zh-CN"/>
              </w:rPr>
              <w:t>17.30</w:t>
            </w:r>
            <w:r>
              <w:rPr>
                <w:rFonts w:hint="eastAsia" w:ascii="宋体" w:hAnsi="宋体" w:cs="Arial Unicode M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restart"/>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年龄结构</w:t>
            </w: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年龄</w:t>
            </w:r>
          </w:p>
        </w:tc>
        <w:tc>
          <w:tcPr>
            <w:tcW w:w="174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35岁以下</w:t>
            </w:r>
          </w:p>
        </w:tc>
        <w:tc>
          <w:tcPr>
            <w:tcW w:w="1695"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35-49岁</w:t>
            </w:r>
          </w:p>
        </w:tc>
        <w:tc>
          <w:tcPr>
            <w:tcW w:w="1855"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50岁以上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continue"/>
            <w:vAlign w:val="center"/>
          </w:tcPr>
          <w:p>
            <w:pPr>
              <w:spacing w:line="400" w:lineRule="exact"/>
              <w:jc w:val="center"/>
              <w:rPr>
                <w:rFonts w:ascii="宋体" w:hAnsi="宋体" w:cs="Arial Unicode MS"/>
                <w:color w:val="auto"/>
                <w:szCs w:val="21"/>
              </w:rPr>
            </w:pP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人数</w:t>
            </w:r>
          </w:p>
        </w:tc>
        <w:tc>
          <w:tcPr>
            <w:tcW w:w="1740"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15</w:t>
            </w:r>
          </w:p>
        </w:tc>
        <w:tc>
          <w:tcPr>
            <w:tcW w:w="1695"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41</w:t>
            </w:r>
          </w:p>
        </w:tc>
        <w:tc>
          <w:tcPr>
            <w:tcW w:w="1855"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continue"/>
            <w:vAlign w:val="center"/>
          </w:tcPr>
          <w:p>
            <w:pPr>
              <w:spacing w:line="400" w:lineRule="exact"/>
              <w:jc w:val="center"/>
              <w:rPr>
                <w:rFonts w:ascii="宋体" w:hAnsi="宋体" w:cs="Arial Unicode MS"/>
                <w:color w:val="auto"/>
                <w:szCs w:val="21"/>
              </w:rPr>
            </w:pP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比率</w:t>
            </w:r>
          </w:p>
        </w:tc>
        <w:tc>
          <w:tcPr>
            <w:tcW w:w="1740"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20.1%</w:t>
            </w:r>
          </w:p>
        </w:tc>
        <w:tc>
          <w:tcPr>
            <w:tcW w:w="1695"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54.6%</w:t>
            </w:r>
          </w:p>
        </w:tc>
        <w:tc>
          <w:tcPr>
            <w:tcW w:w="1855"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restart"/>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学缘结构</w:t>
            </w: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学缘</w:t>
            </w:r>
          </w:p>
        </w:tc>
        <w:tc>
          <w:tcPr>
            <w:tcW w:w="3435" w:type="dxa"/>
            <w:gridSpan w:val="2"/>
            <w:vAlign w:val="center"/>
          </w:tcPr>
          <w:p>
            <w:pPr>
              <w:spacing w:line="400" w:lineRule="exact"/>
              <w:ind w:firstLine="480"/>
              <w:jc w:val="center"/>
              <w:rPr>
                <w:rFonts w:ascii="宋体" w:hAnsi="宋体" w:cs="Arial Unicode MS"/>
                <w:color w:val="auto"/>
                <w:szCs w:val="21"/>
              </w:rPr>
            </w:pPr>
            <w:r>
              <w:rPr>
                <w:rFonts w:hint="eastAsia" w:ascii="宋体" w:hAnsi="宋体" w:cs="Arial Unicode MS"/>
                <w:color w:val="auto"/>
                <w:szCs w:val="21"/>
              </w:rPr>
              <w:t>国内外校</w:t>
            </w:r>
          </w:p>
        </w:tc>
        <w:tc>
          <w:tcPr>
            <w:tcW w:w="1855" w:type="dxa"/>
            <w:vAlign w:val="center"/>
          </w:tcPr>
          <w:p>
            <w:pPr>
              <w:spacing w:line="400" w:lineRule="exact"/>
              <w:ind w:firstLine="480"/>
              <w:jc w:val="center"/>
              <w:rPr>
                <w:rFonts w:ascii="宋体" w:hAnsi="宋体" w:cs="Arial Unicode MS"/>
                <w:color w:val="auto"/>
                <w:szCs w:val="21"/>
              </w:rPr>
            </w:pPr>
            <w:r>
              <w:rPr>
                <w:rFonts w:hint="eastAsia" w:ascii="宋体" w:hAnsi="宋体" w:cs="Arial Unicode MS"/>
                <w:color w:val="auto"/>
                <w:szCs w:val="21"/>
              </w:rPr>
              <w:t>国外高校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continue"/>
            <w:vAlign w:val="center"/>
          </w:tcPr>
          <w:p>
            <w:pPr>
              <w:spacing w:line="400" w:lineRule="exact"/>
              <w:jc w:val="center"/>
              <w:rPr>
                <w:rFonts w:ascii="宋体" w:hAnsi="宋体" w:cs="Arial Unicode MS"/>
                <w:color w:val="auto"/>
                <w:szCs w:val="21"/>
              </w:rPr>
            </w:pP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人数</w:t>
            </w:r>
          </w:p>
        </w:tc>
        <w:tc>
          <w:tcPr>
            <w:tcW w:w="3435" w:type="dxa"/>
            <w:gridSpan w:val="2"/>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cs="Arial Unicode MS"/>
                <w:color w:val="auto"/>
                <w:szCs w:val="21"/>
                <w:lang w:val="en-US" w:eastAsia="zh-CN"/>
              </w:rPr>
              <w:t>71</w:t>
            </w:r>
          </w:p>
        </w:tc>
        <w:tc>
          <w:tcPr>
            <w:tcW w:w="1855" w:type="dxa"/>
            <w:vAlign w:val="center"/>
          </w:tcPr>
          <w:p>
            <w:pPr>
              <w:spacing w:line="400" w:lineRule="exact"/>
              <w:jc w:val="center"/>
              <w:rPr>
                <w:rFonts w:hint="default" w:ascii="宋体" w:hAnsi="宋体" w:eastAsia="宋体" w:cs="Arial Unicode MS"/>
                <w:color w:val="auto"/>
                <w:szCs w:val="21"/>
                <w:lang w:val="en-US" w:eastAsia="zh-CN"/>
              </w:rPr>
            </w:pPr>
            <w:r>
              <w:rPr>
                <w:rFonts w:hint="eastAsia" w:ascii="宋体" w:hAnsi="宋体" w:eastAsia="宋体" w:cs="Arial Unicode MS"/>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1" w:type="dxa"/>
            <w:vMerge w:val="continue"/>
            <w:vAlign w:val="center"/>
          </w:tcPr>
          <w:p>
            <w:pPr>
              <w:spacing w:line="400" w:lineRule="exact"/>
              <w:jc w:val="center"/>
              <w:rPr>
                <w:rFonts w:ascii="宋体" w:hAnsi="宋体" w:cs="Arial Unicode MS"/>
                <w:color w:val="auto"/>
                <w:szCs w:val="21"/>
              </w:rPr>
            </w:pPr>
          </w:p>
        </w:tc>
        <w:tc>
          <w:tcPr>
            <w:tcW w:w="1380"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rPr>
              <w:t>比率</w:t>
            </w:r>
          </w:p>
        </w:tc>
        <w:tc>
          <w:tcPr>
            <w:tcW w:w="3435" w:type="dxa"/>
            <w:gridSpan w:val="2"/>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lang w:val="en-US" w:eastAsia="zh-CN"/>
              </w:rPr>
              <w:t>94.6</w:t>
            </w:r>
            <w:r>
              <w:rPr>
                <w:rFonts w:hint="eastAsia" w:ascii="宋体" w:hAnsi="宋体" w:cs="Arial Unicode MS"/>
                <w:color w:val="auto"/>
                <w:szCs w:val="21"/>
              </w:rPr>
              <w:t>%</w:t>
            </w:r>
          </w:p>
        </w:tc>
        <w:tc>
          <w:tcPr>
            <w:tcW w:w="1855" w:type="dxa"/>
            <w:vAlign w:val="center"/>
          </w:tcPr>
          <w:p>
            <w:pPr>
              <w:spacing w:line="400" w:lineRule="exact"/>
              <w:jc w:val="center"/>
              <w:rPr>
                <w:rFonts w:ascii="宋体" w:hAnsi="宋体" w:cs="Arial Unicode MS"/>
                <w:color w:val="auto"/>
                <w:szCs w:val="21"/>
              </w:rPr>
            </w:pPr>
            <w:r>
              <w:rPr>
                <w:rFonts w:hint="eastAsia" w:ascii="宋体" w:hAnsi="宋体" w:cs="Arial Unicode MS"/>
                <w:color w:val="auto"/>
                <w:szCs w:val="21"/>
                <w:lang w:val="en-US" w:eastAsia="zh-CN"/>
              </w:rPr>
              <w:t>5.3</w:t>
            </w:r>
            <w:r>
              <w:rPr>
                <w:rFonts w:hint="eastAsia" w:ascii="宋体" w:hAnsi="宋体" w:cs="Arial Unicode MS"/>
                <w:color w:val="auto"/>
                <w:szCs w:val="21"/>
              </w:rPr>
              <w:t>%</w:t>
            </w:r>
          </w:p>
        </w:tc>
      </w:tr>
    </w:tbl>
    <w:p>
      <w:pPr>
        <w:pStyle w:val="3"/>
        <w:spacing w:before="0" w:after="0" w:line="400" w:lineRule="exact"/>
        <w:ind w:firstLine="482" w:firstLineChars="200"/>
        <w:rPr>
          <w:rFonts w:hint="eastAsia"/>
          <w:color w:val="auto"/>
          <w:sz w:val="24"/>
          <w:szCs w:val="24"/>
          <w:lang w:eastAsia="zh-CN"/>
        </w:rPr>
      </w:pPr>
    </w:p>
    <w:p>
      <w:pPr>
        <w:pStyle w:val="3"/>
        <w:spacing w:before="0" w:after="0" w:line="400" w:lineRule="exact"/>
        <w:ind w:firstLine="482" w:firstLineChars="200"/>
        <w:rPr>
          <w:rFonts w:hint="eastAsia"/>
          <w:color w:val="auto"/>
          <w:sz w:val="24"/>
          <w:szCs w:val="24"/>
          <w:lang w:eastAsia="zh-CN"/>
        </w:rPr>
      </w:pPr>
      <w:r>
        <w:rPr>
          <w:rFonts w:hint="eastAsia"/>
          <w:color w:val="auto"/>
          <w:sz w:val="24"/>
          <w:szCs w:val="24"/>
          <w:lang w:eastAsia="zh-CN"/>
        </w:rPr>
        <w:t>（二）教育教学水平</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eastAsia="宋体" w:cs="宋体"/>
          <w:bCs/>
          <w:color w:val="000000"/>
          <w:kern w:val="0"/>
          <w:sz w:val="24"/>
        </w:rPr>
        <w:t>我</w:t>
      </w:r>
      <w:r>
        <w:rPr>
          <w:rFonts w:hint="eastAsia" w:ascii="宋体" w:hAnsi="宋体" w:cs="宋体"/>
          <w:bCs/>
          <w:color w:val="000000"/>
          <w:kern w:val="0"/>
          <w:sz w:val="24"/>
          <w:lang w:eastAsia="zh-CN"/>
        </w:rPr>
        <w:t>院</w:t>
      </w:r>
      <w:r>
        <w:rPr>
          <w:rFonts w:hint="eastAsia" w:ascii="宋体" w:hAnsi="宋体" w:eastAsia="宋体" w:cs="宋体"/>
          <w:bCs/>
          <w:color w:val="000000"/>
          <w:kern w:val="0"/>
          <w:sz w:val="24"/>
        </w:rPr>
        <w:t>教师教学过程规范，严格执行学校统一制定的教学计划、课程安排和考试安排，课堂</w:t>
      </w:r>
      <w:r>
        <w:rPr>
          <w:rFonts w:hint="eastAsia" w:ascii="宋体" w:hAnsi="宋体" w:eastAsia="宋体" w:cs="宋体"/>
          <w:bCs/>
          <w:kern w:val="0"/>
          <w:sz w:val="24"/>
        </w:rPr>
        <w:t>教学效果良好，</w:t>
      </w:r>
      <w:r>
        <w:rPr>
          <w:rFonts w:hint="eastAsia" w:ascii="宋体" w:hAnsi="宋体" w:eastAsia="宋体" w:cs="宋体"/>
          <w:sz w:val="24"/>
        </w:rPr>
        <w:t>以课堂为抓手，提高教师教育教学水平，课堂教学</w:t>
      </w:r>
      <w:r>
        <w:rPr>
          <w:rFonts w:hint="eastAsia" w:ascii="宋体" w:hAnsi="宋体" w:eastAsia="宋体" w:cs="宋体"/>
          <w:bCs/>
          <w:color w:val="000000"/>
          <w:kern w:val="0"/>
          <w:sz w:val="24"/>
        </w:rPr>
        <w:t>优良率为100%。在学校教学质量监控与评估中心组织的每学期教师课程教学考核中，专业教师的普遍得分较高。20</w:t>
      </w:r>
      <w:r>
        <w:rPr>
          <w:rFonts w:hint="eastAsia" w:ascii="宋体" w:hAnsi="宋体" w:eastAsia="宋体" w:cs="宋体"/>
          <w:bCs/>
          <w:color w:val="000000"/>
          <w:kern w:val="0"/>
          <w:sz w:val="24"/>
          <w:lang w:val="en-US" w:eastAsia="zh-CN"/>
        </w:rPr>
        <w:t>2</w:t>
      </w:r>
      <w:r>
        <w:rPr>
          <w:rFonts w:hint="eastAsia" w:ascii="宋体" w:hAnsi="宋体" w:cs="宋体"/>
          <w:bCs/>
          <w:color w:val="000000"/>
          <w:kern w:val="0"/>
          <w:sz w:val="24"/>
          <w:lang w:val="en-US" w:eastAsia="zh-CN"/>
        </w:rPr>
        <w:t>2</w:t>
      </w:r>
      <w:r>
        <w:rPr>
          <w:rFonts w:hint="eastAsia" w:ascii="宋体" w:hAnsi="宋体" w:eastAsia="宋体" w:cs="宋体"/>
          <w:bCs/>
          <w:color w:val="000000"/>
          <w:kern w:val="0"/>
          <w:sz w:val="24"/>
        </w:rPr>
        <w:t>-20</w:t>
      </w:r>
      <w:r>
        <w:rPr>
          <w:rFonts w:hint="eastAsia" w:ascii="宋体" w:hAnsi="宋体" w:eastAsia="宋体" w:cs="宋体"/>
          <w:bCs/>
          <w:color w:val="000000"/>
          <w:kern w:val="0"/>
          <w:sz w:val="24"/>
          <w:lang w:val="en-US" w:eastAsia="zh-CN"/>
        </w:rPr>
        <w:t>2</w:t>
      </w:r>
      <w:r>
        <w:rPr>
          <w:rFonts w:hint="eastAsia" w:ascii="宋体" w:hAnsi="宋体" w:cs="宋体"/>
          <w:bCs/>
          <w:color w:val="000000"/>
          <w:kern w:val="0"/>
          <w:sz w:val="24"/>
          <w:lang w:val="en-US" w:eastAsia="zh-CN"/>
        </w:rPr>
        <w:t>3</w:t>
      </w:r>
      <w:r>
        <w:rPr>
          <w:rFonts w:hint="eastAsia" w:ascii="宋体" w:hAnsi="宋体" w:eastAsia="宋体" w:cs="宋体"/>
          <w:bCs/>
          <w:color w:val="000000"/>
          <w:kern w:val="0"/>
          <w:sz w:val="24"/>
        </w:rPr>
        <w:t>学年，教师平均分达</w:t>
      </w:r>
      <w:r>
        <w:rPr>
          <w:rFonts w:hint="eastAsia" w:ascii="宋体" w:hAnsi="宋体" w:cs="宋体"/>
          <w:bCs/>
          <w:color w:val="auto"/>
          <w:kern w:val="0"/>
          <w:sz w:val="24"/>
          <w:lang w:val="en-US" w:eastAsia="zh-CN"/>
        </w:rPr>
        <w:t>90.35</w:t>
      </w:r>
      <w:r>
        <w:rPr>
          <w:rFonts w:hint="eastAsia" w:ascii="宋体" w:hAnsi="宋体" w:eastAsia="宋体" w:cs="宋体"/>
          <w:bCs/>
          <w:color w:val="auto"/>
          <w:kern w:val="0"/>
          <w:sz w:val="24"/>
        </w:rPr>
        <w:t>分，</w:t>
      </w:r>
      <w:r>
        <w:rPr>
          <w:rFonts w:hint="eastAsia" w:ascii="宋体" w:hAnsi="宋体" w:eastAsia="宋体" w:cs="宋体"/>
          <w:bCs/>
          <w:color w:val="000000"/>
          <w:kern w:val="0"/>
          <w:sz w:val="24"/>
        </w:rPr>
        <w:t>优良率达到</w:t>
      </w:r>
      <w:r>
        <w:rPr>
          <w:rFonts w:hint="eastAsia" w:ascii="宋体" w:hAnsi="宋体" w:eastAsia="宋体" w:cs="宋体"/>
          <w:bCs/>
          <w:color w:val="000000"/>
          <w:kern w:val="0"/>
          <w:sz w:val="24"/>
          <w:lang w:val="en-US" w:eastAsia="zh-CN"/>
        </w:rPr>
        <w:t>100.00</w:t>
      </w:r>
      <w:r>
        <w:rPr>
          <w:rFonts w:hint="eastAsia" w:ascii="宋体" w:hAnsi="宋体" w:eastAsia="宋体" w:cs="宋体"/>
          <w:bCs/>
          <w:color w:val="000000"/>
          <w:kern w:val="0"/>
          <w:sz w:val="24"/>
        </w:rPr>
        <w:t>%。</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kern w:val="0"/>
          <w:sz w:val="24"/>
        </w:rPr>
      </w:pPr>
      <w:r>
        <w:rPr>
          <w:rFonts w:hint="eastAsia" w:ascii="宋体" w:hAnsi="宋体" w:eastAsia="宋体" w:cs="宋体"/>
          <w:color w:val="auto"/>
          <w:kern w:val="0"/>
          <w:sz w:val="24"/>
        </w:rPr>
        <w:t>我</w:t>
      </w:r>
      <w:r>
        <w:rPr>
          <w:rFonts w:hint="eastAsia" w:ascii="宋体" w:hAnsi="宋体" w:cs="宋体"/>
          <w:color w:val="auto"/>
          <w:kern w:val="0"/>
          <w:sz w:val="24"/>
          <w:lang w:eastAsia="zh-CN"/>
        </w:rPr>
        <w:t>学院</w:t>
      </w:r>
      <w:r>
        <w:rPr>
          <w:rFonts w:hint="eastAsia" w:ascii="宋体" w:hAnsi="宋体" w:eastAsia="宋体" w:cs="宋体"/>
          <w:color w:val="auto"/>
          <w:sz w:val="24"/>
        </w:rPr>
        <w:t>狠</w:t>
      </w:r>
      <w:r>
        <w:rPr>
          <w:rFonts w:hint="eastAsia" w:ascii="宋体" w:hAnsi="宋体" w:eastAsia="宋体" w:cs="宋体"/>
          <w:sz w:val="24"/>
        </w:rPr>
        <w:t>抓工作常</w:t>
      </w:r>
      <w:r>
        <w:rPr>
          <w:rFonts w:hint="eastAsia" w:ascii="宋体" w:hAnsi="宋体" w:eastAsia="宋体" w:cs="宋体"/>
          <w:bCs/>
          <w:kern w:val="0"/>
          <w:sz w:val="24"/>
        </w:rPr>
        <w:t>规，严格</w:t>
      </w:r>
      <w:r>
        <w:rPr>
          <w:rFonts w:hint="eastAsia" w:ascii="宋体" w:hAnsi="宋体" w:cs="宋体"/>
          <w:bCs/>
          <w:kern w:val="0"/>
          <w:sz w:val="24"/>
          <w:lang w:eastAsia="zh-CN"/>
        </w:rPr>
        <w:t>规范</w:t>
      </w:r>
      <w:r>
        <w:rPr>
          <w:rFonts w:hint="eastAsia" w:ascii="宋体" w:hAnsi="宋体" w:eastAsia="宋体" w:cs="宋体"/>
          <w:bCs/>
          <w:kern w:val="0"/>
          <w:sz w:val="24"/>
        </w:rPr>
        <w:t>管理，提升规范意识，充分动员教研室这一基础管理单位的力量，注重教学质量监管，多措并举，老师们以高度的责任心和使命感完成备课、课堂教学、实践教学、教材选用、考试、阅卷等各个教学环节，我</w:t>
      </w:r>
      <w:r>
        <w:rPr>
          <w:rFonts w:hint="eastAsia" w:ascii="宋体" w:hAnsi="宋体" w:cs="宋体"/>
          <w:bCs/>
          <w:kern w:val="0"/>
          <w:sz w:val="24"/>
          <w:lang w:eastAsia="zh-CN"/>
        </w:rPr>
        <w:t>院</w:t>
      </w:r>
      <w:r>
        <w:rPr>
          <w:rFonts w:hint="eastAsia" w:ascii="宋体" w:hAnsi="宋体" w:eastAsia="宋体" w:cs="宋体"/>
          <w:bCs/>
          <w:kern w:val="0"/>
          <w:sz w:val="24"/>
        </w:rPr>
        <w:t xml:space="preserve">周报表记录详实，反映出的教师教学态度、教学质量、教学水平、教学效果情况良好。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教师</w:t>
      </w:r>
      <w:r>
        <w:rPr>
          <w:rFonts w:hint="eastAsia" w:ascii="宋体" w:hAnsi="宋体" w:eastAsia="宋体" w:cs="宋体"/>
          <w:bCs/>
          <w:color w:val="auto"/>
          <w:kern w:val="0"/>
          <w:sz w:val="24"/>
          <w:lang w:eastAsia="zh-CN"/>
        </w:rPr>
        <w:t>教学成果</w:t>
      </w:r>
      <w:r>
        <w:rPr>
          <w:rFonts w:hint="eastAsia" w:ascii="宋体" w:hAnsi="宋体" w:eastAsia="宋体" w:cs="宋体"/>
          <w:bCs/>
          <w:color w:val="auto"/>
          <w:kern w:val="0"/>
          <w:sz w:val="24"/>
        </w:rPr>
        <w:t>突出</w:t>
      </w:r>
      <w:r>
        <w:rPr>
          <w:rFonts w:hint="eastAsia" w:ascii="宋体" w:hAnsi="宋体" w:eastAsia="宋体" w:cs="宋体"/>
          <w:bCs/>
          <w:color w:val="auto"/>
          <w:kern w:val="0"/>
          <w:sz w:val="24"/>
          <w:lang w:val="zh-CN"/>
        </w:rPr>
        <w:t>。</w:t>
      </w:r>
      <w:r>
        <w:rPr>
          <w:rFonts w:hint="eastAsia" w:ascii="宋体" w:hAnsi="宋体" w:cs="宋体"/>
          <w:bCs/>
          <w:color w:val="auto"/>
          <w:kern w:val="0"/>
          <w:sz w:val="24"/>
          <w:lang w:val="zh-CN"/>
        </w:rPr>
        <w:t>商学院</w:t>
      </w:r>
      <w:r>
        <w:rPr>
          <w:rFonts w:hint="eastAsia" w:ascii="宋体" w:hAnsi="宋体" w:cs="宋体"/>
          <w:bCs/>
          <w:color w:val="auto"/>
          <w:kern w:val="0"/>
          <w:sz w:val="24"/>
          <w:lang w:val="en-US" w:eastAsia="zh-CN"/>
        </w:rPr>
        <w:t>《人力资源管理概论》课程被评为国家一流本科课程；《宏观经济学》被评为</w:t>
      </w:r>
      <w:r>
        <w:rPr>
          <w:rFonts w:hint="eastAsia" w:ascii="宋体" w:hAnsi="宋体" w:eastAsia="宋体" w:cs="宋体"/>
          <w:b w:val="0"/>
          <w:i w:val="0"/>
          <w:caps w:val="0"/>
          <w:color w:val="000000"/>
          <w:spacing w:val="0"/>
          <w:kern w:val="0"/>
          <w:sz w:val="21"/>
          <w:szCs w:val="21"/>
          <w:shd w:val="clear" w:color="auto" w:fill="FFFFFF"/>
          <w:lang w:val="en-US" w:eastAsia="zh-CN" w:bidi="ar"/>
        </w:rPr>
        <w:t>省级精品在线开放课程</w:t>
      </w:r>
      <w:r>
        <w:rPr>
          <w:rFonts w:hint="eastAsia" w:ascii="宋体" w:hAnsi="宋体" w:cs="宋体"/>
          <w:b w:val="0"/>
          <w:i w:val="0"/>
          <w:caps w:val="0"/>
          <w:color w:val="000000"/>
          <w:spacing w:val="0"/>
          <w:kern w:val="0"/>
          <w:sz w:val="21"/>
          <w:szCs w:val="21"/>
          <w:shd w:val="clear" w:color="auto" w:fill="FFFFFF"/>
          <w:lang w:val="en-US" w:eastAsia="zh-CN" w:bidi="ar"/>
        </w:rPr>
        <w:t>；</w:t>
      </w:r>
      <w:r>
        <w:rPr>
          <w:rFonts w:hint="eastAsia" w:ascii="宋体" w:hAnsi="宋体" w:cs="宋体"/>
          <w:bCs/>
          <w:color w:val="auto"/>
          <w:kern w:val="0"/>
          <w:sz w:val="24"/>
          <w:lang w:val="en-US" w:eastAsia="zh-CN"/>
        </w:rPr>
        <w:t>省级教研教改项目立项7项，省级</w:t>
      </w:r>
      <w:r>
        <w:rPr>
          <w:rFonts w:hint="default" w:ascii="宋体" w:hAnsi="宋体" w:eastAsia="宋体" w:cs="宋体"/>
          <w:b w:val="0"/>
          <w:i w:val="0"/>
          <w:caps w:val="0"/>
          <w:color w:val="000000"/>
          <w:spacing w:val="0"/>
          <w:kern w:val="0"/>
          <w:sz w:val="21"/>
          <w:szCs w:val="21"/>
          <w:shd w:val="clear" w:color="auto" w:fill="FFFFFF"/>
          <w:lang w:val="en-US" w:eastAsia="zh-CN" w:bidi="ar"/>
        </w:rPr>
        <w:t>创新创业教育中心</w:t>
      </w:r>
      <w:r>
        <w:rPr>
          <w:rFonts w:hint="eastAsia" w:ascii="宋体" w:hAnsi="宋体" w:cs="宋体"/>
          <w:b w:val="0"/>
          <w:i w:val="0"/>
          <w:caps w:val="0"/>
          <w:color w:val="000000"/>
          <w:spacing w:val="0"/>
          <w:kern w:val="0"/>
          <w:sz w:val="21"/>
          <w:szCs w:val="21"/>
          <w:shd w:val="clear" w:color="auto" w:fill="FFFFFF"/>
          <w:lang w:val="en-US" w:eastAsia="zh-CN" w:bidi="ar"/>
        </w:rPr>
        <w:t>立项1项；</w:t>
      </w:r>
      <w:r>
        <w:rPr>
          <w:rFonts w:hint="eastAsia" w:ascii="宋体" w:hAnsi="宋体" w:cs="宋体"/>
          <w:bCs/>
          <w:color w:val="auto"/>
          <w:kern w:val="0"/>
          <w:sz w:val="24"/>
          <w:lang w:val="en-US" w:eastAsia="zh-CN"/>
        </w:rPr>
        <w:t>校级教研教改项目立项7项，结项10项；</w:t>
      </w:r>
      <w:r>
        <w:rPr>
          <w:rFonts w:hint="eastAsia" w:ascii="宋体" w:hAnsi="宋体" w:eastAsia="宋体" w:cs="宋体"/>
          <w:b w:val="0"/>
          <w:i w:val="0"/>
          <w:caps w:val="0"/>
          <w:color w:val="auto"/>
          <w:spacing w:val="0"/>
          <w:kern w:val="0"/>
          <w:sz w:val="21"/>
          <w:szCs w:val="21"/>
          <w:shd w:val="clear" w:color="auto" w:fill="FFFFFF"/>
          <w:lang w:val="en-US" w:eastAsia="zh-CN" w:bidi="ar"/>
        </w:rPr>
        <w:t>校</w:t>
      </w:r>
      <w:r>
        <w:rPr>
          <w:rFonts w:hint="eastAsia" w:ascii="宋体" w:hAnsi="宋体" w:eastAsia="宋体" w:cs="宋体"/>
          <w:b w:val="0"/>
          <w:i w:val="0"/>
          <w:caps w:val="0"/>
          <w:color w:val="000000"/>
          <w:spacing w:val="0"/>
          <w:kern w:val="0"/>
          <w:sz w:val="21"/>
          <w:szCs w:val="21"/>
          <w:shd w:val="clear" w:color="auto" w:fill="FFFFFF"/>
          <w:lang w:val="en-US" w:eastAsia="zh-CN" w:bidi="ar"/>
        </w:rPr>
        <w:t>级课程教学案例库建设项目</w:t>
      </w:r>
      <w:r>
        <w:rPr>
          <w:rFonts w:hint="eastAsia" w:ascii="宋体" w:hAnsi="宋体" w:cs="宋体"/>
          <w:b w:val="0"/>
          <w:i w:val="0"/>
          <w:caps w:val="0"/>
          <w:color w:val="000000"/>
          <w:spacing w:val="0"/>
          <w:kern w:val="0"/>
          <w:sz w:val="21"/>
          <w:szCs w:val="21"/>
          <w:shd w:val="clear" w:color="auto" w:fill="FFFFFF"/>
          <w:lang w:val="en-US" w:eastAsia="zh-CN" w:bidi="ar"/>
        </w:rPr>
        <w:t>立项2项；</w:t>
      </w:r>
      <w:r>
        <w:rPr>
          <w:rFonts w:hint="eastAsia" w:ascii="宋体" w:hAnsi="宋体" w:eastAsia="宋体" w:cs="宋体"/>
          <w:b w:val="0"/>
          <w:i w:val="0"/>
          <w:caps w:val="0"/>
          <w:color w:val="000000"/>
          <w:spacing w:val="0"/>
          <w:kern w:val="0"/>
          <w:sz w:val="21"/>
          <w:szCs w:val="21"/>
          <w:shd w:val="clear" w:color="auto" w:fill="FFFFFF"/>
          <w:lang w:val="en-US" w:eastAsia="zh-CN" w:bidi="ar"/>
        </w:rPr>
        <w:t>校级课程思政示范项目</w:t>
      </w:r>
      <w:r>
        <w:rPr>
          <w:rFonts w:hint="eastAsia" w:ascii="宋体" w:hAnsi="宋体" w:cs="宋体"/>
          <w:b w:val="0"/>
          <w:i w:val="0"/>
          <w:caps w:val="0"/>
          <w:color w:val="000000"/>
          <w:spacing w:val="0"/>
          <w:kern w:val="0"/>
          <w:sz w:val="21"/>
          <w:szCs w:val="21"/>
          <w:shd w:val="clear" w:color="auto" w:fill="FFFFFF"/>
          <w:lang w:val="en-US" w:eastAsia="zh-CN" w:bidi="ar"/>
        </w:rPr>
        <w:t>1项；</w:t>
      </w:r>
      <w:r>
        <w:rPr>
          <w:rFonts w:hint="default" w:ascii="宋体" w:hAnsi="宋体" w:eastAsia="宋体" w:cs="宋体"/>
          <w:b w:val="0"/>
          <w:i w:val="0"/>
          <w:caps w:val="0"/>
          <w:color w:val="000000"/>
          <w:spacing w:val="0"/>
          <w:kern w:val="0"/>
          <w:sz w:val="21"/>
          <w:szCs w:val="21"/>
          <w:shd w:val="clear" w:color="auto" w:fill="FFFFFF"/>
          <w:lang w:val="en-US" w:eastAsia="zh-CN" w:bidi="ar"/>
        </w:rPr>
        <w:t>校级优秀课程</w:t>
      </w:r>
      <w:r>
        <w:rPr>
          <w:rFonts w:hint="eastAsia" w:ascii="宋体" w:hAnsi="宋体" w:cs="宋体"/>
          <w:b w:val="0"/>
          <w:i w:val="0"/>
          <w:caps w:val="0"/>
          <w:color w:val="000000"/>
          <w:spacing w:val="0"/>
          <w:kern w:val="0"/>
          <w:sz w:val="21"/>
          <w:szCs w:val="21"/>
          <w:shd w:val="clear" w:color="auto" w:fill="FFFFFF"/>
          <w:lang w:val="en-US" w:eastAsia="zh-CN" w:bidi="ar"/>
        </w:rPr>
        <w:t>3门</w:t>
      </w:r>
      <w:r>
        <w:rPr>
          <w:rFonts w:hint="eastAsia" w:ascii="宋体" w:hAnsi="宋体" w:eastAsia="宋体" w:cs="宋体"/>
          <w:b w:val="0"/>
          <w:i w:val="0"/>
          <w:caps w:val="0"/>
          <w:color w:val="000000"/>
          <w:spacing w:val="0"/>
          <w:kern w:val="0"/>
          <w:sz w:val="21"/>
          <w:szCs w:val="21"/>
          <w:shd w:val="clear" w:color="auto" w:fill="FFFFFF"/>
          <w:lang w:val="en-US" w:eastAsia="zh-CN" w:bidi="ar"/>
        </w:rPr>
        <w:t>校级教学团队建设项目</w:t>
      </w:r>
      <w:r>
        <w:rPr>
          <w:rFonts w:hint="eastAsia" w:ascii="宋体" w:hAnsi="宋体" w:cs="宋体"/>
          <w:b w:val="0"/>
          <w:i w:val="0"/>
          <w:caps w:val="0"/>
          <w:color w:val="000000"/>
          <w:spacing w:val="0"/>
          <w:kern w:val="0"/>
          <w:sz w:val="21"/>
          <w:szCs w:val="21"/>
          <w:shd w:val="clear" w:color="auto" w:fill="FFFFFF"/>
          <w:lang w:val="en-US" w:eastAsia="zh-CN" w:bidi="ar"/>
        </w:rPr>
        <w:t>立项1项，结项2项；</w:t>
      </w:r>
      <w:r>
        <w:rPr>
          <w:rFonts w:hint="eastAsia" w:ascii="宋体" w:hAnsi="宋体" w:eastAsia="宋体" w:cs="宋体"/>
          <w:b w:val="0"/>
          <w:i w:val="0"/>
          <w:caps w:val="0"/>
          <w:color w:val="000000"/>
          <w:spacing w:val="0"/>
          <w:kern w:val="0"/>
          <w:sz w:val="21"/>
          <w:szCs w:val="21"/>
          <w:shd w:val="clear" w:color="auto" w:fill="FFFFFF"/>
          <w:lang w:val="en-US" w:eastAsia="zh-CN" w:bidi="ar"/>
        </w:rPr>
        <w:t>校级课程思政教学竞赛</w:t>
      </w:r>
      <w:r>
        <w:rPr>
          <w:rFonts w:hint="eastAsia" w:ascii="宋体" w:hAnsi="宋体" w:cs="宋体"/>
          <w:b w:val="0"/>
          <w:i w:val="0"/>
          <w:caps w:val="0"/>
          <w:color w:val="000000"/>
          <w:spacing w:val="0"/>
          <w:kern w:val="0"/>
          <w:sz w:val="21"/>
          <w:szCs w:val="21"/>
          <w:shd w:val="clear" w:color="auto" w:fill="FFFFFF"/>
          <w:lang w:val="en-US" w:eastAsia="zh-CN" w:bidi="ar"/>
        </w:rPr>
        <w:t>获得一等奖2名，二等奖1名；</w:t>
      </w:r>
      <w:r>
        <w:rPr>
          <w:rFonts w:hint="eastAsia" w:ascii="宋体" w:hAnsi="宋体" w:eastAsia="宋体" w:cs="宋体"/>
          <w:b w:val="0"/>
          <w:i w:val="0"/>
          <w:caps w:val="0"/>
          <w:color w:val="000000"/>
          <w:spacing w:val="0"/>
          <w:kern w:val="0"/>
          <w:sz w:val="21"/>
          <w:szCs w:val="21"/>
          <w:shd w:val="clear" w:color="auto" w:fill="FFFFFF"/>
          <w:lang w:val="en-US" w:eastAsia="zh-CN" w:bidi="ar"/>
        </w:rPr>
        <w:t>校级课程思政教学竞赛</w:t>
      </w:r>
      <w:r>
        <w:rPr>
          <w:rFonts w:hint="eastAsia" w:ascii="宋体" w:hAnsi="宋体" w:cs="宋体"/>
          <w:b w:val="0"/>
          <w:i w:val="0"/>
          <w:caps w:val="0"/>
          <w:color w:val="000000"/>
          <w:spacing w:val="0"/>
          <w:kern w:val="0"/>
          <w:sz w:val="21"/>
          <w:szCs w:val="21"/>
          <w:shd w:val="clear" w:color="auto" w:fill="FFFFFF"/>
          <w:lang w:val="en-US" w:eastAsia="zh-CN" w:bidi="ar"/>
        </w:rPr>
        <w:t>获得二等奖2名，三等奖2名；</w:t>
      </w:r>
      <w:r>
        <w:rPr>
          <w:rFonts w:hint="eastAsia" w:ascii="宋体" w:hAnsi="宋体" w:eastAsia="宋体" w:cs="宋体"/>
          <w:b w:val="0"/>
          <w:i w:val="0"/>
          <w:caps w:val="0"/>
          <w:color w:val="000000"/>
          <w:spacing w:val="0"/>
          <w:kern w:val="0"/>
          <w:sz w:val="21"/>
          <w:szCs w:val="21"/>
          <w:shd w:val="clear" w:color="auto" w:fill="FFFFFF"/>
          <w:lang w:val="en-US" w:eastAsia="zh-CN" w:bidi="ar"/>
        </w:rPr>
        <w:t>教师课堂教学</w:t>
      </w:r>
      <w:r>
        <w:rPr>
          <w:rFonts w:hint="eastAsia" w:ascii="宋体" w:hAnsi="宋体" w:cs="宋体"/>
          <w:b w:val="0"/>
          <w:i w:val="0"/>
          <w:caps w:val="0"/>
          <w:color w:val="000000"/>
          <w:spacing w:val="0"/>
          <w:kern w:val="0"/>
          <w:sz w:val="21"/>
          <w:szCs w:val="21"/>
          <w:shd w:val="clear" w:color="auto" w:fill="FFFFFF"/>
          <w:lang w:val="en-US" w:eastAsia="zh-CN" w:bidi="ar"/>
        </w:rPr>
        <w:t>竞赛获得二等奖1名，三等奖1名</w:t>
      </w:r>
      <w:r>
        <w:rPr>
          <w:rFonts w:hint="eastAsia" w:ascii="宋体" w:hAnsi="宋体" w:cs="宋体"/>
          <w:b w:val="0"/>
          <w:i w:val="0"/>
          <w:caps w:val="0"/>
          <w:color w:val="auto"/>
          <w:spacing w:val="0"/>
          <w:kern w:val="0"/>
          <w:sz w:val="21"/>
          <w:szCs w:val="21"/>
          <w:shd w:val="clear" w:color="auto" w:fill="FFFFFF"/>
          <w:lang w:val="en-US" w:eastAsia="zh-CN" w:bidi="ar"/>
        </w:rPr>
        <w:t>。</w:t>
      </w:r>
      <w:r>
        <w:rPr>
          <w:rFonts w:hint="eastAsia" w:ascii="宋体" w:hAnsi="宋体" w:cs="宋体"/>
          <w:bCs/>
          <w:color w:val="auto"/>
          <w:kern w:val="0"/>
          <w:sz w:val="24"/>
          <w:lang w:val="en-US" w:eastAsia="zh-CN"/>
        </w:rPr>
        <w:t>2位</w:t>
      </w:r>
      <w:r>
        <w:rPr>
          <w:rFonts w:hint="eastAsia" w:ascii="宋体" w:hAnsi="宋体" w:eastAsia="宋体" w:cs="宋体"/>
          <w:bCs/>
          <w:color w:val="auto"/>
          <w:kern w:val="0"/>
          <w:sz w:val="24"/>
          <w:lang w:val="en-US" w:eastAsia="zh-CN"/>
        </w:rPr>
        <w:t>教师到企业进行实岗锻炼。40余人次参加了各种形式的非脱产短期业务培训及学术交流，组织专业教师参加省级青年教师教学竞赛、学校教师讲课比赛、教师公开课等活动累计50余人次，大大提高了本学科教师的教学水平和能力。</w:t>
      </w:r>
    </w:p>
    <w:p>
      <w:pPr>
        <w:pStyle w:val="3"/>
        <w:spacing w:before="0" w:after="0" w:line="400" w:lineRule="exact"/>
        <w:ind w:firstLine="482" w:firstLineChars="200"/>
        <w:rPr>
          <w:rFonts w:hint="eastAsia"/>
          <w:color w:val="auto"/>
          <w:sz w:val="24"/>
          <w:szCs w:val="24"/>
          <w:lang w:eastAsia="zh-CN"/>
        </w:rPr>
      </w:pPr>
      <w:bookmarkStart w:id="30" w:name="_Toc405727495"/>
      <w:bookmarkStart w:id="31" w:name="_Toc524617104"/>
      <w:r>
        <w:rPr>
          <w:rFonts w:hint="eastAsia"/>
          <w:color w:val="auto"/>
          <w:sz w:val="24"/>
          <w:szCs w:val="24"/>
          <w:lang w:eastAsia="zh-CN"/>
        </w:rPr>
        <w:t>（三）以科研促教学，学科建设科学合理</w:t>
      </w:r>
      <w:bookmarkEnd w:id="30"/>
      <w:bookmarkEnd w:id="31"/>
    </w:p>
    <w:p>
      <w:pPr>
        <w:pageBreakBefore w:val="0"/>
        <w:kinsoku/>
        <w:wordWrap/>
        <w:overflowPunct/>
        <w:topLinePunct w:val="0"/>
        <w:autoSpaceDE/>
        <w:autoSpaceDN/>
        <w:bidi w:val="0"/>
        <w:spacing w:line="440" w:lineRule="exact"/>
        <w:ind w:firstLine="460" w:firstLineChars="192"/>
        <w:textAlignment w:val="auto"/>
        <w:rPr>
          <w:rFonts w:hint="eastAsia" w:ascii="宋体" w:hAnsi="宋体" w:eastAsia="宋体" w:cs="宋体"/>
          <w:kern w:val="0"/>
          <w:sz w:val="24"/>
        </w:rPr>
      </w:pPr>
      <w:r>
        <w:rPr>
          <w:rFonts w:hint="eastAsia" w:ascii="宋体" w:hAnsi="宋体" w:cs="宋体"/>
          <w:sz w:val="24"/>
          <w:lang w:val="en-US" w:eastAsia="zh-CN"/>
        </w:rPr>
        <w:t>1、</w:t>
      </w:r>
      <w:r>
        <w:rPr>
          <w:rFonts w:hint="eastAsia" w:ascii="宋体" w:hAnsi="宋体" w:eastAsia="宋体" w:cs="宋体"/>
          <w:kern w:val="0"/>
          <w:sz w:val="24"/>
        </w:rPr>
        <w:t>师资力量渐强，科研氛围浓厚</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lang w:val="en-US" w:eastAsia="zh-CN"/>
        </w:rPr>
      </w:pPr>
      <w:r>
        <w:rPr>
          <w:rFonts w:hint="eastAsia" w:ascii="宋体" w:hAnsi="宋体" w:eastAsia="宋体" w:cs="宋体"/>
          <w:color w:val="auto"/>
          <w:sz w:val="24"/>
        </w:rPr>
        <w:t>我</w:t>
      </w:r>
      <w:r>
        <w:rPr>
          <w:rFonts w:hint="eastAsia" w:ascii="宋体" w:hAnsi="宋体" w:cs="宋体"/>
          <w:color w:val="auto"/>
          <w:sz w:val="24"/>
          <w:lang w:eastAsia="zh-CN"/>
        </w:rPr>
        <w:t>院</w:t>
      </w:r>
      <w:r>
        <w:rPr>
          <w:rFonts w:hint="eastAsia" w:ascii="宋体" w:hAnsi="宋体" w:eastAsia="宋体" w:cs="宋体"/>
          <w:color w:val="auto"/>
          <w:sz w:val="24"/>
        </w:rPr>
        <w:t>支持鼓励教师申报科研项目，积极引进高学历科研人才，积极开展科研活动，师资力</w:t>
      </w:r>
      <w:r>
        <w:rPr>
          <w:rFonts w:hint="eastAsia" w:ascii="宋体" w:hAnsi="宋体" w:eastAsia="宋体" w:cs="宋体"/>
          <w:color w:val="auto"/>
          <w:kern w:val="0"/>
          <w:sz w:val="24"/>
        </w:rPr>
        <w:t>量渐强，科研氛围浓厚，科研立项数</w:t>
      </w:r>
      <w:r>
        <w:rPr>
          <w:rFonts w:hint="eastAsia" w:ascii="宋体" w:hAnsi="宋体" w:eastAsia="宋体" w:cs="宋体"/>
          <w:color w:val="auto"/>
          <w:sz w:val="24"/>
        </w:rPr>
        <w:t>量明显增加。20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2</w:t>
      </w: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学</w:t>
      </w:r>
      <w:r>
        <w:rPr>
          <w:rFonts w:hint="eastAsia" w:ascii="宋体" w:hAnsi="宋体" w:eastAsia="宋体" w:cs="宋体"/>
          <w:color w:val="auto"/>
          <w:sz w:val="24"/>
        </w:rPr>
        <w:t>年我</w:t>
      </w:r>
      <w:r>
        <w:rPr>
          <w:rFonts w:hint="eastAsia" w:ascii="宋体" w:hAnsi="宋体" w:eastAsia="宋体" w:cs="宋体"/>
          <w:color w:val="auto"/>
          <w:sz w:val="24"/>
          <w:lang w:eastAsia="zh-CN"/>
        </w:rPr>
        <w:t>院</w:t>
      </w:r>
      <w:r>
        <w:rPr>
          <w:rFonts w:hint="eastAsia" w:ascii="宋体" w:hAnsi="宋体" w:eastAsia="宋体" w:cs="宋体"/>
          <w:color w:val="auto"/>
          <w:sz w:val="24"/>
        </w:rPr>
        <w:t>教师</w:t>
      </w:r>
      <w:r>
        <w:rPr>
          <w:rFonts w:hint="eastAsia" w:ascii="宋体" w:hAnsi="宋体" w:eastAsia="宋体" w:cs="宋体"/>
          <w:color w:val="auto"/>
          <w:sz w:val="24"/>
          <w:lang w:eastAsia="zh-CN"/>
        </w:rPr>
        <w:t>成功申报省厅</w:t>
      </w:r>
      <w:r>
        <w:rPr>
          <w:rFonts w:hint="eastAsia" w:ascii="宋体" w:hAnsi="宋体" w:eastAsia="宋体" w:cs="宋体"/>
          <w:color w:val="auto"/>
          <w:sz w:val="24"/>
        </w:rPr>
        <w:t>级以上各类课题立项</w:t>
      </w:r>
      <w:r>
        <w:rPr>
          <w:rFonts w:hint="eastAsia" w:ascii="宋体" w:hAnsi="宋体" w:cs="宋体"/>
          <w:color w:val="auto"/>
          <w:sz w:val="24"/>
          <w:lang w:val="en-US" w:eastAsia="zh-CN"/>
        </w:rPr>
        <w:t>29</w:t>
      </w:r>
      <w:r>
        <w:rPr>
          <w:rFonts w:hint="eastAsia" w:ascii="宋体" w:hAnsi="宋体" w:eastAsia="宋体" w:cs="宋体"/>
          <w:color w:val="auto"/>
          <w:sz w:val="24"/>
        </w:rPr>
        <w:t>项</w:t>
      </w:r>
      <w:r>
        <w:rPr>
          <w:rFonts w:hint="eastAsia" w:ascii="宋体" w:hAnsi="宋体" w:eastAsia="宋体" w:cs="宋体"/>
          <w:color w:val="auto"/>
          <w:sz w:val="24"/>
          <w:lang w:eastAsia="zh-CN"/>
        </w:rPr>
        <w:t>，其中</w:t>
      </w:r>
      <w:r>
        <w:rPr>
          <w:rFonts w:hint="eastAsia" w:ascii="宋体" w:hAnsi="宋体" w:cs="宋体"/>
          <w:color w:val="auto"/>
          <w:sz w:val="24"/>
          <w:lang w:val="en-US" w:eastAsia="zh-CN"/>
        </w:rPr>
        <w:t>国家社科基金项目1项，</w:t>
      </w:r>
      <w:r>
        <w:rPr>
          <w:rFonts w:hint="eastAsia" w:ascii="宋体" w:hAnsi="宋体" w:eastAsia="宋体" w:cs="宋体"/>
          <w:color w:val="auto"/>
          <w:sz w:val="24"/>
          <w:lang w:eastAsia="zh-CN"/>
        </w:rPr>
        <w:t>省社科评审委员会项目</w:t>
      </w: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项，</w:t>
      </w:r>
      <w:r>
        <w:rPr>
          <w:rFonts w:hint="eastAsia" w:ascii="宋体" w:hAnsi="宋体" w:eastAsia="宋体" w:cs="宋体"/>
          <w:color w:val="auto"/>
          <w:sz w:val="24"/>
          <w:lang w:eastAsia="zh-CN"/>
        </w:rPr>
        <w:t>省教育厅</w:t>
      </w:r>
      <w:r>
        <w:rPr>
          <w:rFonts w:hint="eastAsia" w:ascii="宋体" w:hAnsi="宋体" w:cs="宋体"/>
          <w:color w:val="auto"/>
          <w:sz w:val="24"/>
          <w:lang w:val="en-US" w:eastAsia="zh-CN"/>
        </w:rPr>
        <w:t>科学研究</w:t>
      </w:r>
      <w:r>
        <w:rPr>
          <w:rFonts w:hint="eastAsia" w:ascii="宋体" w:hAnsi="宋体" w:eastAsia="宋体" w:cs="宋体"/>
          <w:color w:val="auto"/>
          <w:sz w:val="24"/>
          <w:lang w:eastAsia="zh-CN"/>
        </w:rPr>
        <w:t>项目</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项</w:t>
      </w:r>
      <w:r>
        <w:rPr>
          <w:rFonts w:hint="eastAsia" w:ascii="宋体" w:hAnsi="宋体" w:eastAsia="宋体" w:cs="宋体"/>
          <w:color w:val="auto"/>
          <w:sz w:val="24"/>
          <w:lang w:eastAsia="zh-CN"/>
        </w:rPr>
        <w:t>，</w:t>
      </w:r>
      <w:r>
        <w:rPr>
          <w:rFonts w:hint="eastAsia" w:ascii="宋体" w:hAnsi="宋体" w:cs="宋体"/>
          <w:color w:val="auto"/>
          <w:sz w:val="24"/>
          <w:lang w:val="en-US" w:eastAsia="zh-CN"/>
        </w:rPr>
        <w:t>省哲学社会科学基金项目2项，</w:t>
      </w:r>
      <w:r>
        <w:rPr>
          <w:rFonts w:hint="eastAsia" w:ascii="宋体" w:hAnsi="宋体" w:eastAsia="宋体" w:cs="宋体"/>
          <w:color w:val="auto"/>
          <w:sz w:val="24"/>
          <w:lang w:eastAsia="zh-CN"/>
        </w:rPr>
        <w:t>省</w:t>
      </w:r>
      <w:r>
        <w:rPr>
          <w:rFonts w:hint="eastAsia" w:ascii="宋体" w:hAnsi="宋体" w:eastAsia="宋体" w:cs="宋体"/>
          <w:color w:val="auto"/>
          <w:sz w:val="24"/>
          <w:lang w:val="en-US" w:eastAsia="zh-CN"/>
        </w:rPr>
        <w:t>教育科学“十四五”规划</w:t>
      </w:r>
      <w:r>
        <w:rPr>
          <w:rFonts w:hint="eastAsia" w:ascii="宋体" w:hAnsi="宋体" w:eastAsia="宋体" w:cs="宋体"/>
          <w:color w:val="auto"/>
          <w:sz w:val="24"/>
          <w:lang w:eastAsia="zh-CN"/>
        </w:rPr>
        <w:t>课题</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项</w:t>
      </w:r>
      <w:r>
        <w:rPr>
          <w:rFonts w:hint="eastAsia" w:ascii="宋体" w:hAnsi="宋体" w:eastAsia="宋体" w:cs="宋体"/>
          <w:color w:val="auto"/>
          <w:sz w:val="24"/>
          <w:lang w:eastAsia="zh-CN"/>
        </w:rPr>
        <w:t>，省级教研教改项目</w:t>
      </w:r>
      <w:r>
        <w:rPr>
          <w:rFonts w:hint="eastAsia" w:ascii="宋体" w:hAnsi="宋体" w:cs="宋体"/>
          <w:color w:val="auto"/>
          <w:sz w:val="24"/>
          <w:lang w:val="en-US" w:eastAsia="zh-CN"/>
        </w:rPr>
        <w:t>7</w:t>
      </w:r>
      <w:r>
        <w:rPr>
          <w:rFonts w:hint="eastAsia" w:ascii="宋体" w:hAnsi="宋体" w:eastAsia="宋体" w:cs="宋体"/>
          <w:color w:val="auto"/>
          <w:sz w:val="24"/>
          <w:lang w:eastAsia="zh-CN"/>
        </w:rPr>
        <w:t>项。该学年教师</w:t>
      </w:r>
      <w:r>
        <w:rPr>
          <w:rFonts w:hint="eastAsia" w:ascii="宋体" w:hAnsi="宋体" w:eastAsia="宋体" w:cs="宋体"/>
          <w:color w:val="auto"/>
          <w:sz w:val="24"/>
        </w:rPr>
        <w:t>在</w:t>
      </w:r>
      <w:r>
        <w:rPr>
          <w:rFonts w:hint="eastAsia" w:ascii="宋体" w:hAnsi="宋体" w:cs="宋体"/>
          <w:color w:val="auto"/>
          <w:sz w:val="24"/>
          <w:lang w:val="en-US" w:eastAsia="zh-CN"/>
        </w:rPr>
        <w:t>SCI来源期刊</w:t>
      </w:r>
      <w:r>
        <w:rPr>
          <w:rFonts w:hint="eastAsia" w:ascii="宋体" w:hAnsi="宋体" w:eastAsia="宋体" w:cs="宋体"/>
          <w:color w:val="auto"/>
          <w:sz w:val="24"/>
        </w:rPr>
        <w:t>上发表论文</w:t>
      </w:r>
      <w:r>
        <w:rPr>
          <w:rFonts w:hint="eastAsia" w:ascii="宋体" w:hAnsi="宋体" w:cs="宋体"/>
          <w:color w:val="auto"/>
          <w:sz w:val="24"/>
          <w:lang w:val="en-US" w:eastAsia="zh-CN"/>
        </w:rPr>
        <w:t>1篇，在SSCI来源期刊</w:t>
      </w:r>
      <w:r>
        <w:rPr>
          <w:rFonts w:hint="eastAsia" w:ascii="宋体" w:hAnsi="宋体" w:eastAsia="宋体" w:cs="宋体"/>
          <w:color w:val="auto"/>
          <w:sz w:val="24"/>
        </w:rPr>
        <w:t>上发表论文</w:t>
      </w:r>
      <w:r>
        <w:rPr>
          <w:rFonts w:hint="eastAsia" w:ascii="宋体" w:hAnsi="宋体" w:cs="宋体"/>
          <w:color w:val="auto"/>
          <w:sz w:val="24"/>
          <w:lang w:val="en-US" w:eastAsia="zh-CN"/>
        </w:rPr>
        <w:t>1篇，在CSCD来源期刊</w:t>
      </w:r>
      <w:r>
        <w:rPr>
          <w:rFonts w:hint="eastAsia" w:ascii="宋体" w:hAnsi="宋体" w:eastAsia="宋体" w:cs="宋体"/>
          <w:color w:val="auto"/>
          <w:sz w:val="24"/>
        </w:rPr>
        <w:t>上发表论文</w:t>
      </w:r>
      <w:r>
        <w:rPr>
          <w:rFonts w:hint="eastAsia" w:ascii="宋体" w:hAnsi="宋体" w:cs="宋体"/>
          <w:color w:val="auto"/>
          <w:sz w:val="24"/>
          <w:lang w:val="en-US" w:eastAsia="zh-CN"/>
        </w:rPr>
        <w:t>3篇，在</w:t>
      </w:r>
      <w:r>
        <w:rPr>
          <w:rFonts w:hint="eastAsia" w:ascii="宋体" w:hAnsi="宋体" w:eastAsia="宋体" w:cs="宋体"/>
          <w:color w:val="auto"/>
          <w:sz w:val="24"/>
        </w:rPr>
        <w:t>CSSCI</w:t>
      </w:r>
      <w:r>
        <w:rPr>
          <w:rFonts w:hint="eastAsia" w:ascii="宋体" w:hAnsi="宋体" w:cs="宋体"/>
          <w:color w:val="auto"/>
          <w:sz w:val="24"/>
          <w:lang w:val="en-US" w:eastAsia="zh-CN"/>
        </w:rPr>
        <w:t>扩展版</w:t>
      </w:r>
      <w:r>
        <w:rPr>
          <w:rFonts w:hint="eastAsia" w:ascii="宋体" w:hAnsi="宋体" w:eastAsia="宋体" w:cs="宋体"/>
          <w:color w:val="auto"/>
          <w:sz w:val="24"/>
        </w:rPr>
        <w:t>来源期刊上发表论文</w:t>
      </w:r>
      <w:r>
        <w:rPr>
          <w:rFonts w:hint="eastAsia" w:ascii="宋体" w:hAnsi="宋体" w:cs="宋体"/>
          <w:color w:val="auto"/>
          <w:sz w:val="24"/>
          <w:lang w:val="en-US" w:eastAsia="zh-CN"/>
        </w:rPr>
        <w:t>1</w:t>
      </w:r>
      <w:r>
        <w:rPr>
          <w:rFonts w:hint="eastAsia" w:ascii="宋体" w:hAnsi="宋体" w:eastAsia="宋体" w:cs="宋体"/>
          <w:color w:val="auto"/>
          <w:sz w:val="24"/>
        </w:rPr>
        <w:t>篇，</w:t>
      </w:r>
      <w:r>
        <w:rPr>
          <w:rFonts w:hint="eastAsia" w:ascii="宋体" w:hAnsi="宋体" w:cs="宋体"/>
          <w:color w:val="auto"/>
          <w:sz w:val="24"/>
          <w:lang w:val="en-US" w:eastAsia="zh-CN"/>
        </w:rPr>
        <w:t>在人大复印资料全文转载1</w:t>
      </w:r>
      <w:r>
        <w:rPr>
          <w:rFonts w:hint="eastAsia" w:ascii="宋体" w:hAnsi="宋体" w:eastAsia="宋体" w:cs="宋体"/>
          <w:color w:val="auto"/>
          <w:sz w:val="24"/>
        </w:rPr>
        <w:t>篇</w:t>
      </w:r>
      <w:r>
        <w:rPr>
          <w:rFonts w:hint="eastAsia" w:ascii="宋体" w:hAnsi="宋体" w:cs="宋体"/>
          <w:color w:val="auto"/>
          <w:sz w:val="24"/>
          <w:lang w:eastAsia="zh-CN"/>
        </w:rPr>
        <w:t>，</w:t>
      </w:r>
      <w:r>
        <w:rPr>
          <w:rFonts w:hint="eastAsia" w:ascii="宋体" w:hAnsi="宋体" w:cs="宋体"/>
          <w:color w:val="auto"/>
          <w:sz w:val="24"/>
          <w:lang w:val="en-US" w:eastAsia="zh-CN"/>
        </w:rPr>
        <w:t>在</w:t>
      </w:r>
      <w:r>
        <w:rPr>
          <w:rFonts w:hint="eastAsia" w:ascii="宋体" w:hAnsi="宋体" w:eastAsia="宋体" w:cs="宋体"/>
          <w:color w:val="auto"/>
          <w:sz w:val="24"/>
          <w:lang w:eastAsia="zh-CN"/>
        </w:rPr>
        <w:t>其他省级以上期刊</w:t>
      </w:r>
      <w:r>
        <w:rPr>
          <w:rFonts w:hint="eastAsia" w:ascii="宋体" w:hAnsi="宋体" w:cs="宋体"/>
          <w:color w:val="auto"/>
          <w:sz w:val="24"/>
          <w:lang w:val="en-US" w:eastAsia="zh-CN"/>
        </w:rPr>
        <w:t>上</w:t>
      </w:r>
      <w:r>
        <w:rPr>
          <w:rFonts w:hint="eastAsia" w:ascii="宋体" w:hAnsi="宋体" w:eastAsia="宋体" w:cs="宋体"/>
          <w:color w:val="auto"/>
          <w:sz w:val="24"/>
        </w:rPr>
        <w:t>发表论文</w:t>
      </w:r>
      <w:r>
        <w:rPr>
          <w:rFonts w:hint="eastAsia" w:ascii="宋体" w:hAnsi="宋体" w:cs="宋体"/>
          <w:color w:val="auto"/>
          <w:sz w:val="24"/>
          <w:lang w:val="en-US" w:eastAsia="zh-CN"/>
        </w:rPr>
        <w:t>17</w:t>
      </w:r>
      <w:r>
        <w:rPr>
          <w:rFonts w:hint="eastAsia" w:ascii="宋体" w:hAnsi="宋体" w:eastAsia="宋体" w:cs="宋体"/>
          <w:color w:val="auto"/>
          <w:sz w:val="24"/>
          <w:lang w:val="en-US" w:eastAsia="zh-CN"/>
        </w:rPr>
        <w:t>篇</w:t>
      </w:r>
      <w:r>
        <w:rPr>
          <w:rFonts w:hint="eastAsia" w:ascii="宋体" w:hAnsi="宋体" w:cs="宋体"/>
          <w:color w:val="auto"/>
          <w:sz w:val="24"/>
          <w:lang w:val="en-US" w:eastAsia="zh-CN"/>
        </w:rPr>
        <w:t>。</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积极为教师提供各种学术活动的机会</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w:t>
      </w:r>
      <w:r>
        <w:rPr>
          <w:rFonts w:hint="eastAsia" w:ascii="宋体" w:hAnsi="宋体" w:cs="宋体"/>
          <w:sz w:val="24"/>
          <w:lang w:val="en-US" w:eastAsia="zh-CN"/>
        </w:rPr>
        <w:t>2</w:t>
      </w:r>
      <w:r>
        <w:rPr>
          <w:rFonts w:hint="eastAsia" w:ascii="宋体" w:hAnsi="宋体" w:eastAsia="宋体" w:cs="宋体"/>
          <w:sz w:val="24"/>
        </w:rPr>
        <w:t>-20</w:t>
      </w:r>
      <w:r>
        <w:rPr>
          <w:rFonts w:hint="eastAsia" w:ascii="宋体" w:hAnsi="宋体" w:eastAsia="宋体" w:cs="宋体"/>
          <w:sz w:val="24"/>
          <w:lang w:val="en-US" w:eastAsia="zh-CN"/>
        </w:rPr>
        <w:t>2</w:t>
      </w:r>
      <w:r>
        <w:rPr>
          <w:rFonts w:hint="eastAsia" w:ascii="宋体" w:hAnsi="宋体" w:cs="宋体"/>
          <w:sz w:val="24"/>
          <w:lang w:val="en-US" w:eastAsia="zh-CN"/>
        </w:rPr>
        <w:t>3</w:t>
      </w:r>
      <w:r>
        <w:rPr>
          <w:rFonts w:hint="eastAsia" w:ascii="宋体" w:hAnsi="宋体" w:eastAsia="宋体" w:cs="宋体"/>
          <w:sz w:val="24"/>
        </w:rPr>
        <w:t>年中，</w:t>
      </w:r>
      <w:r>
        <w:rPr>
          <w:rFonts w:hint="eastAsia" w:ascii="宋体" w:hAnsi="宋体" w:eastAsia="宋体" w:cs="宋体"/>
          <w:sz w:val="24"/>
          <w:lang w:eastAsia="zh-CN"/>
        </w:rPr>
        <w:t>学院</w:t>
      </w:r>
      <w:r>
        <w:rPr>
          <w:rFonts w:hint="eastAsia" w:ascii="宋体" w:hAnsi="宋体" w:eastAsia="宋体" w:cs="宋体"/>
          <w:sz w:val="24"/>
        </w:rPr>
        <w:t>派出参加国内大型的学术会议有</w:t>
      </w:r>
      <w:r>
        <w:rPr>
          <w:rFonts w:hint="eastAsia" w:ascii="宋体" w:hAnsi="宋体" w:eastAsia="宋体" w:cs="宋体"/>
          <w:sz w:val="24"/>
          <w:lang w:val="en-US" w:eastAsia="zh-CN"/>
        </w:rPr>
        <w:t>120</w:t>
      </w:r>
      <w:r>
        <w:rPr>
          <w:rFonts w:hint="eastAsia" w:ascii="宋体" w:hAnsi="宋体" w:eastAsia="宋体" w:cs="宋体"/>
          <w:sz w:val="24"/>
        </w:rPr>
        <w:t>人次，各专业教师参加学术活动率为100%，教师们在会议征稿评奖中屡次获得奖励，既扩大了学校的影响力，又开拓了本专业发展的视野。教师以科研促教学，能及时将自己的科研成果转化为教学内容，使课堂理论教学具有前沿性。同时，积极举办教学研讨活动或教师短期培训，举办了</w:t>
      </w:r>
      <w:r>
        <w:rPr>
          <w:rFonts w:hint="eastAsia" w:ascii="宋体" w:hAnsi="宋体" w:eastAsia="宋体" w:cs="宋体"/>
          <w:sz w:val="24"/>
          <w:lang w:eastAsia="zh-CN"/>
        </w:rPr>
        <w:t>物流管理、人力资源管理省级双一流</w:t>
      </w:r>
      <w:r>
        <w:rPr>
          <w:rFonts w:hint="eastAsia" w:ascii="宋体" w:hAnsi="宋体" w:eastAsia="宋体" w:cs="宋体"/>
          <w:sz w:val="24"/>
        </w:rPr>
        <w:t>重点建设学科、经营与管理研究所研讨会等学术研讨活动。</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学科建设规划科学合理，取得了阶段性成果</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商学院</w:t>
      </w:r>
      <w:r>
        <w:rPr>
          <w:rFonts w:hint="eastAsia" w:ascii="宋体" w:hAnsi="宋体" w:eastAsia="宋体" w:cs="宋体"/>
          <w:sz w:val="24"/>
        </w:rPr>
        <w:t>重点发展经济学和管理学两大学科，在学科带头人的带领下，不断调整和优化学科结构，立足实际、科学定位，符合学科专业发展规律和人才成长规律的客观要求。我</w:t>
      </w:r>
      <w:r>
        <w:rPr>
          <w:rFonts w:hint="eastAsia" w:ascii="宋体" w:hAnsi="宋体" w:eastAsia="宋体" w:cs="宋体"/>
          <w:sz w:val="24"/>
          <w:lang w:eastAsia="zh-CN"/>
        </w:rPr>
        <w:t>院</w:t>
      </w:r>
      <w:r>
        <w:rPr>
          <w:rFonts w:hint="eastAsia" w:ascii="宋体" w:hAnsi="宋体" w:eastAsia="宋体" w:cs="宋体"/>
          <w:sz w:val="24"/>
        </w:rPr>
        <w:t>紧紧围绕</w:t>
      </w:r>
      <w:r>
        <w:rPr>
          <w:rFonts w:hint="eastAsia" w:ascii="宋体" w:hAnsi="宋体" w:eastAsia="宋体" w:cs="宋体"/>
          <w:sz w:val="24"/>
          <w:lang w:val="en-US" w:eastAsia="zh-CN"/>
        </w:rPr>
        <w:t>工商管理特色应用学科和</w:t>
      </w:r>
      <w:r>
        <w:rPr>
          <w:rFonts w:hint="eastAsia" w:ascii="宋体" w:hAnsi="宋体" w:eastAsia="宋体" w:cs="宋体"/>
          <w:sz w:val="24"/>
          <w:lang w:eastAsia="zh-CN"/>
        </w:rPr>
        <w:t>物流管理、人力资源管理、会计学三</w:t>
      </w:r>
      <w:r>
        <w:rPr>
          <w:rFonts w:hint="eastAsia" w:ascii="宋体" w:hAnsi="宋体" w:eastAsia="宋体" w:cs="宋体"/>
          <w:sz w:val="24"/>
        </w:rPr>
        <w:t>个</w:t>
      </w:r>
      <w:r>
        <w:rPr>
          <w:rFonts w:hint="eastAsia" w:ascii="宋体" w:hAnsi="宋体" w:eastAsia="宋体" w:cs="宋体"/>
          <w:sz w:val="24"/>
          <w:lang w:eastAsia="zh-CN"/>
        </w:rPr>
        <w:t>省级双一流重点</w:t>
      </w:r>
      <w:r>
        <w:rPr>
          <w:rFonts w:hint="eastAsia" w:ascii="宋体" w:hAnsi="宋体" w:eastAsia="宋体" w:cs="宋体"/>
          <w:sz w:val="24"/>
        </w:rPr>
        <w:t>建设学科开展科学研究，以求宏观调控本</w:t>
      </w:r>
      <w:r>
        <w:rPr>
          <w:rFonts w:hint="eastAsia" w:ascii="宋体" w:hAnsi="宋体" w:eastAsia="宋体" w:cs="宋体"/>
          <w:sz w:val="24"/>
          <w:lang w:eastAsia="zh-CN"/>
        </w:rPr>
        <w:t>院</w:t>
      </w:r>
      <w:r>
        <w:rPr>
          <w:rFonts w:hint="eastAsia" w:ascii="宋体" w:hAnsi="宋体" w:eastAsia="宋体" w:cs="宋体"/>
          <w:sz w:val="24"/>
        </w:rPr>
        <w:t>教师的科研方向，力争尽快集中科研力量、形成科研团队、发挥科研优势。我们依托企业管理省级重点建设学科、市场营销、人力资源管理校级重点学科等学科建设</w:t>
      </w:r>
      <w:r>
        <w:rPr>
          <w:rFonts w:hint="eastAsia" w:ascii="宋体" w:hAnsi="宋体" w:eastAsia="宋体" w:cs="宋体"/>
          <w:sz w:val="24"/>
          <w:lang w:eastAsia="zh-CN"/>
        </w:rPr>
        <w:t>平台</w:t>
      </w:r>
      <w:r>
        <w:rPr>
          <w:rFonts w:hint="eastAsia" w:ascii="宋体" w:hAnsi="宋体" w:eastAsia="宋体" w:cs="宋体"/>
          <w:sz w:val="24"/>
        </w:rPr>
        <w:t>，不断改革创新，学科专业建设成果显著，促进我</w:t>
      </w:r>
      <w:r>
        <w:rPr>
          <w:rFonts w:hint="eastAsia" w:ascii="宋体" w:hAnsi="宋体" w:eastAsia="宋体" w:cs="宋体"/>
          <w:sz w:val="24"/>
          <w:lang w:eastAsia="zh-CN"/>
        </w:rPr>
        <w:t>院</w:t>
      </w:r>
      <w:r>
        <w:rPr>
          <w:rFonts w:hint="eastAsia" w:ascii="宋体" w:hAnsi="宋体" w:eastAsia="宋体" w:cs="宋体"/>
          <w:sz w:val="24"/>
        </w:rPr>
        <w:t>全面发展。</w:t>
      </w:r>
    </w:p>
    <w:p>
      <w:pPr>
        <w:pStyle w:val="2"/>
        <w:spacing w:before="100" w:after="100"/>
        <w:jc w:val="center"/>
        <w:rPr>
          <w:rFonts w:hint="eastAsia"/>
          <w:color w:val="auto"/>
          <w:sz w:val="30"/>
          <w:szCs w:val="30"/>
          <w:lang w:val="en-US" w:eastAsia="zh-CN"/>
        </w:rPr>
      </w:pPr>
      <w:r>
        <w:rPr>
          <w:rFonts w:hint="eastAsia"/>
          <w:color w:val="auto"/>
          <w:sz w:val="30"/>
          <w:szCs w:val="30"/>
          <w:lang w:val="en-US" w:eastAsia="zh-CN"/>
        </w:rPr>
        <w:t>三、教学条件与利用</w:t>
      </w:r>
    </w:p>
    <w:p>
      <w:pPr>
        <w:pStyle w:val="3"/>
        <w:spacing w:before="0" w:after="0" w:line="400" w:lineRule="exact"/>
        <w:ind w:firstLine="482" w:firstLineChars="200"/>
        <w:rPr>
          <w:rFonts w:hint="eastAsia"/>
          <w:color w:val="auto"/>
          <w:sz w:val="24"/>
          <w:szCs w:val="24"/>
          <w:lang w:eastAsia="zh-CN"/>
        </w:rPr>
      </w:pPr>
      <w:r>
        <w:rPr>
          <w:rFonts w:hint="eastAsia"/>
          <w:color w:val="auto"/>
          <w:sz w:val="24"/>
          <w:szCs w:val="24"/>
          <w:lang w:val="en-US" w:eastAsia="zh-CN"/>
        </w:rPr>
        <w:t>（一）</w:t>
      </w:r>
      <w:r>
        <w:rPr>
          <w:rFonts w:hint="eastAsia"/>
          <w:color w:val="auto"/>
          <w:sz w:val="24"/>
          <w:szCs w:val="24"/>
          <w:lang w:eastAsia="zh-CN"/>
        </w:rPr>
        <w:t>教学基本设施</w:t>
      </w:r>
    </w:p>
    <w:p>
      <w:pPr>
        <w:pStyle w:val="4"/>
        <w:pageBreakBefore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bCs w:val="0"/>
          <w:color w:val="auto"/>
          <w:sz w:val="24"/>
          <w:szCs w:val="24"/>
        </w:rPr>
      </w:pPr>
      <w:bookmarkStart w:id="32" w:name="_Toc383968628"/>
      <w:bookmarkStart w:id="33" w:name="_Toc405727501"/>
      <w:bookmarkStart w:id="34" w:name="_Toc524617110"/>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加强</w:t>
      </w:r>
      <w:r>
        <w:rPr>
          <w:rFonts w:hint="eastAsia" w:ascii="宋体" w:hAnsi="宋体" w:cs="宋体"/>
          <w:b w:val="0"/>
          <w:bCs w:val="0"/>
          <w:color w:val="auto"/>
          <w:sz w:val="24"/>
          <w:szCs w:val="24"/>
          <w:lang w:eastAsia="zh-CN"/>
        </w:rPr>
        <w:t>校内</w:t>
      </w:r>
      <w:r>
        <w:rPr>
          <w:rFonts w:hint="eastAsia" w:ascii="宋体" w:hAnsi="宋体" w:eastAsia="宋体" w:cs="宋体"/>
          <w:b w:val="0"/>
          <w:bCs w:val="0"/>
          <w:color w:val="auto"/>
          <w:sz w:val="24"/>
          <w:szCs w:val="24"/>
        </w:rPr>
        <w:t>实习实训室</w:t>
      </w:r>
      <w:bookmarkEnd w:id="32"/>
      <w:r>
        <w:rPr>
          <w:rFonts w:hint="eastAsia" w:ascii="宋体" w:hAnsi="宋体" w:eastAsia="宋体" w:cs="宋体"/>
          <w:b w:val="0"/>
          <w:bCs w:val="0"/>
          <w:color w:val="auto"/>
          <w:sz w:val="24"/>
          <w:szCs w:val="24"/>
        </w:rPr>
        <w:t>建设</w:t>
      </w:r>
      <w:bookmarkEnd w:id="33"/>
      <w:bookmarkEnd w:id="34"/>
    </w:p>
    <w:p>
      <w:pPr>
        <w:pStyle w:val="4"/>
        <w:pageBreakBefore w:val="0"/>
        <w:kinsoku/>
        <w:wordWrap/>
        <w:overflowPunct/>
        <w:topLinePunct w:val="0"/>
        <w:autoSpaceDE/>
        <w:autoSpaceDN/>
        <w:bidi w:val="0"/>
        <w:spacing w:before="0" w:after="0" w:line="440" w:lineRule="exact"/>
        <w:ind w:firstLine="480" w:firstLineChars="200"/>
        <w:textAlignment w:val="auto"/>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商学院行政办公室及会议室17间，用房面积272㎡。学院设有两个实践教学中心：经济与管理实验教学中心、财务与会计实践教学中心。</w:t>
      </w:r>
    </w:p>
    <w:p>
      <w:pPr>
        <w:pStyle w:val="4"/>
        <w:pageBreakBefore w:val="0"/>
        <w:kinsoku/>
        <w:wordWrap/>
        <w:overflowPunct/>
        <w:topLinePunct w:val="0"/>
        <w:autoSpaceDE/>
        <w:autoSpaceDN/>
        <w:bidi w:val="0"/>
        <w:spacing w:before="0" w:after="0" w:line="440" w:lineRule="exact"/>
        <w:ind w:firstLine="480" w:firstLineChars="200"/>
        <w:textAlignment w:val="auto"/>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经济管理实验教学中心包含5个综合实验室（市场营销实验室、国际商务及金融综合实验室、人力资源管理综合实验室、物流管理综合实验室、企业运营模拟实验室），其中企业运营模拟实验室含两个分室（企业运营模拟实验室1、企业运营模拟实验室2）。建筑面积为651.44㎡，共配有学生电脑220余套，各实验室针对不同专业购置数套实用教学软件，建设投入约为341万元。</w:t>
      </w:r>
    </w:p>
    <w:p>
      <w:pPr>
        <w:pStyle w:val="4"/>
        <w:pageBreakBefore w:val="0"/>
        <w:kinsoku/>
        <w:wordWrap/>
        <w:overflowPunct/>
        <w:topLinePunct w:val="0"/>
        <w:autoSpaceDE/>
        <w:autoSpaceDN/>
        <w:bidi w:val="0"/>
        <w:spacing w:before="0" w:after="0" w:line="440" w:lineRule="exact"/>
        <w:ind w:firstLine="480" w:firstLineChars="200"/>
        <w:textAlignment w:val="auto"/>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财务与会计实践教学中心包含1个实训场所及2个专业实验室。（手工会计实训室、ERP综合模拟实验室、虚拟仿真实验室），下设8个实验分室（手工会计实训室1、手工会计实验室2、ERP管理实验室、财务管理实验室、会计综合实验室、财会虚拟仿真实训室1、财会虚拟仿真实训室2、财税一体化实训室），建筑总面积772.96㎡，共配有学生电脑近260余套，多媒体投影机、空调、服务交换器等，安装了新道VBSE财务信息化竞赛平台、新道新商战电子沙盘及实物沙盘、福斯特、云上实训——大学生财务大数据应用平台、EPC财税能力成长平台、财会虚拟仿真实验平台等相关教学软件，前后总的建设投入约390余万元。</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lang w:eastAsia="zh-CN"/>
        </w:rPr>
        <w:t>加强校外实习实践基地建设</w:t>
      </w:r>
    </w:p>
    <w:p>
      <w:pPr>
        <w:snapToGrid w:val="0"/>
        <w:spacing w:line="420" w:lineRule="exact"/>
        <w:ind w:firstLine="480" w:firstLineChars="200"/>
        <w:rPr>
          <w:rFonts w:ascii="宋体" w:hAnsi="宋体"/>
          <w:color w:val="auto"/>
          <w:sz w:val="24"/>
        </w:rPr>
      </w:pPr>
      <w:r>
        <w:rPr>
          <w:rFonts w:hint="eastAsia" w:ascii="宋体" w:hAnsi="宋体"/>
          <w:color w:val="auto"/>
          <w:sz w:val="24"/>
        </w:rPr>
        <w:t>校外实习基地建设是我校实践教学工作评价的重要指标。通过以实习基地为依托，深化产学研合作育人机制，深入开展合作办学、合作办专业、合作搞科研、合作安排学生就业等方式，让企业真正参与到人才培养工作中来，共同携手培养适应就业市场需要的优秀专业人才。</w:t>
      </w:r>
    </w:p>
    <w:p>
      <w:pPr>
        <w:snapToGrid w:val="0"/>
        <w:spacing w:line="420" w:lineRule="exact"/>
        <w:ind w:firstLine="480" w:firstLineChars="200"/>
        <w:rPr>
          <w:rFonts w:hint="eastAsia" w:ascii="宋体" w:hAnsi="宋体"/>
          <w:color w:val="auto"/>
          <w:sz w:val="24"/>
        </w:rPr>
      </w:pPr>
      <w:r>
        <w:rPr>
          <w:rFonts w:hint="eastAsia" w:ascii="宋体" w:hAnsi="宋体"/>
          <w:color w:val="auto"/>
          <w:sz w:val="24"/>
        </w:rPr>
        <w:t>一直以来，商学院主动对接经济社会发展，搭建了一批适合学校专业特色的校企合作平台和基地，目前，已与厦门科云信息科技有限公司</w:t>
      </w:r>
      <w:r>
        <w:rPr>
          <w:rFonts w:hint="eastAsia" w:ascii="宋体" w:hAnsi="宋体"/>
          <w:color w:val="auto"/>
          <w:sz w:val="24"/>
          <w:lang w:eastAsia="zh-CN"/>
        </w:rPr>
        <w:t>、湖南省湘辉人力资源服务有限公司、上药控股（湖南）有限公司、金蝶精一信息科技服务有限公司、湖南大汉工匠云服务有限公司、</w:t>
      </w:r>
      <w:r>
        <w:rPr>
          <w:rFonts w:hint="eastAsia" w:ascii="宋体" w:hAnsi="宋体"/>
          <w:color w:val="auto"/>
          <w:sz w:val="24"/>
        </w:rPr>
        <w:t>湖南省千金湘江药业股份有限公司、山姆会员店、斐乐服饰有限公司</w:t>
      </w:r>
      <w:r>
        <w:rPr>
          <w:rFonts w:hint="eastAsia" w:ascii="宋体" w:hAnsi="宋体"/>
          <w:color w:val="auto"/>
          <w:sz w:val="24"/>
          <w:lang w:eastAsia="zh-CN"/>
        </w:rPr>
        <w:t>、</w:t>
      </w:r>
      <w:r>
        <w:rPr>
          <w:rFonts w:hint="eastAsia" w:ascii="宋体" w:hAnsi="宋体"/>
          <w:color w:val="auto"/>
          <w:sz w:val="24"/>
        </w:rPr>
        <w:t>湖南梦洁家纺股份有限公司、步步高集团、湖南新佳宜企业管理有限公司、湖南三能发展科技有限公司、湖南里程会计师事务所、厦门云众优学信息科技有限公司、康佳集团股份有限公司</w:t>
      </w:r>
      <w:r>
        <w:rPr>
          <w:rFonts w:hint="eastAsia" w:ascii="宋体" w:hAnsi="宋体"/>
          <w:color w:val="auto"/>
          <w:sz w:val="24"/>
          <w:lang w:eastAsia="zh-CN"/>
        </w:rPr>
        <w:t>、</w:t>
      </w:r>
      <w:r>
        <w:rPr>
          <w:rFonts w:hint="eastAsia" w:ascii="宋体" w:hAnsi="宋体"/>
          <w:color w:val="auto"/>
          <w:sz w:val="24"/>
        </w:rPr>
        <w:t>等多家企业共建实习就业基地，不仅为校企搭建了进一步合作发展的桥梁，同时也为提升我校学生专业水平、丰富学生的实践经验提供了重要支撑，为学生创造了更多参与社会实践的机会，拓展了更广阔的就业渠道。</w:t>
      </w:r>
    </w:p>
    <w:p>
      <w:pPr>
        <w:pStyle w:val="4"/>
        <w:pageBreakBefore w:val="0"/>
        <w:kinsoku/>
        <w:wordWrap/>
        <w:overflowPunct/>
        <w:topLinePunct w:val="0"/>
        <w:autoSpaceDE/>
        <w:autoSpaceDN/>
        <w:bidi w:val="0"/>
        <w:spacing w:before="0" w:after="0" w:line="440" w:lineRule="exact"/>
        <w:ind w:firstLine="482" w:firstLineChars="200"/>
        <w:textAlignment w:val="auto"/>
        <w:rPr>
          <w:rFonts w:hint="eastAsia" w:ascii="宋体" w:hAnsi="宋体" w:eastAsia="宋体" w:cs="宋体"/>
          <w:sz w:val="24"/>
          <w:szCs w:val="24"/>
        </w:rPr>
      </w:pPr>
      <w:bookmarkStart w:id="35" w:name="_Toc524617111"/>
      <w:bookmarkStart w:id="36" w:name="_Toc405727502"/>
      <w:r>
        <w:rPr>
          <w:rFonts w:hint="eastAsia" w:ascii="宋体" w:hAnsi="宋体" w:cs="宋体"/>
          <w:sz w:val="24"/>
          <w:szCs w:val="24"/>
          <w:lang w:val="en-US" w:eastAsia="zh-CN"/>
        </w:rPr>
        <w:t>（二）</w:t>
      </w:r>
      <w:r>
        <w:rPr>
          <w:rFonts w:hint="eastAsia" w:ascii="宋体" w:hAnsi="宋体" w:eastAsia="宋体" w:cs="宋体"/>
          <w:sz w:val="24"/>
          <w:szCs w:val="24"/>
        </w:rPr>
        <w:t>图书资料及数字资源满足教学需要</w:t>
      </w:r>
      <w:bookmarkEnd w:id="35"/>
      <w:r>
        <w:rPr>
          <w:rFonts w:hint="eastAsia" w:ascii="宋体" w:hAnsi="宋体" w:eastAsia="宋体" w:cs="宋体"/>
          <w:sz w:val="24"/>
          <w:szCs w:val="24"/>
        </w:rPr>
        <w:t xml:space="preserve"> </w:t>
      </w:r>
      <w:bookmarkEnd w:id="36"/>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截止到20</w:t>
      </w:r>
      <w:r>
        <w:rPr>
          <w:rFonts w:hint="eastAsia" w:ascii="宋体" w:hAnsi="宋体" w:cs="宋体"/>
          <w:color w:val="000000"/>
          <w:sz w:val="24"/>
          <w:lang w:val="en-US" w:eastAsia="zh-CN"/>
        </w:rPr>
        <w:t>23</w:t>
      </w:r>
      <w:r>
        <w:rPr>
          <w:rFonts w:hint="eastAsia" w:ascii="宋体" w:hAnsi="宋体" w:eastAsia="宋体" w:cs="宋体"/>
          <w:color w:val="000000"/>
          <w:sz w:val="24"/>
        </w:rPr>
        <w:t>年</w:t>
      </w:r>
      <w:r>
        <w:rPr>
          <w:rFonts w:hint="eastAsia" w:ascii="宋体" w:hAnsi="宋体" w:cs="宋体"/>
          <w:color w:val="000000"/>
          <w:sz w:val="24"/>
          <w:lang w:val="en-US" w:eastAsia="zh-CN"/>
        </w:rPr>
        <w:t>9</w:t>
      </w:r>
      <w:r>
        <w:rPr>
          <w:rFonts w:hint="eastAsia" w:ascii="宋体" w:hAnsi="宋体" w:eastAsia="宋体" w:cs="宋体"/>
          <w:color w:val="000000"/>
          <w:sz w:val="24"/>
        </w:rPr>
        <w:t>月31日，</w:t>
      </w:r>
      <w:r>
        <w:rPr>
          <w:rFonts w:hint="eastAsia" w:ascii="宋体" w:hAnsi="宋体" w:cs="宋体"/>
          <w:color w:val="000000"/>
          <w:sz w:val="24"/>
          <w:lang w:eastAsia="zh-CN"/>
        </w:rPr>
        <w:t>商学院</w:t>
      </w:r>
      <w:r>
        <w:rPr>
          <w:rFonts w:hint="eastAsia" w:ascii="宋体" w:hAnsi="宋体" w:eastAsia="宋体" w:cs="宋体"/>
          <w:color w:val="000000"/>
          <w:sz w:val="24"/>
        </w:rPr>
        <w:t>共有图书147990册，图书主要类型有经济计划与管理类（54645册）、贸易经济类（26508册）、财政金融类（20771册）、世界各国经济概况、经济史、经济地理类（10432册）、管理学类（8367册）、经济学类（8049册）。同时20</w:t>
      </w:r>
      <w:r>
        <w:rPr>
          <w:rFonts w:hint="eastAsia" w:ascii="宋体" w:hAnsi="宋体" w:cs="宋体"/>
          <w:color w:val="000000"/>
          <w:sz w:val="24"/>
          <w:lang w:val="en-US" w:eastAsia="zh-CN"/>
        </w:rPr>
        <w:t>23</w:t>
      </w:r>
      <w:r>
        <w:rPr>
          <w:rFonts w:hint="eastAsia" w:ascii="宋体" w:hAnsi="宋体" w:eastAsia="宋体" w:cs="宋体"/>
          <w:color w:val="000000"/>
          <w:sz w:val="24"/>
        </w:rPr>
        <w:t>年我</w:t>
      </w:r>
      <w:r>
        <w:rPr>
          <w:rFonts w:hint="eastAsia" w:ascii="宋体" w:hAnsi="宋体" w:cs="宋体"/>
          <w:color w:val="000000"/>
          <w:sz w:val="24"/>
          <w:lang w:eastAsia="zh-CN"/>
        </w:rPr>
        <w:t>院</w:t>
      </w:r>
      <w:r>
        <w:rPr>
          <w:rFonts w:hint="eastAsia" w:ascii="宋体" w:hAnsi="宋体" w:eastAsia="宋体" w:cs="宋体"/>
          <w:color w:val="000000"/>
          <w:sz w:val="24"/>
        </w:rPr>
        <w:t>图书流通量为10707册。</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从图书数量上来说，我</w:t>
      </w:r>
      <w:r>
        <w:rPr>
          <w:rFonts w:hint="eastAsia" w:ascii="宋体" w:hAnsi="宋体" w:cs="宋体"/>
          <w:color w:val="000000"/>
          <w:sz w:val="24"/>
          <w:lang w:eastAsia="zh-CN"/>
        </w:rPr>
        <w:t>院</w:t>
      </w:r>
      <w:r>
        <w:rPr>
          <w:rFonts w:hint="eastAsia" w:ascii="宋体" w:hAnsi="宋体" w:eastAsia="宋体" w:cs="宋体"/>
          <w:color w:val="000000"/>
          <w:sz w:val="24"/>
        </w:rPr>
        <w:t>学生人均拥有量达到110余册，能基本满足学生学习。从图书结构上来说，我</w:t>
      </w:r>
      <w:r>
        <w:rPr>
          <w:rFonts w:hint="eastAsia" w:ascii="宋体" w:hAnsi="宋体" w:cs="宋体"/>
          <w:color w:val="000000"/>
          <w:sz w:val="24"/>
          <w:lang w:eastAsia="zh-CN"/>
        </w:rPr>
        <w:t>院</w:t>
      </w:r>
      <w:r>
        <w:rPr>
          <w:rFonts w:hint="eastAsia" w:ascii="宋体" w:hAnsi="宋体" w:eastAsia="宋体" w:cs="宋体"/>
          <w:color w:val="000000"/>
          <w:sz w:val="24"/>
        </w:rPr>
        <w:t>图书主要偏重于经济学学科，而管理学学科图书比重偏少。另外图书流通量偏少，每学年借阅量在6-7册/学生之间。因此，从图书资料建设规划上来说，一方面，我</w:t>
      </w:r>
      <w:r>
        <w:rPr>
          <w:rFonts w:hint="eastAsia" w:ascii="宋体" w:hAnsi="宋体" w:cs="宋体"/>
          <w:color w:val="000000"/>
          <w:sz w:val="24"/>
          <w:lang w:eastAsia="zh-CN"/>
        </w:rPr>
        <w:t>院</w:t>
      </w:r>
      <w:r>
        <w:rPr>
          <w:rFonts w:hint="eastAsia" w:ascii="宋体" w:hAnsi="宋体" w:eastAsia="宋体" w:cs="宋体"/>
          <w:color w:val="000000"/>
          <w:sz w:val="24"/>
        </w:rPr>
        <w:t>应进一步提高图书数量，同时也要增加质的提高，尤其是引进学科与专业出版的优秀作品以及经典作品</w:t>
      </w:r>
      <w:r>
        <w:rPr>
          <w:rFonts w:hint="eastAsia" w:ascii="宋体" w:hAnsi="宋体" w:cs="宋体"/>
          <w:color w:val="000000"/>
          <w:sz w:val="24"/>
          <w:lang w:eastAsia="zh-CN"/>
        </w:rPr>
        <w:t>。</w:t>
      </w:r>
      <w:r>
        <w:rPr>
          <w:rFonts w:hint="eastAsia" w:ascii="宋体" w:hAnsi="宋体" w:eastAsia="宋体" w:cs="宋体"/>
          <w:color w:val="000000"/>
          <w:sz w:val="24"/>
        </w:rPr>
        <w:t>另一方面，要优化图书结构，增加管理类图书以及更贴近具体专业的图书。从图书利用方面来讲，要通过图书数量与质量的提升，也要采取措施刺激学生与老师对图书的借阅与利用，增加图书流通量。</w:t>
      </w:r>
    </w:p>
    <w:bookmarkEnd w:id="27"/>
    <w:bookmarkEnd w:id="28"/>
    <w:bookmarkEnd w:id="29"/>
    <w:p>
      <w:pPr>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（三）</w:t>
      </w:r>
      <w:r>
        <w:rPr>
          <w:rFonts w:hint="eastAsia" w:ascii="宋体" w:hAnsi="宋体" w:eastAsia="宋体" w:cs="宋体"/>
          <w:b/>
          <w:bCs/>
          <w:sz w:val="24"/>
          <w:szCs w:val="24"/>
        </w:rPr>
        <w:t>校拨经费使用合理</w:t>
      </w:r>
    </w:p>
    <w:p>
      <w:pPr>
        <w:pStyle w:val="2"/>
        <w:keepNext/>
        <w:keepLines/>
        <w:pageBreakBefore w:val="0"/>
        <w:widowControl w:val="0"/>
        <w:kinsoku/>
        <w:wordWrap/>
        <w:overflowPunct/>
        <w:topLinePunct w:val="0"/>
        <w:autoSpaceDE/>
        <w:autoSpaceDN/>
        <w:bidi w:val="0"/>
        <w:adjustRightInd/>
        <w:snapToGrid/>
        <w:spacing w:before="100" w:after="100" w:line="400" w:lineRule="exact"/>
        <w:ind w:firstLine="480" w:firstLineChars="200"/>
        <w:jc w:val="left"/>
        <w:textAlignment w:val="auto"/>
        <w:rPr>
          <w:rFonts w:hint="eastAsia" w:ascii="宋体" w:hAnsi="宋体" w:eastAsia="宋体" w:cs="宋体"/>
          <w:b w:val="0"/>
          <w:bCs w:val="0"/>
          <w:color w:val="auto"/>
          <w:kern w:val="2"/>
          <w:sz w:val="24"/>
          <w:szCs w:val="22"/>
          <w:lang w:val="en-US" w:eastAsia="zh-CN" w:bidi="ar-SA"/>
        </w:rPr>
      </w:pPr>
      <w:bookmarkStart w:id="37" w:name="_Toc524617114"/>
      <w:bookmarkStart w:id="38" w:name="_Toc405727506"/>
      <w:bookmarkStart w:id="39" w:name="_Toc534968096"/>
      <w:bookmarkStart w:id="40" w:name="_Toc162126452"/>
      <w:r>
        <w:rPr>
          <w:rFonts w:hint="eastAsia" w:ascii="宋体" w:hAnsi="宋体" w:eastAsia="宋体" w:cs="宋体"/>
          <w:b w:val="0"/>
          <w:bCs w:val="0"/>
          <w:color w:val="auto"/>
          <w:kern w:val="2"/>
          <w:sz w:val="24"/>
          <w:szCs w:val="22"/>
          <w:lang w:val="en-US" w:eastAsia="zh-CN" w:bidi="ar-SA"/>
        </w:rPr>
        <w:t>202</w:t>
      </w:r>
      <w:r>
        <w:rPr>
          <w:rFonts w:hint="eastAsia" w:ascii="宋体" w:hAnsi="宋体" w:cs="宋体"/>
          <w:b w:val="0"/>
          <w:bCs w:val="0"/>
          <w:color w:val="auto"/>
          <w:kern w:val="2"/>
          <w:sz w:val="24"/>
          <w:szCs w:val="22"/>
          <w:lang w:val="en-US" w:eastAsia="zh-CN" w:bidi="ar-SA"/>
        </w:rPr>
        <w:t>3</w:t>
      </w:r>
      <w:r>
        <w:rPr>
          <w:rFonts w:hint="eastAsia" w:ascii="宋体" w:hAnsi="宋体" w:eastAsia="宋体" w:cs="宋体"/>
          <w:b w:val="0"/>
          <w:bCs w:val="0"/>
          <w:color w:val="auto"/>
          <w:kern w:val="2"/>
          <w:sz w:val="24"/>
          <w:szCs w:val="22"/>
          <w:lang w:val="en-US" w:eastAsia="zh-CN" w:bidi="ar-SA"/>
        </w:rPr>
        <w:t>年度本院加大了教学投入，教学经费投入总额为</w:t>
      </w:r>
      <w:r>
        <w:rPr>
          <w:rFonts w:hint="eastAsia" w:ascii="宋体" w:hAnsi="宋体" w:cs="宋体"/>
          <w:b w:val="0"/>
          <w:bCs w:val="0"/>
          <w:color w:val="auto"/>
          <w:kern w:val="2"/>
          <w:sz w:val="24"/>
          <w:szCs w:val="22"/>
          <w:lang w:val="en-US" w:eastAsia="zh-CN" w:bidi="ar-SA"/>
        </w:rPr>
        <w:t>45.02</w:t>
      </w:r>
      <w:r>
        <w:rPr>
          <w:rFonts w:hint="eastAsia" w:ascii="宋体" w:hAnsi="宋体" w:eastAsia="宋体" w:cs="宋体"/>
          <w:b w:val="0"/>
          <w:bCs w:val="0"/>
          <w:color w:val="auto"/>
          <w:kern w:val="2"/>
          <w:sz w:val="24"/>
          <w:szCs w:val="22"/>
          <w:lang w:val="en-US" w:eastAsia="zh-CN" w:bidi="ar-SA"/>
        </w:rPr>
        <w:t>万元，其中本科教学业务经费15万元，本科教学日常运行支出</w:t>
      </w:r>
      <w:r>
        <w:rPr>
          <w:rFonts w:hint="eastAsia" w:ascii="宋体" w:hAnsi="宋体" w:cs="宋体"/>
          <w:b w:val="0"/>
          <w:bCs w:val="0"/>
          <w:color w:val="auto"/>
          <w:kern w:val="2"/>
          <w:sz w:val="24"/>
          <w:szCs w:val="22"/>
          <w:lang w:val="en-US" w:eastAsia="zh-CN" w:bidi="ar-SA"/>
        </w:rPr>
        <w:t>2</w:t>
      </w:r>
      <w:r>
        <w:rPr>
          <w:rFonts w:hint="eastAsia" w:ascii="宋体" w:hAnsi="宋体" w:eastAsia="宋体" w:cs="宋体"/>
          <w:b w:val="0"/>
          <w:bCs w:val="0"/>
          <w:color w:val="auto"/>
          <w:kern w:val="2"/>
          <w:sz w:val="24"/>
          <w:szCs w:val="22"/>
          <w:lang w:val="en-US" w:eastAsia="zh-CN" w:bidi="ar-SA"/>
        </w:rPr>
        <w:t>万元，实践教学支出投入</w:t>
      </w:r>
      <w:r>
        <w:rPr>
          <w:rFonts w:hint="eastAsia" w:ascii="宋体" w:hAnsi="宋体" w:cs="宋体"/>
          <w:b w:val="0"/>
          <w:bCs w:val="0"/>
          <w:color w:val="auto"/>
          <w:kern w:val="2"/>
          <w:sz w:val="24"/>
          <w:szCs w:val="22"/>
          <w:lang w:val="en-US" w:eastAsia="zh-CN" w:bidi="ar-SA"/>
        </w:rPr>
        <w:t>28.02</w:t>
      </w:r>
      <w:r>
        <w:rPr>
          <w:rFonts w:hint="eastAsia" w:ascii="宋体" w:hAnsi="宋体" w:eastAsia="宋体" w:cs="宋体"/>
          <w:b w:val="0"/>
          <w:bCs w:val="0"/>
          <w:color w:val="auto"/>
          <w:kern w:val="2"/>
          <w:sz w:val="24"/>
          <w:szCs w:val="22"/>
          <w:lang w:val="en-US" w:eastAsia="zh-CN" w:bidi="ar-SA"/>
        </w:rPr>
        <w:t>万元</w:t>
      </w:r>
      <w:r>
        <w:rPr>
          <w:rFonts w:hint="eastAsia" w:ascii="宋体" w:hAnsi="宋体" w:cs="宋体"/>
          <w:b w:val="0"/>
          <w:bCs w:val="0"/>
          <w:color w:val="auto"/>
          <w:kern w:val="2"/>
          <w:sz w:val="24"/>
          <w:szCs w:val="22"/>
          <w:lang w:val="en-US" w:eastAsia="zh-CN" w:bidi="ar-SA"/>
        </w:rPr>
        <w:t>。</w:t>
      </w:r>
    </w:p>
    <w:p>
      <w:pPr>
        <w:pStyle w:val="2"/>
        <w:keepNext/>
        <w:keepLines/>
        <w:pageBreakBefore w:val="0"/>
        <w:widowControl w:val="0"/>
        <w:kinsoku/>
        <w:wordWrap/>
        <w:overflowPunct/>
        <w:topLinePunct w:val="0"/>
        <w:autoSpaceDE/>
        <w:autoSpaceDN/>
        <w:bidi w:val="0"/>
        <w:adjustRightInd/>
        <w:snapToGrid/>
        <w:spacing w:before="100" w:after="100" w:line="400" w:lineRule="exact"/>
        <w:ind w:firstLine="3012" w:firstLineChars="1000"/>
        <w:jc w:val="left"/>
        <w:textAlignment w:val="auto"/>
        <w:rPr>
          <w:rFonts w:hint="eastAsia"/>
          <w:color w:val="auto"/>
          <w:sz w:val="30"/>
          <w:szCs w:val="30"/>
          <w:lang w:val="en-US" w:eastAsia="zh-CN"/>
        </w:rPr>
      </w:pPr>
      <w:r>
        <w:rPr>
          <w:rFonts w:hint="eastAsia"/>
          <w:color w:val="auto"/>
          <w:sz w:val="30"/>
          <w:szCs w:val="30"/>
          <w:lang w:val="en-US" w:eastAsia="zh-CN"/>
        </w:rPr>
        <w:t>四、专业与课程建设</w:t>
      </w:r>
      <w:bookmarkEnd w:id="37"/>
      <w:bookmarkEnd w:id="38"/>
    </w:p>
    <w:p>
      <w:pPr>
        <w:pStyle w:val="4"/>
        <w:pageBreakBefore w:val="0"/>
        <w:kinsoku/>
        <w:wordWrap/>
        <w:overflowPunct/>
        <w:topLinePunct w:val="0"/>
        <w:autoSpaceDE/>
        <w:autoSpaceDN/>
        <w:bidi w:val="0"/>
        <w:spacing w:before="0" w:after="0" w:line="440" w:lineRule="exact"/>
        <w:ind w:firstLine="482" w:firstLineChars="200"/>
        <w:textAlignment w:val="auto"/>
        <w:rPr>
          <w:rFonts w:hint="eastAsia" w:ascii="宋体" w:hAnsi="宋体" w:eastAsia="宋体" w:cs="宋体"/>
          <w:sz w:val="24"/>
          <w:szCs w:val="24"/>
        </w:rPr>
      </w:pPr>
      <w:bookmarkStart w:id="41" w:name="_Toc524617115"/>
      <w:bookmarkStart w:id="42" w:name="_Toc405727507"/>
      <w:r>
        <w:rPr>
          <w:rFonts w:hint="eastAsia" w:ascii="宋体" w:hAnsi="宋体" w:cs="宋体"/>
          <w:sz w:val="24"/>
          <w:szCs w:val="24"/>
          <w:lang w:eastAsia="zh-CN"/>
        </w:rPr>
        <w:t>（一）</w:t>
      </w:r>
      <w:r>
        <w:rPr>
          <w:rFonts w:hint="eastAsia" w:ascii="宋体" w:hAnsi="宋体" w:eastAsia="宋体" w:cs="宋体"/>
          <w:sz w:val="24"/>
          <w:szCs w:val="24"/>
        </w:rPr>
        <w:t>专业建设</w:t>
      </w:r>
      <w:bookmarkEnd w:id="41"/>
      <w:bookmarkEnd w:id="42"/>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sz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培养方案科学合理</w:t>
      </w:r>
    </w:p>
    <w:p>
      <w:pPr>
        <w:pageBreakBefore w:val="0"/>
        <w:tabs>
          <w:tab w:val="left" w:pos="6120"/>
        </w:tabs>
        <w:kinsoku/>
        <w:wordWrap/>
        <w:overflowPunct/>
        <w:topLinePunct w:val="0"/>
        <w:autoSpaceDE/>
        <w:autoSpaceDN/>
        <w:bidi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w:t>
      </w:r>
      <w:r>
        <w:rPr>
          <w:rFonts w:hint="eastAsia" w:ascii="宋体" w:hAnsi="宋体" w:cs="宋体"/>
          <w:sz w:val="24"/>
          <w:lang w:eastAsia="zh-CN"/>
        </w:rPr>
        <w:t>院</w:t>
      </w:r>
      <w:r>
        <w:rPr>
          <w:rFonts w:hint="eastAsia" w:ascii="宋体" w:hAnsi="宋体" w:eastAsia="宋体" w:cs="宋体"/>
          <w:sz w:val="24"/>
        </w:rPr>
        <w:t>分专业召开了“人才培养方案专家论证会”，经过</w:t>
      </w:r>
      <w:r>
        <w:rPr>
          <w:rFonts w:hint="eastAsia" w:ascii="宋体" w:hAnsi="宋体" w:cs="宋体"/>
          <w:sz w:val="24"/>
          <w:lang w:eastAsia="zh-CN"/>
        </w:rPr>
        <w:t>多次</w:t>
      </w:r>
      <w:r>
        <w:rPr>
          <w:rFonts w:hint="eastAsia" w:ascii="宋体" w:hAnsi="宋体" w:eastAsia="宋体" w:cs="宋体"/>
          <w:sz w:val="24"/>
        </w:rPr>
        <w:t>反复论证，</w:t>
      </w:r>
      <w:r>
        <w:rPr>
          <w:rFonts w:hint="eastAsia" w:ascii="宋体" w:hAnsi="宋体" w:cs="宋体"/>
          <w:sz w:val="24"/>
          <w:lang w:eastAsia="zh-CN"/>
        </w:rPr>
        <w:t>分别</w:t>
      </w:r>
      <w:r>
        <w:rPr>
          <w:rFonts w:hint="eastAsia" w:ascii="宋体" w:hAnsi="宋体" w:eastAsia="宋体" w:cs="宋体"/>
          <w:sz w:val="24"/>
        </w:rPr>
        <w:t>制定了</w:t>
      </w:r>
      <w:r>
        <w:rPr>
          <w:rFonts w:hint="eastAsia" w:ascii="宋体" w:hAnsi="宋体" w:cs="宋体"/>
          <w:sz w:val="24"/>
          <w:lang w:val="en-US" w:eastAsia="zh-CN"/>
        </w:rPr>
        <w:t>七</w:t>
      </w:r>
      <w:r>
        <w:rPr>
          <w:rFonts w:hint="eastAsia" w:ascii="宋体" w:hAnsi="宋体" w:eastAsia="宋体" w:cs="宋体"/>
          <w:sz w:val="24"/>
        </w:rPr>
        <w:t>个专业的人才培养方案。</w:t>
      </w:r>
    </w:p>
    <w:p>
      <w:pPr>
        <w:pageBreakBefore w:val="0"/>
        <w:tabs>
          <w:tab w:val="left" w:pos="6120"/>
        </w:tabs>
        <w:kinsoku/>
        <w:wordWrap/>
        <w:overflowPunct/>
        <w:topLinePunct w:val="0"/>
        <w:autoSpaceDE/>
        <w:autoSpaceDN/>
        <w:bidi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20</w:t>
      </w:r>
      <w:r>
        <w:rPr>
          <w:rFonts w:hint="eastAsia" w:ascii="宋体" w:hAnsi="宋体" w:cs="宋体"/>
          <w:sz w:val="24"/>
          <w:lang w:val="en-US" w:eastAsia="zh-CN"/>
        </w:rPr>
        <w:t>23</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月，为保证教育教学质量和人才培养规格，学院</w:t>
      </w:r>
      <w:r>
        <w:rPr>
          <w:rFonts w:hint="eastAsia" w:ascii="宋体" w:hAnsi="宋体" w:cs="宋体"/>
          <w:sz w:val="24"/>
          <w:lang w:eastAsia="zh-CN"/>
        </w:rPr>
        <w:t>根据学校印发的</w:t>
      </w:r>
      <w:r>
        <w:rPr>
          <w:rFonts w:hint="eastAsia" w:ascii="宋体" w:hAnsi="宋体" w:eastAsia="宋体" w:cs="宋体"/>
          <w:sz w:val="24"/>
        </w:rPr>
        <w:t>《湖南女子学院本科人才培养方案管理办法（修订）》的通知，召集全</w:t>
      </w:r>
      <w:r>
        <w:rPr>
          <w:rFonts w:hint="eastAsia" w:ascii="宋体" w:hAnsi="宋体" w:cs="宋体"/>
          <w:sz w:val="24"/>
          <w:lang w:eastAsia="zh-CN"/>
        </w:rPr>
        <w:t>院</w:t>
      </w:r>
      <w:r>
        <w:rPr>
          <w:rFonts w:hint="eastAsia" w:ascii="宋体" w:hAnsi="宋体" w:eastAsia="宋体" w:cs="宋体"/>
          <w:sz w:val="24"/>
        </w:rPr>
        <w:t>教师进行学习，认真领会通知精神、落实文件指导原则，并对照规定对</w:t>
      </w:r>
      <w:r>
        <w:rPr>
          <w:rFonts w:hint="eastAsia" w:ascii="宋体" w:hAnsi="宋体" w:cs="宋体"/>
          <w:sz w:val="24"/>
          <w:lang w:eastAsia="zh-CN"/>
        </w:rPr>
        <w:t>学院</w:t>
      </w:r>
      <w:r>
        <w:rPr>
          <w:rFonts w:hint="eastAsia" w:ascii="宋体" w:hAnsi="宋体" w:eastAsia="宋体" w:cs="宋体"/>
          <w:sz w:val="24"/>
        </w:rPr>
        <w:t>及</w:t>
      </w:r>
      <w:r>
        <w:rPr>
          <w:rFonts w:hint="eastAsia" w:ascii="宋体" w:hAnsi="宋体" w:cs="宋体"/>
          <w:sz w:val="24"/>
          <w:lang w:eastAsia="zh-CN"/>
        </w:rPr>
        <w:t>系部</w:t>
      </w:r>
      <w:r>
        <w:rPr>
          <w:rFonts w:hint="eastAsia" w:ascii="宋体" w:hAnsi="宋体" w:eastAsia="宋体" w:cs="宋体"/>
          <w:sz w:val="24"/>
        </w:rPr>
        <w:t>教研室在人才培养方案方面的制度与工作进行调整和完善。</w:t>
      </w:r>
    </w:p>
    <w:p>
      <w:pPr>
        <w:pageBreakBefore w:val="0"/>
        <w:tabs>
          <w:tab w:val="left" w:pos="6120"/>
        </w:tabs>
        <w:kinsoku/>
        <w:wordWrap/>
        <w:overflowPunct/>
        <w:topLinePunct w:val="0"/>
        <w:autoSpaceDE/>
        <w:autoSpaceDN/>
        <w:bidi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按照国家对本科专业教育的基本要求，在学院20</w:t>
      </w:r>
      <w:r>
        <w:rPr>
          <w:rFonts w:hint="eastAsia" w:ascii="宋体" w:hAnsi="宋体" w:cs="宋体"/>
          <w:sz w:val="24"/>
          <w:lang w:val="en-US" w:eastAsia="zh-CN"/>
        </w:rPr>
        <w:t>21</w:t>
      </w:r>
      <w:r>
        <w:rPr>
          <w:rFonts w:hint="eastAsia" w:ascii="宋体" w:hAnsi="宋体" w:eastAsia="宋体" w:cs="宋体"/>
          <w:sz w:val="24"/>
        </w:rPr>
        <w:t>版人才培养方案的基础上提出20</w:t>
      </w:r>
      <w:r>
        <w:rPr>
          <w:rFonts w:hint="eastAsia" w:ascii="宋体" w:hAnsi="宋体" w:cs="宋体"/>
          <w:sz w:val="24"/>
          <w:lang w:val="en-US" w:eastAsia="zh-CN"/>
        </w:rPr>
        <w:t>22</w:t>
      </w:r>
      <w:r>
        <w:rPr>
          <w:rFonts w:hint="eastAsia" w:ascii="宋体" w:hAnsi="宋体" w:eastAsia="宋体" w:cs="宋体"/>
          <w:sz w:val="24"/>
        </w:rPr>
        <w:t>版本科人才培养方案修订的指导意见。此次修订，学院高度重视、精心部署，</w:t>
      </w:r>
      <w:r>
        <w:rPr>
          <w:rFonts w:hint="eastAsia" w:ascii="宋体" w:hAnsi="宋体" w:cs="宋体"/>
          <w:sz w:val="24"/>
          <w:lang w:eastAsia="zh-CN"/>
        </w:rPr>
        <w:t>并邀请了校外各高校、行业专家进行研讨论证，</w:t>
      </w:r>
      <w:r>
        <w:rPr>
          <w:rFonts w:hint="eastAsia" w:ascii="宋体" w:hAnsi="宋体" w:eastAsia="宋体" w:cs="宋体"/>
          <w:sz w:val="24"/>
        </w:rPr>
        <w:t>作了严格具体的规定。</w:t>
      </w:r>
      <w:r>
        <w:rPr>
          <w:rFonts w:hint="eastAsia" w:ascii="宋体" w:hAnsi="宋体" w:cs="宋体"/>
          <w:sz w:val="24"/>
          <w:lang w:eastAsia="zh-CN"/>
        </w:rPr>
        <w:t>商学院</w:t>
      </w:r>
      <w:r>
        <w:rPr>
          <w:rFonts w:hint="eastAsia" w:ascii="宋体" w:hAnsi="宋体" w:eastAsia="宋体" w:cs="宋体"/>
          <w:sz w:val="24"/>
        </w:rPr>
        <w:t>认真落实学院要求，进行全面组织布置，各教研室结合修订意见对人才培养方案的调整进行充分讨论，产生初步的方案。</w:t>
      </w:r>
      <w:r>
        <w:rPr>
          <w:rFonts w:hint="eastAsia" w:ascii="宋体" w:hAnsi="宋体" w:cs="宋体"/>
          <w:sz w:val="24"/>
          <w:lang w:eastAsia="zh-CN"/>
        </w:rPr>
        <w:t>商学院</w:t>
      </w:r>
      <w:r>
        <w:rPr>
          <w:rFonts w:hint="eastAsia" w:ascii="宋体" w:hAnsi="宋体" w:eastAsia="宋体" w:cs="宋体"/>
          <w:sz w:val="24"/>
        </w:rPr>
        <w:t>于20</w:t>
      </w:r>
      <w:r>
        <w:rPr>
          <w:rFonts w:hint="eastAsia" w:ascii="宋体" w:hAnsi="宋体" w:cs="宋体"/>
          <w:sz w:val="24"/>
          <w:lang w:val="en-US" w:eastAsia="zh-CN"/>
        </w:rPr>
        <w:t>22</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15邀请外校专家和企业代表，分教研室召开了人才培养方案论证专家座谈会，组织校内外专家认真审议修订稿。其后，学院多次召集专业带头人对方案进行研讨，每次反馈意见都逐级传达至教研室和每位专任老师，上下级之间反复多次协商酝酿，以确保新修订的人才培养方案达到学院颁布的指导意见要求。</w:t>
      </w:r>
    </w:p>
    <w:p>
      <w:pPr>
        <w:pStyle w:val="4"/>
        <w:pageBreakBefore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教学内容与课程建设成效好</w:t>
      </w:r>
    </w:p>
    <w:p>
      <w:pPr>
        <w:pageBreakBefore w:val="0"/>
        <w:tabs>
          <w:tab w:val="left" w:pos="6120"/>
        </w:tabs>
        <w:kinsoku/>
        <w:wordWrap/>
        <w:overflowPunct/>
        <w:topLinePunct w:val="0"/>
        <w:autoSpaceDE/>
        <w:autoSpaceDN/>
        <w:bidi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商学院</w:t>
      </w:r>
      <w:r>
        <w:rPr>
          <w:rFonts w:hint="eastAsia" w:ascii="宋体" w:hAnsi="宋体" w:eastAsia="宋体" w:cs="宋体"/>
          <w:sz w:val="24"/>
        </w:rPr>
        <w:t>教学改革思路清晰，从实际出发，根据社会需求，对传统的</w:t>
      </w:r>
      <w:r>
        <w:rPr>
          <w:rFonts w:hint="eastAsia" w:ascii="宋体" w:hAnsi="宋体" w:eastAsia="宋体" w:cs="宋体"/>
          <w:sz w:val="24"/>
          <w:lang w:eastAsia="zh-CN"/>
        </w:rPr>
        <w:t>经济管理</w:t>
      </w:r>
      <w:r>
        <w:rPr>
          <w:rFonts w:hint="eastAsia" w:ascii="宋体" w:hAnsi="宋体" w:eastAsia="宋体" w:cs="宋体"/>
          <w:sz w:val="24"/>
        </w:rPr>
        <w:t>人才培养模式进行改革，结合女性特色，教学改革有计划，有思路。每学期组织开展教研活动均达到8次以上，主要讨论议题包括专业建设、课程建设、教学计划、教学内容、教学方法、教风学风及课题研究等方面。</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（1）明确课程教学方法的改革目标</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val="zh-CN"/>
        </w:rPr>
      </w:pPr>
      <w:r>
        <w:rPr>
          <w:rFonts w:hint="eastAsia" w:ascii="宋体" w:hAnsi="宋体" w:cs="宋体"/>
          <w:sz w:val="24"/>
          <w:lang w:val="zh-CN"/>
        </w:rPr>
        <w:t>商学院</w:t>
      </w:r>
      <w:r>
        <w:rPr>
          <w:rFonts w:hint="eastAsia" w:ascii="宋体" w:hAnsi="宋体" w:eastAsia="宋体" w:cs="宋体"/>
          <w:sz w:val="24"/>
          <w:lang w:val="zh-CN"/>
        </w:rPr>
        <w:t>各专业的课程教学方法改革的目标是：切实转变教学观念，变教师的“教”为“导”，变学生的“学会”为“会学”，突出学生的“主体性”；培养教师的“主导性”；综合利用多种方法与手段，实现“教”与“学”的双向互动；改善课堂教学氛围及效果，增强学生的实践能力，提高学生综合素质。</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（2）确立课程教学方法改革的指导思想</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课程教学改革的指导思想为：以人才培养方向、课程教学目标和大纲为指导，树立“以学生为中心、以教师为主导”的教学理念，做到“学生主体、教师主导、以学定教”；以讲授法为主，灵活运用案例法、讨论法等多种方式以及多媒体、信息网络等技术手段，注重学生思维的启发和能力的培养；同时处理好“教”与“学”的关系、传授知识和培养能力的关系，理论与实践的关系，数量与质量的关系。具体应达到：在教学观念上，确立学生的主体地位；在教学过程中，强调学生的主观能动作用；在教学手段上，注意方法的灵活性和启发性；在教学目标上，注重发展学生思维，培养学生能力。</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（3）根</w:t>
      </w:r>
      <w:r>
        <w:rPr>
          <w:rFonts w:hint="eastAsia" w:ascii="宋体" w:hAnsi="宋体" w:eastAsia="宋体" w:cs="宋体"/>
          <w:spacing w:val="-4"/>
          <w:sz w:val="24"/>
          <w:lang w:val="zh-CN"/>
        </w:rPr>
        <w:t>据培养目标和课程要求，改进学生学习评价方法，考核方式科学多样</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评价作为整个教学过程的有机组成部分，对教学过程有着重要的影响，有什么样的评价观念，就有什么样的教学过程。对于学生的学习评价坚持以学生素质的提高和发展为评价的主要依据，关注学生的个性化特征，注重激励原则，尽可能采取多种方式全面地反映学生的学习状况和学习能力，不断改进教学目标，优化教学方案，充分促进学生的发展。</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积极推进考试改革，争取校级考试改革项目立项。通过考试改革，把以书面测验为基础的评价变为多样化的评价；把以记忆为中心的评价变成以理解、运用和创造性为中心的评价；把单纯在课程结束时进行的测试性的评价变成与课程同时进行的合作性评价；把只着眼于狭窄范围的测验能力的评价，变成考察认识、感情及应用能力的全面的综合评价。通过考试改革来提高学生学习的积极性、创造精神与实践能力，摈弃“一考”定结果的现象。近 2 年来 ，我</w:t>
      </w:r>
      <w:r>
        <w:rPr>
          <w:rFonts w:hint="eastAsia" w:ascii="宋体" w:hAnsi="宋体" w:cs="宋体"/>
          <w:sz w:val="24"/>
          <w:lang w:val="zh-CN"/>
        </w:rPr>
        <w:t>院</w:t>
      </w:r>
      <w:r>
        <w:rPr>
          <w:rFonts w:hint="eastAsia" w:ascii="宋体" w:hAnsi="宋体" w:eastAsia="宋体" w:cs="宋体"/>
          <w:sz w:val="24"/>
          <w:lang w:val="zh-CN"/>
        </w:rPr>
        <w:t>积极推进考试改革，提出开卷、开闭结合、平时作业成绩+综合测评、笔试+操作、论文、课题研究等多种考试形式，让考试除了有确定学生成绩的作用外，更充分发挥考试对学生能力的发展、对综合素质提高的积极作用。</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（4）教</w:t>
      </w:r>
      <w:r>
        <w:rPr>
          <w:rFonts w:hint="eastAsia" w:ascii="宋体" w:hAnsi="宋体" w:cs="宋体"/>
          <w:sz w:val="24"/>
          <w:lang w:val="en-US" w:eastAsia="zh-CN"/>
        </w:rPr>
        <w:t>学</w:t>
      </w:r>
      <w:r>
        <w:rPr>
          <w:rFonts w:hint="eastAsia" w:ascii="宋体" w:hAnsi="宋体" w:eastAsia="宋体" w:cs="宋体"/>
          <w:sz w:val="24"/>
          <w:lang w:val="zh-CN"/>
        </w:rPr>
        <w:t>方法改革与教学评价成效</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教师积极参与教学方法的改革，转变教学观念，本</w:t>
      </w:r>
      <w:r>
        <w:rPr>
          <w:rFonts w:hint="eastAsia" w:ascii="宋体" w:hAnsi="宋体" w:cs="宋体"/>
          <w:sz w:val="24"/>
          <w:lang w:val="zh-CN"/>
        </w:rPr>
        <w:t>院</w:t>
      </w:r>
      <w:r>
        <w:rPr>
          <w:rFonts w:hint="eastAsia" w:ascii="宋体" w:hAnsi="宋体" w:eastAsia="宋体" w:cs="宋体"/>
          <w:sz w:val="24"/>
          <w:lang w:val="zh-CN"/>
        </w:rPr>
        <w:t>有多项从专业实际出发的校级及以上级别的教研教改相关科研项目。</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教师积极探讨更为合理的教学评价模式，不少课程制定了新的考试方案，如《销售管理》、《国际商务谈判》、《微观经济学》</w:t>
      </w:r>
      <w:r>
        <w:rPr>
          <w:rFonts w:hint="eastAsia" w:ascii="宋体" w:hAnsi="宋体" w:cs="宋体"/>
          <w:sz w:val="24"/>
          <w:lang w:val="zh-CN"/>
        </w:rPr>
        <w:t>、《高级财务管理》、《资产评估学》</w:t>
      </w:r>
      <w:r>
        <w:rPr>
          <w:rFonts w:hint="eastAsia" w:ascii="宋体" w:hAnsi="宋体" w:eastAsia="宋体" w:cs="宋体"/>
          <w:sz w:val="24"/>
          <w:lang w:val="zh-CN"/>
        </w:rPr>
        <w:t>等，力求考试形式的多样性，从培养学生综合应用能力，提高专业素养的角度，对学生进行多方面的考核。</w:t>
      </w:r>
    </w:p>
    <w:p>
      <w:pPr>
        <w:pStyle w:val="4"/>
        <w:pageBreakBefore w:val="0"/>
        <w:kinsoku/>
        <w:wordWrap/>
        <w:overflowPunct/>
        <w:topLinePunct w:val="0"/>
        <w:autoSpaceDE/>
        <w:autoSpaceDN/>
        <w:bidi w:val="0"/>
        <w:spacing w:before="0" w:after="0" w:line="440" w:lineRule="exact"/>
        <w:ind w:firstLine="482" w:firstLineChars="200"/>
        <w:textAlignment w:val="auto"/>
        <w:rPr>
          <w:rFonts w:hint="eastAsia" w:ascii="宋体" w:hAnsi="宋体" w:eastAsia="宋体" w:cs="宋体"/>
          <w:sz w:val="24"/>
          <w:szCs w:val="24"/>
        </w:rPr>
      </w:pPr>
      <w:bookmarkStart w:id="43" w:name="_Toc524617121"/>
      <w:bookmarkStart w:id="44" w:name="_Toc405727518"/>
      <w:r>
        <w:rPr>
          <w:rFonts w:hint="eastAsia" w:ascii="宋体" w:hAnsi="宋体" w:cs="宋体"/>
          <w:sz w:val="24"/>
          <w:szCs w:val="24"/>
          <w:lang w:eastAsia="zh-CN"/>
        </w:rPr>
        <w:t>（二）</w:t>
      </w:r>
      <w:r>
        <w:rPr>
          <w:rFonts w:hint="eastAsia" w:ascii="宋体" w:hAnsi="宋体" w:eastAsia="宋体" w:cs="宋体"/>
          <w:sz w:val="24"/>
          <w:szCs w:val="24"/>
        </w:rPr>
        <w:t>实践教学</w:t>
      </w:r>
      <w:bookmarkEnd w:id="43"/>
      <w:bookmarkEnd w:id="44"/>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校内实践教学、实验室管理工作规范</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color w:val="auto"/>
          <w:sz w:val="24"/>
        </w:rPr>
        <w:t>商学院各专业依据人才培养方案，建立了与理论教学有机结合的实验实践教学体系</w:t>
      </w:r>
      <w:r>
        <w:rPr>
          <w:rFonts w:hint="eastAsia" w:ascii="宋体" w:hAnsi="宋体"/>
          <w:color w:val="auto"/>
          <w:sz w:val="24"/>
          <w:lang w:eastAsia="zh-CN"/>
        </w:rPr>
        <w:t>，分设</w:t>
      </w:r>
      <w:r>
        <w:rPr>
          <w:rFonts w:hint="eastAsia" w:ascii="宋体" w:hAnsi="宋体"/>
          <w:color w:val="auto"/>
          <w:sz w:val="24"/>
        </w:rPr>
        <w:t>经济管理实验教学中心</w:t>
      </w:r>
      <w:r>
        <w:rPr>
          <w:rFonts w:hint="eastAsia" w:ascii="宋体" w:hAnsi="宋体"/>
          <w:color w:val="auto"/>
          <w:sz w:val="24"/>
          <w:lang w:eastAsia="zh-CN"/>
        </w:rPr>
        <w:t>和</w:t>
      </w:r>
      <w:r>
        <w:rPr>
          <w:rFonts w:hint="eastAsia" w:ascii="宋体" w:hAnsi="宋体"/>
          <w:color w:val="auto"/>
          <w:sz w:val="24"/>
        </w:rPr>
        <w:t>财务与会计实验教学中心</w:t>
      </w:r>
      <w:r>
        <w:rPr>
          <w:rFonts w:hint="eastAsia" w:ascii="宋体" w:hAnsi="宋体"/>
          <w:color w:val="auto"/>
          <w:sz w:val="24"/>
          <w:lang w:eastAsia="zh-CN"/>
        </w:rPr>
        <w:t>。</w:t>
      </w:r>
      <w:r>
        <w:rPr>
          <w:rFonts w:hint="eastAsia" w:ascii="宋体" w:hAnsi="宋体"/>
          <w:color w:val="auto"/>
          <w:sz w:val="24"/>
        </w:rPr>
        <w:t>实践教学各模块（课程）有效支撑了人才培养目标，备有完整的实验实践大纲、实验实践考核方案、实验实践教材或指导书、实验实践教案。在实践教学的内容中融入科技创新和实验教学改革成果，开设实验项目近120个，涵盖验证性、综合性、设计性、创新性实验。实验内容符合实验教学大纲要求，实验开出率达到100</w:t>
      </w:r>
      <w:r>
        <w:rPr>
          <w:rFonts w:ascii="宋体" w:hAnsi="宋体"/>
          <w:color w:val="auto"/>
          <w:sz w:val="24"/>
        </w:rPr>
        <w:t>%</w:t>
      </w:r>
      <w:r>
        <w:rPr>
          <w:rFonts w:hint="eastAsia" w:ascii="宋体" w:hAnsi="宋体"/>
          <w:color w:val="auto"/>
          <w:sz w:val="24"/>
        </w:rPr>
        <w:t xml:space="preserve"> 。实践课程的学生实验报告、课程设计报告、调查分析报告等符合大纲要求，指导教师批改及时，评语及评分合理。</w:t>
      </w:r>
      <w:r>
        <w:rPr>
          <w:rFonts w:hint="eastAsia" w:ascii="宋体" w:hAnsi="宋体" w:eastAsia="宋体" w:cs="宋体"/>
          <w:color w:val="auto"/>
          <w:sz w:val="24"/>
        </w:rPr>
        <w:t>我系一直重视对实训教师队伍的培养，对新的实训课程、实训项目，要求相关老师学习与培训，熟悉实训版块与程序。通过几年的努力，本</w:t>
      </w:r>
      <w:r>
        <w:rPr>
          <w:rFonts w:hint="eastAsia" w:ascii="宋体" w:hAnsi="宋体" w:cs="宋体"/>
          <w:color w:val="auto"/>
          <w:sz w:val="24"/>
          <w:lang w:eastAsia="zh-CN"/>
        </w:rPr>
        <w:t>院</w:t>
      </w:r>
      <w:r>
        <w:rPr>
          <w:rFonts w:hint="eastAsia" w:ascii="宋体" w:hAnsi="宋体" w:eastAsia="宋体" w:cs="宋体"/>
          <w:color w:val="auto"/>
          <w:sz w:val="24"/>
        </w:rPr>
        <w:t>已拥有了一支数量较充足且相对稳定的高素质实习实训指导教师队伍，</w:t>
      </w:r>
      <w:r>
        <w:rPr>
          <w:rFonts w:hint="eastAsia" w:ascii="宋体" w:hAnsi="宋体" w:eastAsia="宋体" w:cs="宋体"/>
          <w:color w:val="auto"/>
          <w:sz w:val="24"/>
          <w:lang w:eastAsia="zh-CN"/>
        </w:rPr>
        <w:t>商学院</w:t>
      </w: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2</w:t>
      </w: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3</w:t>
      </w:r>
      <w:r>
        <w:rPr>
          <w:rFonts w:hint="eastAsia" w:ascii="宋体" w:hAnsi="宋体" w:eastAsia="宋体" w:cs="宋体"/>
          <w:color w:val="auto"/>
          <w:sz w:val="24"/>
        </w:rPr>
        <w:t>学年参与实训教学与管理的人员</w:t>
      </w:r>
      <w:r>
        <w:rPr>
          <w:rFonts w:hint="eastAsia" w:ascii="宋体" w:hAnsi="宋体" w:eastAsia="宋体" w:cs="宋体"/>
          <w:color w:val="auto"/>
          <w:sz w:val="24"/>
          <w:lang w:eastAsia="zh-CN"/>
        </w:rPr>
        <w:t>多达</w:t>
      </w:r>
      <w:r>
        <w:rPr>
          <w:rFonts w:hint="eastAsia" w:ascii="宋体" w:hAnsi="宋体" w:eastAsia="宋体" w:cs="宋体"/>
          <w:color w:val="auto"/>
          <w:sz w:val="24"/>
          <w:lang w:val="en-US" w:eastAsia="zh-CN"/>
        </w:rPr>
        <w:t>10余</w:t>
      </w:r>
      <w:r>
        <w:rPr>
          <w:rFonts w:hint="eastAsia" w:ascii="宋体" w:hAnsi="宋体" w:eastAsia="宋体" w:cs="宋体"/>
          <w:color w:val="auto"/>
          <w:sz w:val="24"/>
        </w:rPr>
        <w:t>名，学生实习实训均配备了指导教师。</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color w:val="000000"/>
          <w:sz w:val="24"/>
          <w:lang w:val="en-US" w:eastAsia="zh-CN"/>
        </w:rPr>
        <w:t>在毕业论文方面，</w:t>
      </w:r>
      <w:r>
        <w:rPr>
          <w:rFonts w:hint="eastAsia" w:ascii="宋体" w:hAnsi="宋体" w:eastAsia="宋体" w:cs="宋体"/>
          <w:sz w:val="24"/>
        </w:rPr>
        <w:t>学校及</w:t>
      </w:r>
      <w:r>
        <w:rPr>
          <w:rFonts w:hint="eastAsia" w:ascii="宋体" w:hAnsi="宋体" w:cs="宋体"/>
          <w:sz w:val="24"/>
          <w:lang w:eastAsia="zh-CN"/>
        </w:rPr>
        <w:t>学院</w:t>
      </w:r>
      <w:r>
        <w:rPr>
          <w:rFonts w:hint="eastAsia" w:ascii="宋体" w:hAnsi="宋体" w:eastAsia="宋体" w:cs="宋体"/>
          <w:sz w:val="24"/>
        </w:rPr>
        <w:t>对20</w:t>
      </w:r>
      <w:r>
        <w:rPr>
          <w:rFonts w:hint="eastAsia" w:ascii="宋体" w:hAnsi="宋体" w:cs="宋体"/>
          <w:sz w:val="24"/>
          <w:lang w:val="en-US" w:eastAsia="zh-CN"/>
        </w:rPr>
        <w:t>23</w:t>
      </w:r>
      <w:r>
        <w:rPr>
          <w:rFonts w:hint="eastAsia" w:ascii="宋体" w:hAnsi="宋体" w:eastAsia="宋体" w:cs="宋体"/>
          <w:sz w:val="24"/>
        </w:rPr>
        <w:t>届学生毕业论文予以了高度重视。全</w:t>
      </w:r>
      <w:r>
        <w:rPr>
          <w:rFonts w:hint="eastAsia" w:ascii="宋体" w:hAnsi="宋体" w:cs="宋体"/>
          <w:sz w:val="24"/>
          <w:lang w:eastAsia="zh-CN"/>
        </w:rPr>
        <w:t>院</w:t>
      </w:r>
      <w:r>
        <w:rPr>
          <w:rFonts w:hint="eastAsia" w:ascii="宋体" w:hAnsi="宋体" w:eastAsia="宋体" w:cs="宋体"/>
          <w:sz w:val="24"/>
        </w:rPr>
        <w:t>师生的共同努力</w:t>
      </w:r>
      <w:r>
        <w:rPr>
          <w:rFonts w:hint="eastAsia" w:ascii="宋体" w:hAnsi="宋体" w:cs="宋体"/>
          <w:sz w:val="24"/>
          <w:lang w:eastAsia="zh-CN"/>
        </w:rPr>
        <w:t>、</w:t>
      </w:r>
      <w:r>
        <w:rPr>
          <w:rFonts w:hint="eastAsia" w:ascii="宋体" w:hAnsi="宋体" w:eastAsia="宋体" w:cs="宋体"/>
          <w:sz w:val="24"/>
        </w:rPr>
        <w:t>通力合作</w:t>
      </w:r>
      <w:r>
        <w:rPr>
          <w:rFonts w:hint="eastAsia" w:ascii="宋体" w:hAnsi="宋体" w:cs="宋体"/>
          <w:sz w:val="24"/>
          <w:lang w:eastAsia="zh-CN"/>
        </w:rPr>
        <w:t>下</w:t>
      </w:r>
      <w:r>
        <w:rPr>
          <w:rFonts w:hint="eastAsia" w:ascii="宋体" w:hAnsi="宋体" w:eastAsia="宋体" w:cs="宋体"/>
          <w:sz w:val="24"/>
        </w:rPr>
        <w:t>，</w:t>
      </w:r>
      <w:r>
        <w:rPr>
          <w:rFonts w:hint="eastAsia" w:ascii="宋体" w:hAnsi="宋体" w:cs="宋体"/>
          <w:sz w:val="24"/>
          <w:lang w:eastAsia="zh-CN"/>
        </w:rPr>
        <w:t>在毕业论文管理系统中</w:t>
      </w:r>
      <w:r>
        <w:rPr>
          <w:rFonts w:hint="eastAsia" w:ascii="宋体" w:hAnsi="宋体" w:eastAsia="宋体" w:cs="宋体"/>
          <w:sz w:val="24"/>
        </w:rPr>
        <w:t>圆满地完成了毕业论文各环节的工作任务</w:t>
      </w:r>
      <w:r>
        <w:rPr>
          <w:rFonts w:hint="eastAsia" w:ascii="宋体" w:hAnsi="宋体" w:cs="宋体"/>
          <w:sz w:val="24"/>
          <w:lang w:eastAsia="zh-CN"/>
        </w:rPr>
        <w:t>，</w:t>
      </w:r>
      <w:r>
        <w:rPr>
          <w:rFonts w:hint="eastAsia" w:ascii="宋体" w:hAnsi="宋体" w:eastAsia="宋体" w:cs="宋体"/>
          <w:sz w:val="24"/>
        </w:rPr>
        <w:t>进一步规范了我</w:t>
      </w:r>
      <w:r>
        <w:rPr>
          <w:rFonts w:hint="eastAsia" w:ascii="宋体" w:hAnsi="宋体" w:cs="宋体"/>
          <w:sz w:val="24"/>
          <w:lang w:eastAsia="zh-CN"/>
        </w:rPr>
        <w:t>院</w:t>
      </w:r>
      <w:r>
        <w:rPr>
          <w:rFonts w:hint="eastAsia" w:ascii="宋体" w:hAnsi="宋体" w:eastAsia="宋体" w:cs="宋体"/>
          <w:sz w:val="24"/>
        </w:rPr>
        <w:t>毕业论文的组织、指导与答辩等主要环节的工作程序，提高了我</w:t>
      </w:r>
      <w:r>
        <w:rPr>
          <w:rFonts w:hint="eastAsia" w:ascii="宋体" w:hAnsi="宋体" w:cs="宋体"/>
          <w:sz w:val="24"/>
          <w:lang w:eastAsia="zh-CN"/>
        </w:rPr>
        <w:t>院</w:t>
      </w:r>
      <w:r>
        <w:rPr>
          <w:rFonts w:hint="eastAsia" w:ascii="宋体" w:hAnsi="宋体" w:eastAsia="宋体" w:cs="宋体"/>
          <w:sz w:val="24"/>
        </w:rPr>
        <w:t>毕业论文工作的质量和水平，积累了经验，取得了较好的效果</w:t>
      </w:r>
      <w:r>
        <w:rPr>
          <w:rFonts w:hint="eastAsia" w:ascii="宋体" w:hAnsi="宋体" w:eastAsia="宋体" w:cs="宋体"/>
          <w:sz w:val="24"/>
          <w:lang w:eastAsia="zh-CN"/>
        </w:rPr>
        <w:t>。</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校外实习实践教学基地建设顺利开展</w:t>
      </w:r>
    </w:p>
    <w:p>
      <w:pPr>
        <w:adjustRightInd w:val="0"/>
        <w:spacing w:line="420" w:lineRule="exact"/>
        <w:ind w:firstLine="480" w:firstLineChars="200"/>
        <w:rPr>
          <w:rFonts w:hint="eastAsia" w:ascii="宋体" w:hAnsi="宋体"/>
          <w:b/>
          <w:bCs/>
          <w:color w:val="auto"/>
          <w:sz w:val="24"/>
        </w:rPr>
      </w:pPr>
      <w:r>
        <w:rPr>
          <w:rFonts w:hint="eastAsia" w:ascii="宋体" w:hAnsi="宋体"/>
          <w:color w:val="auto"/>
          <w:sz w:val="24"/>
        </w:rPr>
        <w:t>商学院通过校外实习基地建设，构建了产教融合人才培养模式。通过成立专业建设咨询委员会、企业专家参与专业建设、培养方案修订等工作搭建了专业建设管理平台；通过建立了</w:t>
      </w:r>
      <w:r>
        <w:rPr>
          <w:rFonts w:hint="eastAsia" w:ascii="宋体" w:hAnsi="宋体"/>
          <w:color w:val="auto"/>
          <w:sz w:val="24"/>
          <w:lang w:eastAsia="zh-CN"/>
        </w:rPr>
        <w:t>湖南省湘辉人力资源服务有限公司、上药控股（湖南）有限公司、湖南大汉工匠云服务有限公司、</w:t>
      </w:r>
      <w:r>
        <w:rPr>
          <w:rFonts w:hint="eastAsia" w:ascii="宋体" w:hAnsi="宋体"/>
          <w:color w:val="auto"/>
          <w:sz w:val="24"/>
        </w:rPr>
        <w:t>山姆会员店</w:t>
      </w:r>
      <w:r>
        <w:rPr>
          <w:rFonts w:hint="eastAsia" w:ascii="宋体" w:hAnsi="宋体"/>
          <w:color w:val="auto"/>
          <w:sz w:val="24"/>
          <w:lang w:eastAsia="zh-CN"/>
        </w:rPr>
        <w:t>、新佳宜</w:t>
      </w:r>
      <w:r>
        <w:rPr>
          <w:rFonts w:hint="eastAsia" w:ascii="宋体" w:hAnsi="宋体"/>
          <w:color w:val="auto"/>
          <w:sz w:val="24"/>
        </w:rPr>
        <w:t>等</w:t>
      </w:r>
      <w:r>
        <w:rPr>
          <w:rFonts w:hint="eastAsia" w:ascii="宋体" w:hAnsi="宋体"/>
          <w:color w:val="auto"/>
          <w:sz w:val="24"/>
          <w:lang w:val="en-US" w:eastAsia="zh-CN"/>
        </w:rPr>
        <w:t>20余</w:t>
      </w:r>
      <w:r>
        <w:rPr>
          <w:rFonts w:hint="eastAsia" w:ascii="宋体" w:hAnsi="宋体"/>
          <w:color w:val="auto"/>
          <w:sz w:val="24"/>
        </w:rPr>
        <w:t>个比较稳定的校外实习基地，</w:t>
      </w:r>
      <w:r>
        <w:rPr>
          <w:rFonts w:hint="eastAsia" w:ascii="宋体" w:hAnsi="宋体"/>
          <w:color w:val="auto"/>
          <w:sz w:val="24"/>
          <w:lang w:eastAsia="zh-CN"/>
        </w:rPr>
        <w:t>金蝶精一信息科技服务有限公司、</w:t>
      </w:r>
      <w:r>
        <w:rPr>
          <w:rFonts w:hint="eastAsia" w:ascii="宋体" w:hAnsi="宋体"/>
          <w:color w:val="auto"/>
          <w:sz w:val="24"/>
        </w:rPr>
        <w:t>厦门科云与湖南九华2个产学研合作教育单位，搭建了实践教学平台；通过专业教师企业挂职，企业专家来校讲学模式，搭建了师资管理平台；通过</w:t>
      </w:r>
      <w:r>
        <w:rPr>
          <w:rFonts w:hint="eastAsia" w:ascii="宋体" w:hAnsi="宋体"/>
          <w:color w:val="auto"/>
          <w:sz w:val="24"/>
          <w:lang w:val="en-US" w:eastAsia="zh-CN"/>
        </w:rPr>
        <w:t>工商管理学科</w:t>
      </w:r>
      <w:r>
        <w:rPr>
          <w:rFonts w:hint="eastAsia" w:ascii="宋体" w:hAnsi="宋体"/>
          <w:color w:val="auto"/>
          <w:sz w:val="24"/>
          <w:lang w:eastAsia="zh-CN"/>
        </w:rPr>
        <w:t>、</w:t>
      </w:r>
      <w:r>
        <w:rPr>
          <w:rFonts w:hint="eastAsia" w:ascii="宋体" w:hAnsi="宋体"/>
          <w:color w:val="auto"/>
          <w:sz w:val="24"/>
        </w:rPr>
        <w:t>会计研究所、女性经济研究所</w:t>
      </w:r>
      <w:r>
        <w:rPr>
          <w:rFonts w:hint="eastAsia" w:ascii="宋体" w:hAnsi="宋体"/>
          <w:color w:val="auto"/>
          <w:sz w:val="24"/>
          <w:lang w:eastAsia="zh-CN"/>
        </w:rPr>
        <w:t>，</w:t>
      </w:r>
      <w:r>
        <w:rPr>
          <w:rFonts w:hint="eastAsia" w:ascii="宋体" w:hAnsi="宋体"/>
          <w:color w:val="auto"/>
          <w:sz w:val="24"/>
        </w:rPr>
        <w:t>以科研课题为载体，搭建了科研合作平台。校外实习实践教学基地建设工作的顺利开展有效地利用了企业、社会和自身的各项资源，建立了以产业对接为背景的人才培养模式，同时及时发现和调整了专业人才培养方案、以弥补学生在校内培养过程中的不足，为企业建立高素质人才资源储备，</w:t>
      </w:r>
      <w:r>
        <w:rPr>
          <w:rFonts w:hint="eastAsia" w:ascii="宋体" w:hAnsi="宋体"/>
          <w:color w:val="auto"/>
          <w:sz w:val="24"/>
          <w:lang w:val="en-US" w:eastAsia="zh-CN"/>
        </w:rPr>
        <w:t>服务地方经济，</w:t>
      </w:r>
      <w:r>
        <w:rPr>
          <w:rFonts w:hint="eastAsia" w:ascii="宋体" w:hAnsi="宋体"/>
          <w:color w:val="auto"/>
          <w:sz w:val="24"/>
        </w:rPr>
        <w:t>让人才的职业素养和企业需求的匹配度起到真正的杠杆作用。</w:t>
      </w:r>
      <w:r>
        <w:rPr>
          <w:rFonts w:hint="eastAsia" w:ascii="宋体" w:hAnsi="宋体"/>
          <w:b/>
          <w:bCs/>
          <w:color w:val="auto"/>
          <w:sz w:val="24"/>
        </w:rPr>
        <w:t xml:space="preserve"> </w:t>
      </w:r>
    </w:p>
    <w:p>
      <w:pPr>
        <w:adjustRightInd w:val="0"/>
        <w:spacing w:line="420" w:lineRule="exact"/>
        <w:ind w:firstLine="480" w:firstLineChars="200"/>
        <w:rPr>
          <w:rFonts w:hint="eastAsia" w:ascii="黑体" w:hAnsi="黑体" w:eastAsia="黑体"/>
          <w:sz w:val="28"/>
          <w:szCs w:val="28"/>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实践教学工作成果</w:t>
      </w:r>
    </w:p>
    <w:p>
      <w:pPr>
        <w:adjustRightInd w:val="0"/>
        <w:spacing w:line="420" w:lineRule="exact"/>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sz w:val="24"/>
        </w:rPr>
        <w:t>商学院各实验室加大开放力度，鼓励学生进行开放性实验和科研，在教师的指导和支持下，选派的学生参加全国大学生财会职业能力大赛、大学生企业模拟经营竞赛、全国大学生创业综合模拟大赛、湖南省大学生课外学术科技作品竞赛、管理会计案例比赛、全国大学生人力资源管理知识技能竞赛、湖南省大学</w:t>
      </w:r>
      <w:r>
        <w:rPr>
          <w:rFonts w:hint="eastAsia" w:ascii="宋体" w:hAnsi="宋体"/>
          <w:color w:val="000000" w:themeColor="text1"/>
          <w:sz w:val="24"/>
          <w14:textFill>
            <w14:solidFill>
              <w14:schemeClr w14:val="tx1"/>
            </w14:solidFill>
          </w14:textFill>
        </w:rPr>
        <w:t>生现代物流设计大赛、全国大学生物流仿真设计大赛、企业模拟经营大赛等竞赛任务，</w:t>
      </w:r>
      <w:r>
        <w:rPr>
          <w:rFonts w:hint="eastAsia" w:ascii="宋体" w:hAnsi="宋体"/>
          <w:color w:val="000000" w:themeColor="text1"/>
          <w:sz w:val="24"/>
          <w:lang w:eastAsia="zh-CN"/>
          <w14:textFill>
            <w14:solidFill>
              <w14:schemeClr w14:val="tx1"/>
            </w14:solidFill>
          </w14:textFill>
        </w:rPr>
        <w:t>国家</w:t>
      </w:r>
      <w:r>
        <w:rPr>
          <w:rFonts w:hint="eastAsia" w:ascii="宋体" w:hAnsi="宋体"/>
          <w:color w:val="000000" w:themeColor="text1"/>
          <w:sz w:val="24"/>
          <w:lang w:val="en-US" w:eastAsia="zh-CN"/>
          <w14:textFill>
            <w14:solidFill>
              <w14:schemeClr w14:val="tx1"/>
            </w14:solidFill>
          </w14:textFill>
        </w:rPr>
        <w:t>一</w:t>
      </w:r>
      <w:r>
        <w:rPr>
          <w:rFonts w:hint="eastAsia" w:ascii="宋体" w:hAnsi="宋体"/>
          <w:color w:val="000000" w:themeColor="text1"/>
          <w:sz w:val="24"/>
          <w:lang w:eastAsia="zh-CN"/>
          <w14:textFill>
            <w14:solidFill>
              <w14:schemeClr w14:val="tx1"/>
            </w14:solidFill>
          </w14:textFill>
        </w:rPr>
        <w:t>等奖</w:t>
      </w:r>
      <w:r>
        <w:rPr>
          <w:rFonts w:hint="eastAsia" w:ascii="宋体" w:hAnsi="宋体"/>
          <w:color w:val="000000" w:themeColor="text1"/>
          <w:sz w:val="24"/>
          <w:lang w:val="en-US" w:eastAsia="zh-CN"/>
          <w14:textFill>
            <w14:solidFill>
              <w14:schemeClr w14:val="tx1"/>
            </w14:solidFill>
          </w14:textFill>
        </w:rPr>
        <w:t>2个，</w:t>
      </w:r>
      <w:r>
        <w:rPr>
          <w:rFonts w:hint="eastAsia" w:ascii="宋体" w:hAnsi="宋体"/>
          <w:color w:val="000000" w:themeColor="text1"/>
          <w:sz w:val="24"/>
          <w:lang w:eastAsia="zh-CN"/>
          <w14:textFill>
            <w14:solidFill>
              <w14:schemeClr w14:val="tx1"/>
            </w14:solidFill>
          </w14:textFill>
        </w:rPr>
        <w:t>二等奖</w:t>
      </w:r>
      <w:r>
        <w:rPr>
          <w:rFonts w:hint="eastAsia" w:ascii="宋体" w:hAnsi="宋体"/>
          <w:color w:val="000000" w:themeColor="text1"/>
          <w:sz w:val="24"/>
          <w:lang w:val="en-US" w:eastAsia="zh-CN"/>
          <w14:textFill>
            <w14:solidFill>
              <w14:schemeClr w14:val="tx1"/>
            </w14:solidFill>
          </w14:textFill>
        </w:rPr>
        <w:t>6个，国家三等奖7个，省级奖项37个，校级奖项18个</w:t>
      </w:r>
      <w:r>
        <w:rPr>
          <w:rFonts w:hint="eastAsia" w:ascii="宋体" w:hAnsi="宋体"/>
          <w:color w:val="000000" w:themeColor="text1"/>
          <w:sz w:val="24"/>
          <w14:textFill>
            <w14:solidFill>
              <w14:schemeClr w14:val="tx1"/>
            </w14:solidFill>
          </w14:textFill>
        </w:rPr>
        <w:t>。</w:t>
      </w:r>
    </w:p>
    <w:bookmarkEnd w:id="39"/>
    <w:bookmarkEnd w:id="40"/>
    <w:p>
      <w:pPr>
        <w:pStyle w:val="2"/>
        <w:spacing w:before="100" w:after="100"/>
        <w:jc w:val="center"/>
        <w:rPr>
          <w:color w:val="auto"/>
          <w:sz w:val="30"/>
          <w:szCs w:val="30"/>
        </w:rPr>
      </w:pPr>
      <w:bookmarkStart w:id="45" w:name="_Toc534968101"/>
      <w:bookmarkStart w:id="46" w:name="_Toc162126457"/>
      <w:r>
        <w:rPr>
          <w:rFonts w:hint="eastAsia"/>
          <w:color w:val="auto"/>
          <w:sz w:val="30"/>
          <w:szCs w:val="30"/>
          <w:lang w:val="en-US" w:eastAsia="zh-CN"/>
        </w:rPr>
        <w:t>五、质量监控与保障</w:t>
      </w:r>
      <w:bookmarkEnd w:id="45"/>
      <w:bookmarkEnd w:id="46"/>
    </w:p>
    <w:p>
      <w:pPr>
        <w:pStyle w:val="3"/>
        <w:spacing w:before="0" w:after="0" w:line="400" w:lineRule="exact"/>
        <w:rPr>
          <w:color w:val="auto"/>
          <w:sz w:val="24"/>
          <w:szCs w:val="24"/>
        </w:rPr>
      </w:pPr>
      <w:bookmarkStart w:id="47" w:name="_Toc534968102"/>
      <w:bookmarkStart w:id="48" w:name="_Toc162126458"/>
      <w:r>
        <w:rPr>
          <w:rFonts w:hint="eastAsia"/>
          <w:color w:val="auto"/>
          <w:sz w:val="24"/>
          <w:szCs w:val="24"/>
          <w:lang w:val="en-US" w:eastAsia="zh-CN"/>
        </w:rPr>
        <w:t xml:space="preserve">    （一）</w:t>
      </w:r>
      <w:r>
        <w:rPr>
          <w:rFonts w:hint="eastAsia"/>
          <w:color w:val="auto"/>
          <w:sz w:val="24"/>
          <w:szCs w:val="24"/>
        </w:rPr>
        <w:t>教学质量保障体系</w:t>
      </w:r>
      <w:bookmarkEnd w:id="47"/>
      <w:bookmarkEnd w:id="48"/>
    </w:p>
    <w:p>
      <w:pPr>
        <w:pStyle w:val="24"/>
        <w:spacing w:line="400" w:lineRule="exact"/>
        <w:ind w:firstLine="480"/>
        <w:rPr>
          <w:rFonts w:ascii="Times New Roman"/>
          <w:color w:val="auto"/>
        </w:rPr>
      </w:pPr>
      <w:r>
        <w:rPr>
          <w:rFonts w:hint="eastAsia" w:ascii="Times New Roman"/>
          <w:color w:val="auto"/>
          <w:lang w:val="en-US" w:eastAsia="zh-CN"/>
        </w:rPr>
        <w:t>1、</w:t>
      </w:r>
      <w:r>
        <w:rPr>
          <w:rFonts w:hint="eastAsia" w:ascii="Times New Roman"/>
          <w:color w:val="auto"/>
        </w:rPr>
        <w:t>构建教学信息监控与反馈系统</w:t>
      </w:r>
    </w:p>
    <w:p>
      <w:pPr>
        <w:pStyle w:val="24"/>
        <w:spacing w:line="400" w:lineRule="exact"/>
        <w:ind w:firstLine="480"/>
        <w:rPr>
          <w:rFonts w:ascii="Times New Roman"/>
          <w:color w:val="auto"/>
        </w:rPr>
      </w:pPr>
      <w:r>
        <w:rPr>
          <w:rFonts w:hint="eastAsia" w:ascii="Times New Roman"/>
          <w:color w:val="auto"/>
        </w:rPr>
        <w:t>为了保证教学质量提高，学校成立了教学质量监控中心，构建了校</w:t>
      </w:r>
      <w:r>
        <w:rPr>
          <w:rFonts w:hint="eastAsia" w:ascii="Times New Roman"/>
          <w:color w:val="auto"/>
          <w:lang w:eastAsia="zh-CN"/>
        </w:rPr>
        <w:t>院</w:t>
      </w:r>
      <w:r>
        <w:rPr>
          <w:rFonts w:hint="eastAsia" w:ascii="Times New Roman"/>
          <w:color w:val="auto"/>
        </w:rPr>
        <w:t>领导、教务处、教学质量监控中心、和学生共同参与的教学质量信息反馈系统，对人才培养方案、人才培养过程以及人才培养效果进行评价反馈。</w:t>
      </w:r>
      <w:r>
        <w:rPr>
          <w:rFonts w:hint="eastAsia" w:ascii="Times New Roman"/>
          <w:color w:val="auto"/>
          <w:lang w:eastAsia="zh-CN"/>
        </w:rPr>
        <w:t>学院</w:t>
      </w:r>
      <w:r>
        <w:rPr>
          <w:rFonts w:hint="eastAsia" w:ascii="Times New Roman"/>
          <w:color w:val="auto"/>
        </w:rPr>
        <w:t>根据反馈意见持续改进。</w:t>
      </w:r>
    </w:p>
    <w:p>
      <w:pPr>
        <w:pStyle w:val="24"/>
        <w:spacing w:line="400" w:lineRule="exact"/>
        <w:ind w:firstLine="480"/>
        <w:rPr>
          <w:rFonts w:ascii="Times New Roman"/>
          <w:color w:val="auto"/>
        </w:rPr>
      </w:pPr>
      <w:r>
        <w:rPr>
          <w:rFonts w:hint="eastAsia" w:ascii="Times New Roman"/>
          <w:color w:val="auto"/>
          <w:lang w:val="en-US" w:eastAsia="zh-CN"/>
        </w:rPr>
        <w:t>2、</w:t>
      </w:r>
      <w:r>
        <w:rPr>
          <w:rFonts w:hint="eastAsia" w:ascii="Times New Roman"/>
          <w:color w:val="auto"/>
        </w:rPr>
        <w:t>组建精良的教学管理队伍</w:t>
      </w:r>
    </w:p>
    <w:p>
      <w:pPr>
        <w:pStyle w:val="24"/>
        <w:spacing w:line="400" w:lineRule="exact"/>
        <w:ind w:firstLine="480"/>
        <w:rPr>
          <w:rFonts w:ascii="Times New Roman"/>
          <w:color w:val="auto"/>
        </w:rPr>
      </w:pPr>
      <w:bookmarkStart w:id="49" w:name="_Toc363723164"/>
      <w:r>
        <w:rPr>
          <w:rFonts w:hint="eastAsia" w:ascii="Times New Roman"/>
          <w:color w:val="auto"/>
        </w:rPr>
        <w:t>本</w:t>
      </w:r>
      <w:r>
        <w:rPr>
          <w:rFonts w:hint="eastAsia" w:ascii="Times New Roman"/>
          <w:color w:val="auto"/>
          <w:lang w:eastAsia="zh-CN"/>
        </w:rPr>
        <w:t>院</w:t>
      </w:r>
      <w:r>
        <w:rPr>
          <w:rFonts w:hint="eastAsia" w:ascii="Times New Roman"/>
          <w:color w:val="auto"/>
        </w:rPr>
        <w:t>教学管理队伍整体结构较合理，服务意识较强。我们在贯彻落实学校文件精神的前提下，努力做到职责到位、管理到位、服务到位、落实到位。</w:t>
      </w:r>
    </w:p>
    <w:p>
      <w:pPr>
        <w:pStyle w:val="24"/>
        <w:spacing w:line="400" w:lineRule="exact"/>
        <w:ind w:firstLine="480"/>
        <w:rPr>
          <w:rFonts w:ascii="Times New Roman"/>
          <w:color w:val="auto"/>
        </w:rPr>
      </w:pPr>
      <w:r>
        <w:rPr>
          <w:rFonts w:hint="eastAsia" w:ascii="Times New Roman"/>
          <w:color w:val="auto"/>
          <w:lang w:val="en-US" w:eastAsia="zh-CN"/>
        </w:rPr>
        <w:t>3、</w:t>
      </w:r>
      <w:r>
        <w:rPr>
          <w:rFonts w:hint="eastAsia" w:ascii="Times New Roman"/>
          <w:color w:val="auto"/>
        </w:rPr>
        <w:t>建立完备的管理规章制度</w:t>
      </w:r>
    </w:p>
    <w:p>
      <w:pPr>
        <w:pStyle w:val="24"/>
        <w:spacing w:line="400" w:lineRule="exact"/>
        <w:ind w:firstLine="480"/>
        <w:rPr>
          <w:rFonts w:ascii="Times New Roman"/>
          <w:color w:val="auto"/>
        </w:rPr>
      </w:pPr>
      <w:r>
        <w:rPr>
          <w:rFonts w:hint="eastAsia" w:ascii="Times New Roman"/>
          <w:color w:val="auto"/>
        </w:rPr>
        <w:t>近年来，学校制定教学管理制度，形成教学管理文件汇编，保证制度的连续性和有效性。</w:t>
      </w:r>
      <w:r>
        <w:rPr>
          <w:rFonts w:hint="eastAsia" w:ascii="Times New Roman"/>
          <w:color w:val="auto"/>
          <w:lang w:eastAsia="zh-CN"/>
        </w:rPr>
        <w:t>学院</w:t>
      </w:r>
      <w:r>
        <w:rPr>
          <w:rFonts w:hint="eastAsia" w:ascii="Times New Roman"/>
          <w:color w:val="auto"/>
        </w:rPr>
        <w:t>严格执行，对发生教学违规行为的事故责任人进行处理。</w:t>
      </w:r>
    </w:p>
    <w:p>
      <w:pPr>
        <w:pStyle w:val="24"/>
        <w:spacing w:line="400" w:lineRule="exact"/>
        <w:ind w:firstLine="480"/>
        <w:rPr>
          <w:rFonts w:ascii="Times New Roman"/>
          <w:color w:val="auto"/>
        </w:rPr>
      </w:pPr>
      <w:r>
        <w:rPr>
          <w:rFonts w:hint="eastAsia" w:ascii="Times New Roman"/>
          <w:color w:val="auto"/>
        </w:rPr>
        <w:t>根据学校的办学定位和本系专业人才培养目标，</w:t>
      </w:r>
      <w:r>
        <w:rPr>
          <w:rFonts w:hint="eastAsia" w:ascii="Times New Roman"/>
          <w:color w:val="auto"/>
          <w:lang w:eastAsia="zh-CN"/>
        </w:rPr>
        <w:t>学院</w:t>
      </w:r>
      <w:r>
        <w:rPr>
          <w:rFonts w:hint="eastAsia" w:ascii="Times New Roman"/>
          <w:color w:val="auto"/>
        </w:rPr>
        <w:t>制定形成了个主要教学环节的质量标准。如《</w:t>
      </w:r>
      <w:r>
        <w:rPr>
          <w:rFonts w:hint="eastAsia" w:ascii="Times New Roman"/>
          <w:color w:val="auto"/>
          <w:lang w:eastAsia="zh-CN"/>
        </w:rPr>
        <w:t>商学院毕业生毕业论文工作安排</w:t>
      </w:r>
      <w:r>
        <w:rPr>
          <w:rFonts w:hint="eastAsia" w:ascii="Times New Roman"/>
          <w:color w:val="auto"/>
        </w:rPr>
        <w:t>》、《</w:t>
      </w:r>
      <w:r>
        <w:rPr>
          <w:rFonts w:hint="eastAsia" w:ascii="Times New Roman"/>
          <w:color w:val="auto"/>
          <w:lang w:eastAsia="zh-CN"/>
        </w:rPr>
        <w:t>期末考试工作流程</w:t>
      </w:r>
      <w:r>
        <w:rPr>
          <w:rFonts w:hint="eastAsia" w:ascii="Times New Roman"/>
          <w:color w:val="auto"/>
        </w:rPr>
        <w:t>》《</w:t>
      </w:r>
      <w:r>
        <w:rPr>
          <w:rFonts w:hint="eastAsia" w:ascii="Times New Roman"/>
          <w:color w:val="auto"/>
          <w:lang w:eastAsia="zh-CN"/>
        </w:rPr>
        <w:t>商学院学期初教学检查工作安排</w:t>
      </w:r>
      <w:r>
        <w:rPr>
          <w:rFonts w:hint="eastAsia" w:ascii="Times New Roman"/>
          <w:color w:val="auto"/>
        </w:rPr>
        <w:t>》、《湖南女子学院学生导师制管理办法（试行）》等。</w:t>
      </w:r>
    </w:p>
    <w:bookmarkEnd w:id="49"/>
    <w:p>
      <w:pPr>
        <w:pStyle w:val="3"/>
        <w:spacing w:before="0" w:after="0" w:line="400" w:lineRule="exact"/>
        <w:ind w:firstLine="482" w:firstLineChars="200"/>
        <w:rPr>
          <w:color w:val="auto"/>
          <w:sz w:val="24"/>
          <w:szCs w:val="24"/>
        </w:rPr>
      </w:pPr>
      <w:bookmarkStart w:id="50" w:name="_Toc162126459"/>
      <w:bookmarkStart w:id="51" w:name="_Toc534968103"/>
      <w:r>
        <w:rPr>
          <w:rFonts w:hint="eastAsia"/>
          <w:color w:val="auto"/>
          <w:sz w:val="24"/>
          <w:szCs w:val="24"/>
          <w:lang w:val="en-US" w:eastAsia="zh-CN"/>
        </w:rPr>
        <w:t>（二）</w:t>
      </w:r>
      <w:r>
        <w:rPr>
          <w:rFonts w:hint="eastAsia"/>
          <w:color w:val="auto"/>
          <w:sz w:val="24"/>
          <w:szCs w:val="24"/>
        </w:rPr>
        <w:t>教学质量保障实施与管理</w:t>
      </w:r>
      <w:bookmarkEnd w:id="50"/>
      <w:bookmarkEnd w:id="51"/>
    </w:p>
    <w:p>
      <w:pPr>
        <w:pStyle w:val="24"/>
        <w:spacing w:line="400" w:lineRule="exact"/>
        <w:ind w:firstLine="480"/>
        <w:rPr>
          <w:rFonts w:ascii="Times New Roman"/>
          <w:color w:val="auto"/>
        </w:rPr>
      </w:pPr>
      <w:r>
        <w:rPr>
          <w:rFonts w:hint="eastAsia" w:ascii="Times New Roman"/>
          <w:color w:val="auto"/>
          <w:lang w:val="en-US" w:eastAsia="zh-CN"/>
        </w:rPr>
        <w:t xml:space="preserve">1、 </w:t>
      </w:r>
      <w:r>
        <w:rPr>
          <w:rFonts w:hint="eastAsia" w:ascii="Times New Roman"/>
          <w:color w:val="auto"/>
        </w:rPr>
        <w:t>紧抓教学过程中的三个关键环节控制</w:t>
      </w:r>
    </w:p>
    <w:p>
      <w:pPr>
        <w:pStyle w:val="24"/>
        <w:spacing w:line="400" w:lineRule="exact"/>
        <w:ind w:firstLine="480"/>
        <w:rPr>
          <w:rFonts w:ascii="Times New Roman"/>
          <w:color w:val="auto"/>
        </w:rPr>
      </w:pPr>
      <w:r>
        <w:rPr>
          <w:rFonts w:hint="eastAsia" w:ascii="Times New Roman"/>
          <w:color w:val="auto"/>
        </w:rPr>
        <w:t>每天安排专人检查所有课程上课情况，发现问题及时公布并处理。每个学期期中根据教务处统一安排组织进行集中教学检查，开展听课及相关教育教学考核，召开教师、学生和管理人员座谈会征求意见，改进教学。每个学期最后一周为考试周，召开专门的考风考纪会议，严格考试纪律、监考和巡视制度，保证教学秩序正常进行。</w:t>
      </w:r>
    </w:p>
    <w:p>
      <w:pPr>
        <w:pStyle w:val="24"/>
        <w:spacing w:line="400" w:lineRule="exact"/>
        <w:ind w:firstLine="480"/>
        <w:rPr>
          <w:rFonts w:ascii="Times New Roman"/>
          <w:color w:val="auto"/>
        </w:rPr>
      </w:pPr>
      <w:r>
        <w:rPr>
          <w:rFonts w:hint="eastAsia" w:ascii="Times New Roman"/>
          <w:color w:val="auto"/>
          <w:lang w:val="en-US" w:eastAsia="zh-CN"/>
        </w:rPr>
        <w:t>2、</w:t>
      </w:r>
      <w:r>
        <w:rPr>
          <w:rFonts w:hint="eastAsia" w:ascii="Times New Roman"/>
          <w:color w:val="auto"/>
        </w:rPr>
        <w:t>教学监控与评价</w:t>
      </w:r>
    </w:p>
    <w:p>
      <w:pPr>
        <w:pStyle w:val="24"/>
        <w:spacing w:line="400" w:lineRule="exact"/>
        <w:ind w:firstLine="480"/>
        <w:rPr>
          <w:rFonts w:ascii="Times New Roman"/>
          <w:color w:val="auto"/>
        </w:rPr>
      </w:pPr>
      <w:r>
        <w:rPr>
          <w:rFonts w:hint="eastAsia" w:ascii="Times New Roman"/>
          <w:color w:val="auto"/>
        </w:rPr>
        <w:t>（1）教学督导监控。本</w:t>
      </w:r>
      <w:r>
        <w:rPr>
          <w:rFonts w:hint="eastAsia" w:ascii="Times New Roman"/>
          <w:color w:val="auto"/>
          <w:lang w:eastAsia="zh-CN"/>
        </w:rPr>
        <w:t>院</w:t>
      </w:r>
      <w:r>
        <w:rPr>
          <w:rFonts w:hint="eastAsia" w:ascii="Times New Roman"/>
          <w:color w:val="auto"/>
        </w:rPr>
        <w:t>推选责任心强、教学水平高的教师担任督导，对教学活动进行监督和指导，督促教师改进教学方法，提高教学技能。</w:t>
      </w:r>
    </w:p>
    <w:p>
      <w:pPr>
        <w:pStyle w:val="24"/>
        <w:spacing w:line="400" w:lineRule="exact"/>
        <w:ind w:firstLine="480"/>
        <w:rPr>
          <w:rFonts w:ascii="Times New Roman"/>
          <w:color w:val="auto"/>
        </w:rPr>
      </w:pPr>
      <w:r>
        <w:rPr>
          <w:rFonts w:hint="eastAsia" w:ascii="Times New Roman"/>
          <w:color w:val="auto"/>
        </w:rPr>
        <w:t>（2）学生评教。学生是教学活动的主体，开展学生评教是评价教学质量的重要方面。利用教务管理系统进行评教，保证全体学生评教不受影响，从而客观公正。接到评教结果反馈后及时反馈给教师本人，对于分数明显靠后第二学期重点跟踪指导，努力提高他们的教学基本功。</w:t>
      </w:r>
    </w:p>
    <w:p>
      <w:pPr>
        <w:pStyle w:val="24"/>
        <w:spacing w:line="400" w:lineRule="exact"/>
        <w:ind w:firstLine="480"/>
        <w:rPr>
          <w:rFonts w:ascii="Times New Roman"/>
          <w:color w:val="auto"/>
        </w:rPr>
      </w:pPr>
      <w:r>
        <w:rPr>
          <w:rFonts w:hint="eastAsia" w:ascii="Times New Roman"/>
          <w:color w:val="auto"/>
        </w:rPr>
        <w:t>（3）学生信息员。为了及时了解教学过程中存在的问题，每个教学班级设立一个学生信息员，将每天教学基本情况记录。可以随时反映教学过程中的各种问题，每周进行一次汇总，根据具体情况及时解决。</w:t>
      </w:r>
    </w:p>
    <w:p>
      <w:pPr>
        <w:pStyle w:val="24"/>
        <w:spacing w:line="400" w:lineRule="exact"/>
        <w:ind w:firstLine="480"/>
        <w:rPr>
          <w:rFonts w:ascii="Times New Roman"/>
          <w:color w:val="auto"/>
        </w:rPr>
      </w:pPr>
      <w:r>
        <w:rPr>
          <w:rFonts w:hint="eastAsia" w:ascii="Times New Roman"/>
          <w:color w:val="auto"/>
          <w:lang w:val="en-US" w:eastAsia="zh-CN"/>
        </w:rPr>
        <w:t xml:space="preserve">3、 </w:t>
      </w:r>
      <w:r>
        <w:rPr>
          <w:rFonts w:hint="eastAsia" w:ascii="Times New Roman"/>
          <w:color w:val="auto"/>
        </w:rPr>
        <w:t>多元化的教学评价考核</w:t>
      </w:r>
    </w:p>
    <w:p>
      <w:pPr>
        <w:pStyle w:val="24"/>
        <w:spacing w:line="400" w:lineRule="exact"/>
        <w:ind w:firstLine="480"/>
        <w:rPr>
          <w:rFonts w:ascii="Times New Roman"/>
          <w:color w:val="auto"/>
        </w:rPr>
      </w:pPr>
      <w:r>
        <w:rPr>
          <w:rFonts w:hint="eastAsia" w:ascii="Times New Roman"/>
          <w:color w:val="auto"/>
        </w:rPr>
        <w:t>引入开卷、论文、项目实训等多种形式进行学习评价，对实践课程重视过程化的项目完成，注重学生在教学过程中表现出的完成质量、完成速度、团队协作和创新性等多个方面。</w:t>
      </w:r>
    </w:p>
    <w:p>
      <w:pPr>
        <w:pStyle w:val="24"/>
        <w:spacing w:line="400" w:lineRule="exact"/>
        <w:ind w:firstLine="480"/>
        <w:rPr>
          <w:rFonts w:ascii="Times New Roman"/>
          <w:color w:val="auto"/>
        </w:rPr>
      </w:pPr>
      <w:r>
        <w:rPr>
          <w:rFonts w:hint="eastAsia" w:ascii="Times New Roman"/>
          <w:color w:val="auto"/>
        </w:rPr>
        <w:t>各门课程根据课程培养目标，制订课程考核方案，根据不同的课程性质采用灵活多样的考试形式。</w:t>
      </w:r>
    </w:p>
    <w:p>
      <w:pPr>
        <w:pStyle w:val="24"/>
        <w:spacing w:line="400" w:lineRule="exact"/>
        <w:ind w:firstLine="480"/>
        <w:rPr>
          <w:rFonts w:ascii="Times New Roman"/>
          <w:color w:val="auto"/>
        </w:rPr>
      </w:pPr>
      <w:r>
        <w:rPr>
          <w:rFonts w:hint="eastAsia" w:ascii="Times New Roman"/>
          <w:color w:val="auto"/>
        </w:rPr>
        <w:t>对学生的学习成绩进行考核，是检查教学效果，督促学生学习，评定学习成绩的重要手段，也是引导学生学习的风向标。本专业努力构建“以素质立意考能力，将素质教育观念内化于考试”的考核评价体系，通过考试的引导作用，提高学生的知识运用能力、自学能力、分析和解决问题能力、自我评价和评价他人能力及心理素质、协作精神、职业道德等。</w:t>
      </w:r>
    </w:p>
    <w:p>
      <w:pPr>
        <w:pStyle w:val="24"/>
        <w:spacing w:line="400" w:lineRule="exact"/>
        <w:ind w:firstLine="480"/>
        <w:rPr>
          <w:rFonts w:ascii="Times New Roman"/>
          <w:color w:val="auto"/>
        </w:rPr>
      </w:pPr>
      <w:bookmarkStart w:id="52" w:name="_Toc237571037"/>
      <w:bookmarkStart w:id="53" w:name="_Toc236813155"/>
      <w:bookmarkStart w:id="54" w:name="_Toc237600074"/>
      <w:r>
        <w:rPr>
          <w:rFonts w:hint="eastAsia" w:ascii="Times New Roman"/>
          <w:color w:val="auto"/>
          <w:lang w:val="en-US" w:eastAsia="zh-CN"/>
        </w:rPr>
        <w:t xml:space="preserve">4、 </w:t>
      </w:r>
      <w:r>
        <w:rPr>
          <w:rFonts w:hint="eastAsia" w:ascii="Times New Roman"/>
          <w:color w:val="auto"/>
        </w:rPr>
        <w:t>毕业生信息反馈</w:t>
      </w:r>
      <w:bookmarkEnd w:id="52"/>
      <w:bookmarkEnd w:id="53"/>
      <w:bookmarkEnd w:id="54"/>
    </w:p>
    <w:p>
      <w:pPr>
        <w:pStyle w:val="24"/>
        <w:spacing w:line="400" w:lineRule="exact"/>
        <w:ind w:firstLine="480"/>
        <w:rPr>
          <w:rFonts w:ascii="Times New Roman"/>
          <w:color w:val="auto"/>
        </w:rPr>
      </w:pPr>
      <w:r>
        <w:rPr>
          <w:rFonts w:hint="eastAsia" w:ascii="Times New Roman"/>
          <w:color w:val="auto"/>
        </w:rPr>
        <w:t>准确及时的信息反馈是质量管理的前提，主要包括学生的信息反馈和社会用人单位对毕业生评价的信息反馈，了解用人单位对人才的需求情况，及时改进毕业生就业工作。</w:t>
      </w:r>
    </w:p>
    <w:p>
      <w:pPr>
        <w:pStyle w:val="2"/>
        <w:spacing w:before="100" w:after="100"/>
        <w:jc w:val="center"/>
        <w:rPr>
          <w:rFonts w:hint="eastAsia"/>
          <w:color w:val="auto"/>
          <w:sz w:val="30"/>
          <w:szCs w:val="30"/>
          <w:lang w:val="en-US" w:eastAsia="zh-CN"/>
        </w:rPr>
      </w:pPr>
      <w:bookmarkStart w:id="55" w:name="_Toc162126460"/>
      <w:bookmarkStart w:id="56" w:name="_Toc534968104"/>
      <w:r>
        <w:rPr>
          <w:rFonts w:hint="eastAsia"/>
          <w:color w:val="auto"/>
          <w:sz w:val="30"/>
          <w:szCs w:val="30"/>
          <w:lang w:val="en-US" w:eastAsia="zh-CN"/>
        </w:rPr>
        <w:t>六、学生学习效果</w:t>
      </w:r>
      <w:bookmarkEnd w:id="55"/>
      <w:bookmarkEnd w:id="56"/>
    </w:p>
    <w:p>
      <w:pPr>
        <w:pStyle w:val="3"/>
        <w:spacing w:before="0" w:after="0" w:line="400" w:lineRule="exact"/>
        <w:ind w:firstLine="482" w:firstLineChars="200"/>
        <w:rPr>
          <w:color w:val="auto"/>
          <w:sz w:val="24"/>
          <w:szCs w:val="24"/>
        </w:rPr>
      </w:pPr>
      <w:bookmarkStart w:id="57" w:name="_Toc534968105"/>
      <w:bookmarkStart w:id="58" w:name="_Toc383963719"/>
      <w:r>
        <w:rPr>
          <w:rFonts w:hint="eastAsia"/>
          <w:color w:val="auto"/>
          <w:sz w:val="24"/>
          <w:szCs w:val="24"/>
          <w:lang w:val="en-US" w:eastAsia="zh-CN"/>
        </w:rPr>
        <w:t>（一）</w:t>
      </w:r>
      <w:r>
        <w:rPr>
          <w:rFonts w:hint="eastAsia"/>
          <w:color w:val="auto"/>
          <w:sz w:val="24"/>
          <w:szCs w:val="24"/>
        </w:rPr>
        <w:t>学生素质总体水平符合培养目标要求</w:t>
      </w:r>
      <w:bookmarkEnd w:id="57"/>
    </w:p>
    <w:p>
      <w:pPr>
        <w:pStyle w:val="24"/>
        <w:spacing w:line="400" w:lineRule="exact"/>
        <w:ind w:firstLine="480"/>
        <w:rPr>
          <w:rFonts w:hint="eastAsia" w:ascii="Times New Roman"/>
          <w:b w:val="0"/>
          <w:bCs w:val="0"/>
          <w:color w:val="auto"/>
        </w:rPr>
      </w:pPr>
      <w:bookmarkStart w:id="59" w:name="_Toc534968106"/>
      <w:r>
        <w:rPr>
          <w:rFonts w:hint="eastAsia"/>
          <w:color w:val="auto"/>
        </w:rPr>
        <w:t>基本理论和基本技能的培养是人才质量培养工作的出发点，同时也是人才质量培养工作的立足点，只有具备良好的基本理论与基本技能，才能为以后的学习、工作奠定坚实的基础</w:t>
      </w:r>
      <w:r>
        <w:rPr>
          <w:rFonts w:hint="eastAsia"/>
          <w:color w:val="auto"/>
          <w:lang w:eastAsia="zh-CN"/>
        </w:rPr>
        <w:t>。商学院</w:t>
      </w:r>
      <w:r>
        <w:rPr>
          <w:rFonts w:hint="eastAsia"/>
          <w:color w:val="auto"/>
        </w:rPr>
        <w:t>以教书育人的工作为己任，严抓教学质量，将学生</w:t>
      </w:r>
      <w:r>
        <w:rPr>
          <w:rFonts w:hint="eastAsia" w:ascii="Times New Roman"/>
          <w:color w:val="auto"/>
        </w:rPr>
        <w:t>培养成学识扎实，能力突出的人才。20</w:t>
      </w:r>
      <w:r>
        <w:rPr>
          <w:rFonts w:hint="eastAsia" w:ascii="Times New Roman"/>
          <w:color w:val="auto"/>
          <w:lang w:val="en-US" w:eastAsia="zh-CN"/>
        </w:rPr>
        <w:t>20</w:t>
      </w:r>
      <w:r>
        <w:rPr>
          <w:rFonts w:hint="eastAsia" w:ascii="Times New Roman"/>
          <w:color w:val="auto"/>
        </w:rPr>
        <w:t>届毕业生共</w:t>
      </w:r>
      <w:r>
        <w:rPr>
          <w:rFonts w:hint="eastAsia" w:ascii="Times New Roman"/>
          <w:color w:val="auto"/>
          <w:lang w:val="en-US" w:eastAsia="zh-CN"/>
        </w:rPr>
        <w:t>729</w:t>
      </w:r>
      <w:r>
        <w:rPr>
          <w:rFonts w:hint="eastAsia" w:ascii="Times New Roman"/>
          <w:color w:val="auto"/>
        </w:rPr>
        <w:t>人，获得毕业证学位证的人数是</w:t>
      </w:r>
      <w:r>
        <w:rPr>
          <w:rFonts w:hint="eastAsia" w:ascii="Times New Roman"/>
          <w:color w:val="auto"/>
          <w:lang w:val="en-US" w:eastAsia="zh-CN"/>
        </w:rPr>
        <w:t>701</w:t>
      </w:r>
      <w:r>
        <w:rPr>
          <w:rFonts w:hint="eastAsia" w:ascii="Times New Roman"/>
          <w:color w:val="auto"/>
        </w:rPr>
        <w:t>人，通过率为</w:t>
      </w:r>
      <w:r>
        <w:rPr>
          <w:rFonts w:hint="eastAsia" w:ascii="Times New Roman"/>
          <w:color w:val="auto"/>
          <w:lang w:val="en-US" w:eastAsia="zh-CN"/>
        </w:rPr>
        <w:t>96.42</w:t>
      </w:r>
      <w:r>
        <w:rPr>
          <w:rFonts w:hint="eastAsia" w:ascii="Times New Roman"/>
          <w:color w:val="auto"/>
        </w:rPr>
        <w:t>%。20</w:t>
      </w:r>
      <w:r>
        <w:rPr>
          <w:rFonts w:hint="eastAsia" w:ascii="Times New Roman"/>
          <w:color w:val="auto"/>
          <w:lang w:val="en-US" w:eastAsia="zh-CN"/>
        </w:rPr>
        <w:t>21</w:t>
      </w:r>
      <w:r>
        <w:rPr>
          <w:rFonts w:hint="eastAsia" w:ascii="Times New Roman"/>
          <w:color w:val="auto"/>
        </w:rPr>
        <w:t>届毕业生共</w:t>
      </w:r>
      <w:r>
        <w:rPr>
          <w:rFonts w:hint="eastAsia" w:ascii="Times New Roman"/>
          <w:color w:val="auto"/>
          <w:lang w:val="en-US" w:eastAsia="zh-CN"/>
        </w:rPr>
        <w:t>568</w:t>
      </w:r>
      <w:r>
        <w:rPr>
          <w:rFonts w:hint="eastAsia" w:ascii="Times New Roman"/>
          <w:color w:val="auto"/>
        </w:rPr>
        <w:t>人，获得毕业证学位证的人数是</w:t>
      </w:r>
      <w:r>
        <w:rPr>
          <w:rFonts w:hint="eastAsia" w:ascii="Times New Roman"/>
          <w:color w:val="auto"/>
          <w:lang w:val="en-US" w:eastAsia="zh-CN"/>
        </w:rPr>
        <w:t>554</w:t>
      </w:r>
      <w:r>
        <w:rPr>
          <w:rFonts w:hint="eastAsia" w:ascii="Times New Roman"/>
          <w:color w:val="auto"/>
        </w:rPr>
        <w:t>人，通过率为</w:t>
      </w:r>
      <w:r>
        <w:rPr>
          <w:rFonts w:hint="eastAsia" w:ascii="Times New Roman"/>
          <w:color w:val="auto"/>
          <w:lang w:val="en-US" w:eastAsia="zh-CN"/>
        </w:rPr>
        <w:t>97.54</w:t>
      </w:r>
      <w:r>
        <w:rPr>
          <w:rFonts w:hint="eastAsia" w:ascii="Times New Roman"/>
          <w:color w:val="auto"/>
        </w:rPr>
        <w:t>%。20</w:t>
      </w:r>
      <w:r>
        <w:rPr>
          <w:rFonts w:hint="eastAsia" w:ascii="Times New Roman"/>
          <w:color w:val="auto"/>
          <w:lang w:val="en-US" w:eastAsia="zh-CN"/>
        </w:rPr>
        <w:t>22</w:t>
      </w:r>
      <w:r>
        <w:rPr>
          <w:rFonts w:hint="eastAsia" w:ascii="Times New Roman"/>
          <w:color w:val="auto"/>
        </w:rPr>
        <w:t>届毕业生共</w:t>
      </w:r>
      <w:r>
        <w:rPr>
          <w:rFonts w:hint="eastAsia" w:ascii="Times New Roman"/>
          <w:color w:val="auto"/>
          <w:lang w:val="en-US" w:eastAsia="zh-CN"/>
        </w:rPr>
        <w:t xml:space="preserve"> </w:t>
      </w:r>
      <w:r>
        <w:rPr>
          <w:rFonts w:hint="eastAsia" w:ascii="Times New Roman"/>
          <w:color w:val="auto"/>
        </w:rPr>
        <w:t>人，获得毕业证学位证的人数是</w:t>
      </w:r>
      <w:r>
        <w:rPr>
          <w:rFonts w:hint="eastAsia" w:ascii="Times New Roman"/>
          <w:color w:val="auto"/>
          <w:lang w:val="en-US" w:eastAsia="zh-CN"/>
        </w:rPr>
        <w:t>572</w:t>
      </w:r>
      <w:r>
        <w:rPr>
          <w:rFonts w:hint="eastAsia" w:ascii="Times New Roman"/>
          <w:color w:val="auto"/>
        </w:rPr>
        <w:t>人，通过率为</w:t>
      </w:r>
      <w:r>
        <w:rPr>
          <w:rFonts w:hint="eastAsia" w:ascii="Times New Roman"/>
          <w:color w:val="auto"/>
          <w:lang w:val="en-US" w:eastAsia="zh-CN"/>
        </w:rPr>
        <w:t>97.32</w:t>
      </w:r>
      <w:r>
        <w:rPr>
          <w:rFonts w:hint="eastAsia" w:ascii="Times New Roman"/>
          <w:color w:val="auto"/>
        </w:rPr>
        <w:t>%</w:t>
      </w:r>
      <w:r>
        <w:rPr>
          <w:rFonts w:hint="eastAsia" w:ascii="Times New Roman"/>
          <w:b w:val="0"/>
          <w:bCs w:val="0"/>
          <w:color w:val="auto"/>
          <w:lang w:eastAsia="zh-CN"/>
        </w:rPr>
        <w:t>；</w:t>
      </w:r>
      <w:r>
        <w:rPr>
          <w:rFonts w:hint="eastAsia" w:ascii="Times New Roman"/>
          <w:b w:val="0"/>
          <w:bCs w:val="0"/>
          <w:color w:val="auto"/>
        </w:rPr>
        <w:t>20</w:t>
      </w:r>
      <w:r>
        <w:rPr>
          <w:rFonts w:hint="eastAsia" w:ascii="Times New Roman"/>
          <w:b w:val="0"/>
          <w:bCs w:val="0"/>
          <w:color w:val="auto"/>
          <w:lang w:val="en-US" w:eastAsia="zh-CN"/>
        </w:rPr>
        <w:t>23</w:t>
      </w:r>
      <w:r>
        <w:rPr>
          <w:rFonts w:hint="eastAsia" w:ascii="Times New Roman"/>
          <w:b w:val="0"/>
          <w:bCs w:val="0"/>
          <w:color w:val="auto"/>
        </w:rPr>
        <w:t>届毕业生共</w:t>
      </w:r>
      <w:r>
        <w:rPr>
          <w:rFonts w:hint="eastAsia" w:ascii="Times New Roman"/>
          <w:b w:val="0"/>
          <w:bCs w:val="0"/>
          <w:color w:val="auto"/>
          <w:lang w:val="en-US" w:eastAsia="zh-CN"/>
        </w:rPr>
        <w:t>644</w:t>
      </w:r>
      <w:r>
        <w:rPr>
          <w:rFonts w:hint="eastAsia" w:ascii="Times New Roman"/>
          <w:b w:val="0"/>
          <w:bCs w:val="0"/>
          <w:color w:val="auto"/>
        </w:rPr>
        <w:t>人，获得毕业证学位证的人数是</w:t>
      </w:r>
      <w:r>
        <w:rPr>
          <w:rFonts w:hint="eastAsia" w:ascii="Times New Roman"/>
          <w:b w:val="0"/>
          <w:bCs w:val="0"/>
          <w:color w:val="auto"/>
          <w:lang w:val="en-US" w:eastAsia="zh-CN"/>
        </w:rPr>
        <w:t>641</w:t>
      </w:r>
      <w:r>
        <w:rPr>
          <w:rFonts w:hint="eastAsia" w:ascii="Times New Roman"/>
          <w:b w:val="0"/>
          <w:bCs w:val="0"/>
          <w:color w:val="auto"/>
        </w:rPr>
        <w:t>人，通过率为</w:t>
      </w:r>
      <w:r>
        <w:rPr>
          <w:rFonts w:hint="eastAsia" w:ascii="Times New Roman"/>
          <w:b w:val="0"/>
          <w:bCs w:val="0"/>
          <w:color w:val="auto"/>
          <w:lang w:val="en-US" w:eastAsia="zh-CN"/>
        </w:rPr>
        <w:t>99.53</w:t>
      </w:r>
      <w:r>
        <w:rPr>
          <w:rFonts w:hint="eastAsia" w:ascii="Times New Roman"/>
          <w:b w:val="0"/>
          <w:bCs w:val="0"/>
          <w:color w:val="auto"/>
        </w:rPr>
        <w:t>%。</w:t>
      </w:r>
    </w:p>
    <w:p>
      <w:pPr>
        <w:pStyle w:val="24"/>
        <w:spacing w:line="400" w:lineRule="exact"/>
        <w:ind w:firstLine="480"/>
        <w:rPr>
          <w:rFonts w:hint="eastAsia" w:ascii="Times New Roman"/>
          <w:color w:val="auto"/>
        </w:rPr>
      </w:pPr>
      <w:r>
        <w:rPr>
          <w:rFonts w:hint="eastAsia" w:ascii="Times New Roman"/>
          <w:color w:val="auto"/>
          <w:lang w:val="en-US" w:eastAsia="zh-CN"/>
        </w:rPr>
        <w:t>（二）</w:t>
      </w:r>
      <w:r>
        <w:rPr>
          <w:rFonts w:hint="eastAsia" w:ascii="Times New Roman"/>
          <w:color w:val="auto"/>
        </w:rPr>
        <w:t>各类考级情况</w:t>
      </w:r>
      <w:bookmarkEnd w:id="59"/>
    </w:p>
    <w:p>
      <w:pPr>
        <w:pStyle w:val="24"/>
        <w:spacing w:line="400" w:lineRule="exact"/>
        <w:ind w:firstLine="480"/>
        <w:rPr>
          <w:rFonts w:hint="eastAsia" w:ascii="Times New Roman"/>
          <w:color w:val="auto"/>
        </w:rPr>
      </w:pPr>
      <w:r>
        <w:rPr>
          <w:rFonts w:hint="eastAsia" w:ascii="Times New Roman"/>
          <w:color w:val="auto"/>
        </w:rPr>
        <w:t>从学生通过英语和计算机等级考试以及参加各种专业资格、职业技能考证的情况来看，学生的学习效果较好。</w:t>
      </w:r>
    </w:p>
    <w:p>
      <w:pPr>
        <w:pStyle w:val="24"/>
        <w:spacing w:line="400" w:lineRule="exact"/>
        <w:ind w:firstLine="480"/>
        <w:rPr>
          <w:rFonts w:hint="eastAsia" w:ascii="Times New Roman"/>
          <w:color w:val="auto"/>
        </w:rPr>
      </w:pPr>
      <w:r>
        <w:rPr>
          <w:rFonts w:hint="eastAsia" w:ascii="Times New Roman"/>
          <w:color w:val="auto"/>
        </w:rPr>
        <w:t>20</w:t>
      </w:r>
      <w:r>
        <w:rPr>
          <w:rFonts w:hint="eastAsia" w:ascii="Times New Roman"/>
          <w:color w:val="auto"/>
          <w:lang w:val="en-US" w:eastAsia="zh-CN"/>
        </w:rPr>
        <w:t>21</w:t>
      </w:r>
      <w:r>
        <w:rPr>
          <w:rFonts w:hint="eastAsia" w:ascii="Times New Roman"/>
          <w:color w:val="auto"/>
        </w:rPr>
        <w:t>届毕业生总体通过率为</w:t>
      </w:r>
      <w:r>
        <w:rPr>
          <w:rFonts w:hint="eastAsia" w:ascii="Times New Roman"/>
          <w:color w:val="auto"/>
          <w:lang w:val="en-US" w:eastAsia="zh-CN"/>
        </w:rPr>
        <w:t>40.65</w:t>
      </w:r>
      <w:r>
        <w:rPr>
          <w:rFonts w:hint="eastAsia" w:ascii="Times New Roman"/>
          <w:color w:val="auto"/>
        </w:rPr>
        <w:t>%。20</w:t>
      </w:r>
      <w:r>
        <w:rPr>
          <w:rFonts w:hint="eastAsia" w:ascii="Times New Roman"/>
          <w:color w:val="auto"/>
          <w:lang w:val="en-US" w:eastAsia="zh-CN"/>
        </w:rPr>
        <w:t>22</w:t>
      </w:r>
      <w:r>
        <w:rPr>
          <w:rFonts w:hint="eastAsia" w:ascii="Times New Roman"/>
          <w:color w:val="auto"/>
        </w:rPr>
        <w:t>届毕业生总体通过率为</w:t>
      </w:r>
      <w:r>
        <w:rPr>
          <w:rFonts w:hint="eastAsia" w:ascii="Times New Roman"/>
          <w:color w:val="auto"/>
          <w:lang w:val="en-US" w:eastAsia="zh-CN"/>
        </w:rPr>
        <w:t>42.35</w:t>
      </w:r>
      <w:r>
        <w:rPr>
          <w:rFonts w:hint="eastAsia" w:ascii="Times New Roman"/>
          <w:color w:val="auto"/>
        </w:rPr>
        <w:t>%。20</w:t>
      </w:r>
      <w:r>
        <w:rPr>
          <w:rFonts w:hint="eastAsia" w:ascii="Times New Roman"/>
          <w:color w:val="auto"/>
          <w:lang w:val="en-US" w:eastAsia="zh-CN"/>
        </w:rPr>
        <w:t>23</w:t>
      </w:r>
      <w:r>
        <w:rPr>
          <w:rFonts w:hint="eastAsia" w:ascii="Times New Roman"/>
          <w:color w:val="auto"/>
        </w:rPr>
        <w:t>届毕业生总体通过率为</w:t>
      </w:r>
      <w:r>
        <w:rPr>
          <w:rFonts w:hint="eastAsia" w:ascii="Times New Roman"/>
          <w:color w:val="auto"/>
          <w:lang w:val="en-US" w:eastAsia="zh-CN"/>
        </w:rPr>
        <w:t>43.45</w:t>
      </w:r>
      <w:r>
        <w:rPr>
          <w:rFonts w:hint="eastAsia" w:ascii="Times New Roman"/>
          <w:color w:val="auto"/>
        </w:rPr>
        <w:t>%。</w:t>
      </w:r>
    </w:p>
    <w:p>
      <w:pPr>
        <w:pStyle w:val="24"/>
        <w:spacing w:line="400" w:lineRule="exact"/>
        <w:ind w:firstLine="480"/>
        <w:rPr>
          <w:rFonts w:hint="eastAsia" w:ascii="Times New Roman"/>
          <w:color w:val="auto"/>
        </w:rPr>
      </w:pPr>
      <w:r>
        <w:rPr>
          <w:rFonts w:hint="eastAsia" w:ascii="Times New Roman"/>
          <w:color w:val="auto"/>
        </w:rPr>
        <w:t>从学生通过英语和计算机等级考试以及参加各种专业资格、职业技能考证的情况来看，学生的学习效果较好。20</w:t>
      </w:r>
      <w:r>
        <w:rPr>
          <w:rFonts w:hint="eastAsia" w:ascii="Times New Roman"/>
          <w:color w:val="auto"/>
          <w:lang w:val="en-US" w:eastAsia="zh-CN"/>
        </w:rPr>
        <w:t>21</w:t>
      </w:r>
      <w:r>
        <w:rPr>
          <w:rFonts w:hint="eastAsia" w:ascii="Times New Roman"/>
          <w:color w:val="auto"/>
        </w:rPr>
        <w:t>届本科毕业生全国计算机二级考试报名人数</w:t>
      </w:r>
      <w:r>
        <w:rPr>
          <w:rFonts w:hint="eastAsia" w:ascii="Times New Roman"/>
          <w:color w:val="auto"/>
          <w:lang w:val="en-US" w:eastAsia="zh-CN"/>
        </w:rPr>
        <w:t>283</w:t>
      </w:r>
      <w:r>
        <w:rPr>
          <w:rFonts w:hint="eastAsia" w:ascii="Times New Roman"/>
          <w:color w:val="auto"/>
        </w:rPr>
        <w:t>人，通过人数</w:t>
      </w:r>
      <w:r>
        <w:rPr>
          <w:rFonts w:hint="eastAsia" w:ascii="Times New Roman"/>
          <w:color w:val="auto"/>
          <w:lang w:val="en-US" w:eastAsia="zh-CN"/>
        </w:rPr>
        <w:t>101</w:t>
      </w:r>
      <w:r>
        <w:rPr>
          <w:rFonts w:hint="eastAsia" w:ascii="Times New Roman"/>
          <w:color w:val="auto"/>
        </w:rPr>
        <w:t>人，通过率35.</w:t>
      </w:r>
      <w:r>
        <w:rPr>
          <w:rFonts w:hint="eastAsia" w:ascii="Times New Roman"/>
          <w:color w:val="auto"/>
          <w:lang w:val="en-US" w:eastAsia="zh-CN"/>
        </w:rPr>
        <w:t>69</w:t>
      </w:r>
      <w:r>
        <w:rPr>
          <w:rFonts w:hint="eastAsia" w:ascii="Times New Roman"/>
          <w:color w:val="auto"/>
        </w:rPr>
        <w:t>%</w:t>
      </w:r>
      <w:r>
        <w:rPr>
          <w:rFonts w:hint="eastAsia" w:ascii="Times New Roman"/>
          <w:color w:val="auto"/>
          <w:lang w:eastAsia="zh-CN"/>
        </w:rPr>
        <w:t>，</w:t>
      </w:r>
      <w:r>
        <w:rPr>
          <w:rFonts w:hint="eastAsia" w:ascii="Times New Roman"/>
          <w:color w:val="auto"/>
        </w:rPr>
        <w:t>20</w:t>
      </w:r>
      <w:r>
        <w:rPr>
          <w:rFonts w:hint="eastAsia" w:ascii="Times New Roman"/>
          <w:color w:val="auto"/>
          <w:lang w:val="en-US" w:eastAsia="zh-CN"/>
        </w:rPr>
        <w:t>21</w:t>
      </w:r>
      <w:r>
        <w:rPr>
          <w:rFonts w:hint="eastAsia" w:ascii="Times New Roman"/>
          <w:color w:val="auto"/>
        </w:rPr>
        <w:t>届本科毕业生通过</w:t>
      </w:r>
      <w:r>
        <w:rPr>
          <w:rFonts w:hint="eastAsia" w:ascii="Times New Roman"/>
          <w:color w:val="auto"/>
          <w:lang w:eastAsia="zh-CN"/>
        </w:rPr>
        <w:t>四级</w:t>
      </w:r>
      <w:r>
        <w:rPr>
          <w:rFonts w:hint="eastAsia" w:ascii="Times New Roman"/>
          <w:color w:val="auto"/>
        </w:rPr>
        <w:t>考试</w:t>
      </w:r>
      <w:r>
        <w:rPr>
          <w:rFonts w:hint="eastAsia" w:ascii="Times New Roman"/>
          <w:color w:val="auto"/>
          <w:lang w:val="en-US" w:eastAsia="zh-CN"/>
        </w:rPr>
        <w:t>298</w:t>
      </w:r>
      <w:r>
        <w:rPr>
          <w:rFonts w:hint="eastAsia" w:ascii="Times New Roman"/>
          <w:color w:val="auto"/>
        </w:rPr>
        <w:t>人，通过率为</w:t>
      </w:r>
      <w:r>
        <w:rPr>
          <w:rFonts w:hint="eastAsia" w:ascii="Times New Roman"/>
          <w:color w:val="auto"/>
          <w:lang w:val="en-US" w:eastAsia="zh-CN"/>
        </w:rPr>
        <w:t>37.11</w:t>
      </w:r>
      <w:r>
        <w:rPr>
          <w:rFonts w:hint="eastAsia" w:ascii="Times New Roman"/>
          <w:color w:val="auto"/>
        </w:rPr>
        <w:t>%，通过六级考试</w:t>
      </w:r>
      <w:r>
        <w:rPr>
          <w:rFonts w:hint="eastAsia" w:ascii="Times New Roman"/>
          <w:color w:val="auto"/>
          <w:lang w:val="en-US" w:eastAsia="zh-CN"/>
        </w:rPr>
        <w:t>53</w:t>
      </w:r>
      <w:r>
        <w:rPr>
          <w:rFonts w:hint="eastAsia" w:ascii="Times New Roman"/>
          <w:color w:val="auto"/>
        </w:rPr>
        <w:t>人</w:t>
      </w:r>
      <w:r>
        <w:rPr>
          <w:rFonts w:hint="eastAsia" w:ascii="Times New Roman"/>
          <w:color w:val="auto"/>
          <w:lang w:eastAsia="zh-CN"/>
        </w:rPr>
        <w:t>，通过率</w:t>
      </w:r>
      <w:r>
        <w:rPr>
          <w:rFonts w:hint="eastAsia" w:ascii="Times New Roman"/>
          <w:color w:val="auto"/>
          <w:lang w:val="en-US" w:eastAsia="zh-CN"/>
        </w:rPr>
        <w:t>12.54%</w:t>
      </w:r>
      <w:r>
        <w:rPr>
          <w:rFonts w:hint="eastAsia" w:ascii="Times New Roman"/>
          <w:color w:val="auto"/>
        </w:rPr>
        <w:t>。20</w:t>
      </w:r>
      <w:r>
        <w:rPr>
          <w:rFonts w:hint="eastAsia" w:ascii="Times New Roman"/>
          <w:color w:val="auto"/>
          <w:lang w:val="en-US" w:eastAsia="zh-CN"/>
        </w:rPr>
        <w:t>22</w:t>
      </w:r>
      <w:r>
        <w:rPr>
          <w:rFonts w:hint="eastAsia" w:ascii="Times New Roman"/>
          <w:color w:val="auto"/>
        </w:rPr>
        <w:t>届毕业生全国计算机二级考试报名人数253人，通过人数89人，通过率35.18%。20</w:t>
      </w:r>
      <w:r>
        <w:rPr>
          <w:rFonts w:hint="eastAsia" w:ascii="Times New Roman"/>
          <w:color w:val="auto"/>
          <w:lang w:val="en-US" w:eastAsia="zh-CN"/>
        </w:rPr>
        <w:t>20</w:t>
      </w:r>
      <w:r>
        <w:rPr>
          <w:rFonts w:hint="eastAsia" w:ascii="Times New Roman"/>
          <w:color w:val="auto"/>
        </w:rPr>
        <w:t>届本科毕业生人通过</w:t>
      </w:r>
      <w:r>
        <w:rPr>
          <w:rFonts w:hint="eastAsia" w:ascii="Times New Roman"/>
          <w:color w:val="auto"/>
          <w:lang w:eastAsia="zh-CN"/>
        </w:rPr>
        <w:t>四级</w:t>
      </w:r>
      <w:r>
        <w:rPr>
          <w:rFonts w:hint="eastAsia" w:ascii="Times New Roman"/>
          <w:color w:val="auto"/>
        </w:rPr>
        <w:t>考试</w:t>
      </w:r>
      <w:r>
        <w:rPr>
          <w:rFonts w:hint="eastAsia" w:ascii="Times New Roman"/>
          <w:color w:val="auto"/>
          <w:lang w:val="en-US" w:eastAsia="zh-CN"/>
        </w:rPr>
        <w:t>101</w:t>
      </w:r>
      <w:r>
        <w:rPr>
          <w:rFonts w:hint="eastAsia" w:ascii="Times New Roman"/>
          <w:color w:val="auto"/>
        </w:rPr>
        <w:t>人，通过率为</w:t>
      </w:r>
      <w:r>
        <w:rPr>
          <w:rFonts w:hint="eastAsia" w:ascii="Times New Roman"/>
          <w:color w:val="auto"/>
          <w:lang w:val="en-US" w:eastAsia="zh-CN"/>
        </w:rPr>
        <w:t>41.56</w:t>
      </w:r>
      <w:r>
        <w:rPr>
          <w:rFonts w:hint="eastAsia" w:ascii="Times New Roman"/>
          <w:color w:val="auto"/>
        </w:rPr>
        <w:t>%，通过六级考试</w:t>
      </w:r>
      <w:r>
        <w:rPr>
          <w:rFonts w:hint="eastAsia" w:ascii="Times New Roman"/>
          <w:color w:val="auto"/>
          <w:lang w:val="en-US" w:eastAsia="zh-CN"/>
        </w:rPr>
        <w:t>49</w:t>
      </w:r>
      <w:r>
        <w:rPr>
          <w:rFonts w:hint="eastAsia" w:ascii="Times New Roman"/>
          <w:color w:val="auto"/>
        </w:rPr>
        <w:t>人</w:t>
      </w:r>
      <w:r>
        <w:rPr>
          <w:rFonts w:hint="eastAsia" w:ascii="Times New Roman"/>
          <w:color w:val="auto"/>
          <w:lang w:eastAsia="zh-CN"/>
        </w:rPr>
        <w:t>，通过率</w:t>
      </w:r>
      <w:r>
        <w:rPr>
          <w:rFonts w:hint="eastAsia" w:ascii="Times New Roman"/>
          <w:color w:val="auto"/>
          <w:lang w:val="en-US" w:eastAsia="zh-CN"/>
        </w:rPr>
        <w:t>21.24%</w:t>
      </w:r>
      <w:r>
        <w:rPr>
          <w:rFonts w:hint="eastAsia" w:ascii="Times New Roman"/>
          <w:color w:val="auto"/>
        </w:rPr>
        <w:t>。20</w:t>
      </w:r>
      <w:r>
        <w:rPr>
          <w:rFonts w:hint="eastAsia" w:ascii="Times New Roman"/>
          <w:color w:val="auto"/>
          <w:lang w:val="en-US" w:eastAsia="zh-CN"/>
        </w:rPr>
        <w:t>23</w:t>
      </w:r>
      <w:r>
        <w:rPr>
          <w:rFonts w:hint="eastAsia" w:ascii="Times New Roman"/>
          <w:color w:val="auto"/>
        </w:rPr>
        <w:t>届本科毕业生通过</w:t>
      </w:r>
      <w:r>
        <w:rPr>
          <w:rFonts w:hint="eastAsia" w:ascii="Times New Roman"/>
          <w:color w:val="auto"/>
          <w:lang w:eastAsia="zh-CN"/>
        </w:rPr>
        <w:t>四级</w:t>
      </w:r>
      <w:r>
        <w:rPr>
          <w:rFonts w:hint="eastAsia" w:ascii="Times New Roman"/>
          <w:color w:val="auto"/>
        </w:rPr>
        <w:t>考试</w:t>
      </w:r>
      <w:r>
        <w:rPr>
          <w:rFonts w:hint="eastAsia" w:ascii="Times New Roman"/>
          <w:color w:val="auto"/>
          <w:lang w:val="en-US" w:eastAsia="zh-CN"/>
        </w:rPr>
        <w:t>218</w:t>
      </w:r>
      <w:r>
        <w:rPr>
          <w:rFonts w:hint="eastAsia" w:ascii="Times New Roman"/>
          <w:color w:val="auto"/>
        </w:rPr>
        <w:t>人，通过率为</w:t>
      </w:r>
      <w:r>
        <w:rPr>
          <w:rFonts w:hint="eastAsia" w:ascii="Times New Roman"/>
          <w:color w:val="auto"/>
          <w:lang w:val="en-US" w:eastAsia="zh-CN"/>
        </w:rPr>
        <w:t>61.41</w:t>
      </w:r>
      <w:r>
        <w:rPr>
          <w:rFonts w:hint="eastAsia" w:ascii="Times New Roman"/>
          <w:color w:val="auto"/>
        </w:rPr>
        <w:t>%，通过六级考试71人。毕业生全国计算机二级考试报名人数253人，通过人数89人，通过率35.18%。</w:t>
      </w:r>
    </w:p>
    <w:p>
      <w:pPr>
        <w:pStyle w:val="24"/>
        <w:spacing w:line="400" w:lineRule="exact"/>
        <w:ind w:firstLine="480"/>
        <w:rPr>
          <w:rFonts w:ascii="Times New Roman"/>
          <w:color w:val="auto"/>
        </w:rPr>
      </w:pPr>
      <w:r>
        <w:rPr>
          <w:rFonts w:hint="eastAsia" w:ascii="Times New Roman"/>
          <w:color w:val="auto"/>
        </w:rPr>
        <w:t>此外，</w:t>
      </w:r>
      <w:r>
        <w:rPr>
          <w:rFonts w:hint="eastAsia" w:ascii="Times New Roman"/>
          <w:color w:val="auto"/>
          <w:lang w:eastAsia="zh-CN"/>
        </w:rPr>
        <w:t>商学院</w:t>
      </w:r>
      <w:r>
        <w:rPr>
          <w:rFonts w:hint="eastAsia" w:ascii="Times New Roman"/>
          <w:color w:val="auto"/>
        </w:rPr>
        <w:t>还重视各类专业技能考试，据初步统计，</w:t>
      </w:r>
      <w:r>
        <w:rPr>
          <w:rFonts w:hint="eastAsia" w:ascii="Times New Roman"/>
          <w:color w:val="auto"/>
          <w:lang w:eastAsia="zh-CN"/>
        </w:rPr>
        <w:t>初级人力资源师、</w:t>
      </w:r>
      <w:r>
        <w:rPr>
          <w:rFonts w:hint="eastAsia" w:ascii="Times New Roman"/>
          <w:color w:val="auto"/>
        </w:rPr>
        <w:t>初级会计从业资格</w:t>
      </w:r>
      <w:r>
        <w:rPr>
          <w:rFonts w:hint="eastAsia" w:ascii="Times New Roman"/>
          <w:color w:val="auto"/>
          <w:lang w:eastAsia="zh-CN"/>
        </w:rPr>
        <w:t>等考试</w:t>
      </w:r>
      <w:r>
        <w:rPr>
          <w:rFonts w:hint="eastAsia" w:ascii="Times New Roman"/>
          <w:color w:val="auto"/>
        </w:rPr>
        <w:t>通过率超过半数。长期以来本</w:t>
      </w:r>
      <w:r>
        <w:rPr>
          <w:rFonts w:hint="eastAsia" w:ascii="Times New Roman"/>
          <w:color w:val="auto"/>
          <w:lang w:eastAsia="zh-CN"/>
        </w:rPr>
        <w:t>院</w:t>
      </w:r>
      <w:r>
        <w:rPr>
          <w:rFonts w:hint="eastAsia" w:ascii="Times New Roman"/>
          <w:color w:val="auto"/>
        </w:rPr>
        <w:t>所开设的专业注重打造能够优化提升大学生实践教学能力的教学体系，力争创造良好的教学条件和教学环境，有效促进大学生实践能力的“综合型”、“复合型”、“通用型”人才为目标，将原来狭窄的“对口专业教育”观念转变为“适应性教育”观念，致力于培养出适合21世纪社会发展的高素质女性人才。</w:t>
      </w:r>
    </w:p>
    <w:p>
      <w:pPr>
        <w:pStyle w:val="3"/>
        <w:spacing w:before="0" w:after="0" w:line="400" w:lineRule="exact"/>
        <w:ind w:firstLine="482" w:firstLineChars="200"/>
        <w:rPr>
          <w:color w:val="auto"/>
          <w:sz w:val="24"/>
          <w:szCs w:val="24"/>
        </w:rPr>
      </w:pPr>
      <w:bookmarkStart w:id="60" w:name="_Toc534968107"/>
      <w:r>
        <w:rPr>
          <w:rFonts w:hint="eastAsia"/>
          <w:color w:val="auto"/>
          <w:sz w:val="24"/>
          <w:szCs w:val="24"/>
          <w:lang w:val="en-US" w:eastAsia="zh-CN"/>
        </w:rPr>
        <w:t>（三）</w:t>
      </w:r>
      <w:r>
        <w:rPr>
          <w:rFonts w:hint="eastAsia"/>
          <w:color w:val="auto"/>
          <w:sz w:val="24"/>
          <w:szCs w:val="24"/>
        </w:rPr>
        <w:t>学生体质测试情况</w:t>
      </w:r>
      <w:bookmarkEnd w:id="60"/>
    </w:p>
    <w:p>
      <w:pPr>
        <w:adjustRightInd w:val="0"/>
        <w:snapToGrid w:val="0"/>
        <w:spacing w:line="400" w:lineRule="exact"/>
        <w:ind w:firstLine="480" w:firstLineChars="200"/>
        <w:rPr>
          <w:rFonts w:ascii="宋体" w:hAnsi="宋体" w:cs="宋体"/>
          <w:bCs/>
          <w:color w:val="auto"/>
          <w:kern w:val="0"/>
          <w:sz w:val="24"/>
        </w:rPr>
      </w:pPr>
      <w:r>
        <w:rPr>
          <w:rFonts w:hint="eastAsia" w:ascii="宋体" w:hAnsi="宋体" w:cs="宋体"/>
          <w:bCs/>
          <w:color w:val="auto"/>
          <w:kern w:val="0"/>
          <w:sz w:val="24"/>
          <w:lang w:eastAsia="zh-CN"/>
        </w:rPr>
        <w:t>商学院</w:t>
      </w:r>
      <w:r>
        <w:rPr>
          <w:rFonts w:hint="eastAsia" w:ascii="宋体" w:hAnsi="宋体" w:cs="宋体"/>
          <w:bCs/>
          <w:color w:val="auto"/>
          <w:kern w:val="0"/>
          <w:sz w:val="24"/>
        </w:rPr>
        <w:t>为了使学生德、智、体、美全面发展，在形体、礼仪等艺术教育公共课程的基础下，同时开设书法艺术、音乐鉴赏、绘画、乐理知识等艺术教育课程，利用课外时间开展了丰富多彩的体育和文化艺术活动，将德、智、体美育有机结合于教学活动的各个环节中，注重培养学生良好的审美情趣和人文素养。</w:t>
      </w:r>
    </w:p>
    <w:p>
      <w:pPr>
        <w:autoSpaceDE w:val="0"/>
        <w:autoSpaceDN w:val="0"/>
        <w:adjustRightInd w:val="0"/>
        <w:snapToGrid w:val="0"/>
        <w:spacing w:line="400" w:lineRule="exact"/>
        <w:ind w:firstLine="480" w:firstLineChars="200"/>
        <w:jc w:val="left"/>
        <w:rPr>
          <w:rFonts w:ascii="宋体" w:hAnsi="宋体" w:cs="宋体"/>
          <w:b/>
          <w:color w:val="auto"/>
          <w:kern w:val="0"/>
          <w:sz w:val="24"/>
        </w:rPr>
      </w:pPr>
      <w:r>
        <w:rPr>
          <w:rFonts w:hint="eastAsia" w:ascii="宋体" w:hAnsi="宋体" w:cs="宋体"/>
          <w:color w:val="auto"/>
          <w:kern w:val="0"/>
          <w:sz w:val="24"/>
          <w:lang w:eastAsia="zh-CN"/>
        </w:rPr>
        <w:t>学院</w:t>
      </w:r>
      <w:r>
        <w:rPr>
          <w:rFonts w:hint="eastAsia" w:ascii="宋体" w:hAnsi="宋体" w:cs="宋体"/>
          <w:color w:val="auto"/>
          <w:kern w:val="0"/>
          <w:sz w:val="24"/>
        </w:rPr>
        <w:t>非常重视学生身心健康发展，严格参照《国家大学生体质健康标准》，不断加强学生晨练和日常体育健身活动。</w:t>
      </w:r>
      <w:r>
        <w:rPr>
          <w:rFonts w:hint="eastAsia" w:ascii="宋体" w:hAnsi="宋体" w:cs="宋体"/>
          <w:color w:val="auto"/>
          <w:kern w:val="0"/>
          <w:sz w:val="24"/>
          <w:lang w:eastAsia="zh-CN"/>
        </w:rPr>
        <w:t>学院</w:t>
      </w:r>
      <w:r>
        <w:rPr>
          <w:rFonts w:hint="eastAsia" w:ascii="宋体" w:hAnsi="宋体" w:cs="宋体"/>
          <w:color w:val="auto"/>
          <w:kern w:val="0"/>
          <w:sz w:val="24"/>
        </w:rPr>
        <w:t>学生会负责学生日常晨练出勤监督，以及日常体育活动安排，有效地保证了学生在繁重的学习功课之外能够积极地参加体育锻炼。近三年大学生体质健康标准合格率达90%。</w:t>
      </w:r>
    </w:p>
    <w:p>
      <w:pPr>
        <w:pStyle w:val="24"/>
        <w:spacing w:line="400" w:lineRule="exact"/>
        <w:ind w:firstLine="480"/>
        <w:rPr>
          <w:rFonts w:hint="eastAsia" w:ascii="Times New Roman"/>
          <w:color w:val="auto"/>
          <w:lang w:val="en-US" w:eastAsia="zh-CN"/>
        </w:rPr>
      </w:pPr>
      <w:r>
        <w:rPr>
          <w:rFonts w:hint="eastAsia" w:ascii="Times New Roman"/>
          <w:color w:val="auto"/>
          <w:lang w:val="en-US" w:eastAsia="zh-CN"/>
        </w:rPr>
        <w:t>积极开展校园阳光体育活动，将竞技项目和趣味项目相结合，成立晨间兴趣小组活动，调动了广大师生的参与积极性，并使得全民健身计划得到进一步落实。每年举办学生篮球、排球、乒乓球、羽毛球等比赛以及趣味性的体育活动，丰富多样的活动展开方式，使得组织的力量得以有效持久地保障。近年来商学院学子在各类比赛中取得较好成绩，特别是21人力资源管理3班王雨欣获得2023年湖南省阳光体操节集体花球啦啦操自选动作第二名、2023年湖南省阳光体操节2016版校园啦啦操示范套路（第二套）第二名、2023年湖南省阳光体操节双人花球规定动作-2级第二名。22人力资源管理1班喻思维获2023年湖南省阳光体操节集体爵士啦啦操自选动作第二名、2023年湖南省阳光体操节双人花球规定动作-2级第二名。热爱运动的商学院学子每年积极参加百里毅行、三人篮球赛等体育活动，加强自身身体素质的培养。</w:t>
      </w:r>
    </w:p>
    <w:p>
      <w:pPr>
        <w:pStyle w:val="24"/>
        <w:spacing w:line="400" w:lineRule="exact"/>
        <w:ind w:firstLine="480"/>
        <w:rPr>
          <w:rFonts w:ascii="Times New Roman"/>
          <w:color w:val="FF0000"/>
        </w:rPr>
      </w:pPr>
    </w:p>
    <w:p>
      <w:pPr>
        <w:pStyle w:val="3"/>
        <w:spacing w:before="0" w:after="0" w:line="400" w:lineRule="exact"/>
        <w:ind w:firstLine="482" w:firstLineChars="200"/>
        <w:rPr>
          <w:color w:val="auto"/>
          <w:sz w:val="24"/>
          <w:szCs w:val="24"/>
        </w:rPr>
      </w:pPr>
      <w:bookmarkStart w:id="61" w:name="_Toc534968108"/>
      <w:r>
        <w:rPr>
          <w:rFonts w:hint="eastAsia"/>
          <w:color w:val="auto"/>
          <w:sz w:val="24"/>
          <w:szCs w:val="24"/>
          <w:lang w:val="en-US" w:eastAsia="zh-CN"/>
        </w:rPr>
        <w:t xml:space="preserve">（四） </w:t>
      </w:r>
      <w:r>
        <w:rPr>
          <w:rFonts w:hint="eastAsia"/>
          <w:color w:val="auto"/>
          <w:sz w:val="24"/>
          <w:szCs w:val="24"/>
        </w:rPr>
        <w:t>思想素质教育计划完善，成效突出</w:t>
      </w:r>
      <w:bookmarkEnd w:id="61"/>
    </w:p>
    <w:p>
      <w:pPr>
        <w:spacing w:line="400" w:lineRule="exact"/>
        <w:ind w:firstLine="480" w:firstLineChars="200"/>
        <w:rPr>
          <w:rFonts w:ascii="宋体" w:hAnsi="宋体" w:cs="宋体"/>
          <w:color w:val="auto"/>
          <w:sz w:val="24"/>
        </w:rPr>
      </w:pPr>
      <w:r>
        <w:rPr>
          <w:rFonts w:hint="eastAsia" w:ascii="宋体" w:hAnsi="宋体" w:cs="宋体"/>
          <w:color w:val="auto"/>
          <w:sz w:val="24"/>
          <w:lang w:eastAsia="zh-CN"/>
        </w:rPr>
        <w:t>学院</w:t>
      </w:r>
      <w:r>
        <w:rPr>
          <w:rFonts w:hint="eastAsia" w:ascii="宋体" w:hAnsi="宋体" w:cs="宋体"/>
          <w:color w:val="auto"/>
          <w:sz w:val="24"/>
        </w:rPr>
        <w:t>高度重视学生的思想政治素质培养，</w:t>
      </w:r>
      <w:r>
        <w:rPr>
          <w:rFonts w:hint="eastAsia" w:ascii="宋体" w:hAnsi="宋体" w:cs="宋体"/>
          <w:color w:val="auto"/>
          <w:sz w:val="24"/>
          <w:lang w:eastAsia="zh-CN"/>
        </w:rPr>
        <w:t>党委</w:t>
      </w:r>
      <w:r>
        <w:rPr>
          <w:rFonts w:hint="eastAsia" w:ascii="宋体" w:hAnsi="宋体" w:cs="宋体"/>
          <w:color w:val="auto"/>
          <w:sz w:val="24"/>
        </w:rPr>
        <w:t>认真贯彻党中央《关于进一步加强和改进大学生思想政治教育的意见》，注重入党积极分子早期培养，严格发展程序，努力实现“低年级有党员、高年级有党支部”的目标。同时，</w:t>
      </w:r>
      <w:r>
        <w:rPr>
          <w:rFonts w:hint="eastAsia" w:ascii="宋体" w:hAnsi="宋体" w:cs="宋体"/>
          <w:color w:val="auto"/>
          <w:sz w:val="24"/>
          <w:lang w:eastAsia="zh-CN"/>
        </w:rPr>
        <w:t>学院</w:t>
      </w:r>
      <w:r>
        <w:rPr>
          <w:rFonts w:hint="eastAsia" w:ascii="宋体" w:hAnsi="宋体" w:cs="宋体"/>
          <w:color w:val="auto"/>
          <w:sz w:val="24"/>
        </w:rPr>
        <w:t>为了加强对学生党员的教育和培养，采取了一系列学生党员教育管理措施，如不定期进行党的知识教育，利用党课循序渐进地引导学生学习党的基本理论知识，采用差异性战略，分对象地对学生党员进行教育培训，充分利用新媒体，如</w:t>
      </w:r>
      <w:r>
        <w:rPr>
          <w:rFonts w:hint="eastAsia" w:ascii="宋体" w:hAnsi="宋体" w:cs="宋体"/>
          <w:color w:val="auto"/>
          <w:sz w:val="24"/>
          <w:lang w:eastAsia="zh-CN"/>
        </w:rPr>
        <w:t>学院</w:t>
      </w:r>
      <w:r>
        <w:rPr>
          <w:rFonts w:hint="eastAsia" w:ascii="宋体" w:hAnsi="宋体" w:cs="宋体"/>
          <w:color w:val="auto"/>
          <w:sz w:val="24"/>
        </w:rPr>
        <w:t>网页、博客、微博等，通过设计时事评论、心理咨询、在线思想交流和中华传统文化等版块内容，一切从实际出发，主动把握</w:t>
      </w:r>
      <w:r>
        <w:rPr>
          <w:rFonts w:hint="eastAsia" w:ascii="宋体" w:hAnsi="宋体" w:cs="宋体"/>
          <w:color w:val="auto"/>
          <w:sz w:val="24"/>
          <w:lang w:eastAsia="zh-CN"/>
        </w:rPr>
        <w:t>学院</w:t>
      </w:r>
      <w:r>
        <w:rPr>
          <w:rFonts w:hint="eastAsia" w:ascii="宋体" w:hAnsi="宋体" w:cs="宋体"/>
          <w:color w:val="auto"/>
          <w:sz w:val="24"/>
        </w:rPr>
        <w:t>学生党员思想动态，引导学生树立高尚的理想情操和养成良好的道德品质。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lang w:eastAsia="zh-CN"/>
        </w:rPr>
        <w:t>学院</w:t>
      </w:r>
      <w:r>
        <w:rPr>
          <w:rFonts w:hint="eastAsia" w:ascii="宋体" w:hAnsi="宋体" w:cs="宋体"/>
          <w:color w:val="auto"/>
          <w:sz w:val="24"/>
        </w:rPr>
        <w:t>历年来尤为重视培养学生服务国家、服务人民的社会责任感和公民意识，先后</w:t>
      </w:r>
      <w:r>
        <w:rPr>
          <w:rFonts w:hint="eastAsia" w:ascii="宋体" w:hAnsi="宋体" w:cs="宋体"/>
          <w:color w:val="auto"/>
          <w:sz w:val="24"/>
          <w:lang w:eastAsia="zh-CN"/>
        </w:rPr>
        <w:t>成立</w:t>
      </w:r>
      <w:r>
        <w:rPr>
          <w:rFonts w:hint="eastAsia" w:ascii="宋体" w:hAnsi="宋体" w:cs="宋体"/>
          <w:color w:val="auto"/>
          <w:sz w:val="24"/>
        </w:rPr>
        <w:t>井湾子社区等志愿服务基地，学生参加志愿服务活动积极踊跃，在锻炼引导青年、传播文明新风、推动社会发展方面发挥了积极作用。</w:t>
      </w:r>
      <w:r>
        <w:rPr>
          <w:rFonts w:hint="eastAsia" w:ascii="宋体" w:hAnsi="宋体" w:cs="宋体"/>
          <w:color w:val="auto"/>
          <w:sz w:val="24"/>
          <w:lang w:eastAsia="zh-CN"/>
        </w:rPr>
        <w:t>商学院团总支被评为五四红旗团总支</w:t>
      </w:r>
      <w:r>
        <w:rPr>
          <w:rFonts w:hint="eastAsia" w:ascii="宋体" w:hAnsi="宋体" w:cs="宋体"/>
          <w:color w:val="auto"/>
          <w:sz w:val="24"/>
        </w:rPr>
        <w:t>；</w:t>
      </w:r>
      <w:r>
        <w:rPr>
          <w:rFonts w:hint="eastAsia" w:ascii="宋体" w:hAnsi="宋体" w:cs="宋体"/>
          <w:color w:val="auto"/>
          <w:sz w:val="24"/>
          <w:lang w:val="en-US" w:eastAsia="zh-CN"/>
        </w:rPr>
        <w:t>王宇鑫</w:t>
      </w:r>
      <w:r>
        <w:rPr>
          <w:rFonts w:hint="eastAsia" w:ascii="宋体" w:hAnsi="宋体" w:cs="宋体"/>
          <w:color w:val="auto"/>
          <w:sz w:val="24"/>
        </w:rPr>
        <w:t>等</w:t>
      </w:r>
      <w:r>
        <w:rPr>
          <w:rFonts w:hint="eastAsia" w:ascii="宋体" w:hAnsi="宋体" w:cs="宋体"/>
          <w:color w:val="auto"/>
          <w:sz w:val="24"/>
          <w:lang w:val="en-US" w:eastAsia="zh-CN"/>
        </w:rPr>
        <w:t>105</w:t>
      </w:r>
      <w:r>
        <w:rPr>
          <w:rFonts w:hint="eastAsia" w:ascii="宋体" w:hAnsi="宋体" w:cs="宋体"/>
          <w:color w:val="auto"/>
          <w:sz w:val="24"/>
        </w:rPr>
        <w:t>人被评为志愿服务先进个人，</w:t>
      </w:r>
      <w:r>
        <w:rPr>
          <w:rFonts w:hint="eastAsia" w:ascii="宋体" w:hAnsi="宋体" w:cs="宋体"/>
          <w:color w:val="auto"/>
          <w:sz w:val="24"/>
          <w:lang w:val="en-US" w:eastAsia="zh-CN"/>
        </w:rPr>
        <w:t>张丽红</w:t>
      </w:r>
      <w:r>
        <w:rPr>
          <w:rFonts w:hint="eastAsia" w:ascii="宋体" w:hAnsi="宋体" w:cs="宋体"/>
          <w:color w:val="auto"/>
          <w:sz w:val="24"/>
        </w:rPr>
        <w:t>等</w:t>
      </w:r>
      <w:r>
        <w:rPr>
          <w:rFonts w:hint="eastAsia" w:ascii="宋体" w:hAnsi="宋体" w:cs="宋体"/>
          <w:color w:val="auto"/>
          <w:sz w:val="24"/>
          <w:lang w:val="en-US" w:eastAsia="zh-CN"/>
        </w:rPr>
        <w:t>2</w:t>
      </w:r>
      <w:r>
        <w:rPr>
          <w:rFonts w:hint="eastAsia" w:ascii="宋体" w:hAnsi="宋体" w:cs="宋体"/>
          <w:color w:val="auto"/>
          <w:sz w:val="24"/>
        </w:rPr>
        <w:t>人获得志愿服务标兵，获奖人数在校里也占了极大的比例。</w:t>
      </w:r>
    </w:p>
    <w:p>
      <w:pPr>
        <w:pStyle w:val="24"/>
        <w:spacing w:line="400" w:lineRule="exact"/>
        <w:ind w:firstLine="480"/>
        <w:rPr>
          <w:rFonts w:ascii="Times New Roman"/>
          <w:color w:val="auto"/>
        </w:rPr>
      </w:pPr>
      <w:r>
        <w:rPr>
          <w:rFonts w:hint="eastAsia" w:cs="宋体"/>
          <w:color w:val="auto"/>
          <w:lang w:eastAsia="zh-CN"/>
        </w:rPr>
        <w:t>学院</w:t>
      </w:r>
      <w:r>
        <w:rPr>
          <w:rFonts w:hint="eastAsia" w:cs="宋体"/>
          <w:color w:val="auto"/>
        </w:rPr>
        <w:t>在思想品德教学活动中虽然已经取得各项可喜的成绩，关于思想道德方面的教育，学生参与还处于简单的层面上，有效程度不足。这主要体现在课堂中学生思维的参与不够，她们所回答的还是去书本上寻找答案，而不是她们自己领悟到的、用自己语言表达出来的。在课外活动参与程度上看，还不够积极主动。学校开展的思想道德教育活动，如自强之星、十佳阳光女生的评选开展过程比较复杂，持续比较被动，还需要多渠道、多形式、分层次地做好思想品德宣传工作，进行理论探索，付诸行动，营造校园新气象，做优秀女大学生。</w:t>
      </w:r>
    </w:p>
    <w:p>
      <w:pPr>
        <w:pStyle w:val="3"/>
        <w:spacing w:before="0" w:after="0" w:line="400" w:lineRule="exact"/>
        <w:ind w:firstLine="482" w:firstLineChars="200"/>
        <w:rPr>
          <w:color w:val="auto"/>
          <w:sz w:val="24"/>
          <w:szCs w:val="24"/>
        </w:rPr>
      </w:pPr>
      <w:bookmarkStart w:id="62" w:name="_Toc534968109"/>
      <w:r>
        <w:rPr>
          <w:rFonts w:hint="eastAsia"/>
          <w:color w:val="auto"/>
          <w:sz w:val="24"/>
          <w:szCs w:val="24"/>
          <w:lang w:eastAsia="zh-CN"/>
        </w:rPr>
        <w:t>（五）</w:t>
      </w:r>
      <w:r>
        <w:rPr>
          <w:rFonts w:hint="eastAsia"/>
          <w:color w:val="auto"/>
          <w:sz w:val="24"/>
          <w:szCs w:val="24"/>
        </w:rPr>
        <w:t>学生创新创业情况</w:t>
      </w:r>
      <w:bookmarkEnd w:id="62"/>
    </w:p>
    <w:p>
      <w:pPr>
        <w:pStyle w:val="24"/>
        <w:spacing w:line="400" w:lineRule="exact"/>
        <w:ind w:firstLine="480"/>
        <w:rPr>
          <w:rFonts w:ascii="Times New Roman"/>
          <w:color w:val="auto"/>
        </w:rPr>
      </w:pPr>
      <w:r>
        <w:rPr>
          <w:rFonts w:hint="eastAsia" w:ascii="Times New Roman"/>
          <w:color w:val="auto"/>
          <w:lang w:eastAsia="zh-CN"/>
        </w:rPr>
        <w:t>学院</w:t>
      </w:r>
      <w:r>
        <w:rPr>
          <w:rFonts w:hint="eastAsia" w:ascii="Times New Roman"/>
          <w:color w:val="auto"/>
        </w:rPr>
        <w:t>重视学生的创新创业教育，根据学校《湖南女子学院学生研究性学习和创新性实验计划实施办法》和《湖南女子学院大学生科技创新管理条例》等文件精神，积极组织学生参加创新创业项目竞赛。鼓励优秀学姐带动在校大学生创业，20</w:t>
      </w:r>
      <w:r>
        <w:rPr>
          <w:rFonts w:hint="eastAsia" w:ascii="Times New Roman"/>
          <w:color w:val="auto"/>
          <w:lang w:val="en-US" w:eastAsia="zh-CN"/>
        </w:rPr>
        <w:t>23</w:t>
      </w:r>
      <w:r>
        <w:rPr>
          <w:rFonts w:hint="eastAsia" w:ascii="Times New Roman"/>
          <w:color w:val="auto"/>
        </w:rPr>
        <w:t>年我</w:t>
      </w:r>
      <w:r>
        <w:rPr>
          <w:rFonts w:hint="eastAsia" w:ascii="Times New Roman"/>
          <w:color w:val="auto"/>
          <w:lang w:eastAsia="zh-CN"/>
        </w:rPr>
        <w:t>院</w:t>
      </w:r>
      <w:r>
        <w:rPr>
          <w:rFonts w:hint="eastAsia" w:ascii="Times New Roman"/>
          <w:color w:val="auto"/>
        </w:rPr>
        <w:t>有</w:t>
      </w:r>
      <w:r>
        <w:rPr>
          <w:rFonts w:hint="eastAsia" w:ascii="Times New Roman"/>
          <w:color w:val="auto"/>
          <w:lang w:val="en-US" w:eastAsia="zh-CN"/>
        </w:rPr>
        <w:t>2</w:t>
      </w:r>
      <w:r>
        <w:rPr>
          <w:rFonts w:hint="eastAsia" w:ascii="Times New Roman"/>
          <w:color w:val="auto"/>
        </w:rPr>
        <w:t>名优秀毕业生实现自主创业。</w:t>
      </w:r>
    </w:p>
    <w:bookmarkEnd w:id="58"/>
    <w:p>
      <w:pPr>
        <w:pStyle w:val="3"/>
        <w:spacing w:before="0" w:after="0" w:line="400" w:lineRule="exact"/>
        <w:rPr>
          <w:color w:val="auto"/>
          <w:sz w:val="24"/>
          <w:szCs w:val="24"/>
        </w:rPr>
      </w:pPr>
      <w:bookmarkStart w:id="63" w:name="_Toc383963729"/>
      <w:bookmarkStart w:id="64" w:name="_Toc375481366"/>
      <w:bookmarkStart w:id="65" w:name="_Toc534968110"/>
      <w:r>
        <w:rPr>
          <w:rFonts w:hint="eastAsia"/>
          <w:color w:val="auto"/>
          <w:sz w:val="24"/>
          <w:szCs w:val="24"/>
          <w:lang w:val="en-US" w:eastAsia="zh-CN"/>
        </w:rPr>
        <w:t xml:space="preserve">    （六）</w:t>
      </w:r>
      <w:r>
        <w:rPr>
          <w:rFonts w:hint="eastAsia"/>
          <w:color w:val="auto"/>
          <w:sz w:val="24"/>
          <w:szCs w:val="24"/>
        </w:rPr>
        <w:t>学生满意度</w:t>
      </w:r>
      <w:bookmarkEnd w:id="63"/>
      <w:bookmarkEnd w:id="64"/>
      <w:bookmarkEnd w:id="65"/>
    </w:p>
    <w:p>
      <w:pPr>
        <w:pStyle w:val="24"/>
        <w:spacing w:line="400" w:lineRule="exact"/>
        <w:ind w:firstLine="480"/>
        <w:rPr>
          <w:rFonts w:hint="eastAsia" w:ascii="Times New Roman"/>
          <w:color w:val="auto"/>
          <w:lang w:val="zh-CN"/>
        </w:rPr>
      </w:pPr>
      <w:r>
        <w:rPr>
          <w:rFonts w:hint="eastAsia" w:ascii="Times New Roman"/>
          <w:color w:val="auto"/>
          <w:lang w:val="zh-CN"/>
        </w:rPr>
        <w:t>商学院20</w:t>
      </w:r>
      <w:r>
        <w:rPr>
          <w:rFonts w:hint="eastAsia" w:ascii="Times New Roman"/>
          <w:color w:val="auto"/>
          <w:lang w:val="en-US" w:eastAsia="zh-CN"/>
        </w:rPr>
        <w:t>22</w:t>
      </w:r>
      <w:r>
        <w:rPr>
          <w:rFonts w:hint="eastAsia" w:ascii="Times New Roman"/>
          <w:color w:val="auto"/>
          <w:lang w:val="zh-CN"/>
        </w:rPr>
        <w:t>年招录</w:t>
      </w:r>
      <w:r>
        <w:rPr>
          <w:rFonts w:hint="eastAsia" w:ascii="Times New Roman"/>
          <w:color w:val="auto"/>
          <w:lang w:val="en-US" w:eastAsia="zh-CN"/>
        </w:rPr>
        <w:t>715</w:t>
      </w:r>
      <w:r>
        <w:rPr>
          <w:rFonts w:hint="eastAsia" w:ascii="Times New Roman"/>
          <w:color w:val="auto"/>
          <w:lang w:val="zh-CN"/>
        </w:rPr>
        <w:t>人，实际报到</w:t>
      </w:r>
      <w:r>
        <w:rPr>
          <w:rFonts w:hint="eastAsia" w:ascii="Times New Roman"/>
          <w:color w:val="auto"/>
          <w:lang w:val="en-US" w:eastAsia="zh-CN"/>
        </w:rPr>
        <w:t>688</w:t>
      </w:r>
      <w:r>
        <w:rPr>
          <w:rFonts w:hint="eastAsia" w:ascii="Times New Roman"/>
          <w:color w:val="auto"/>
          <w:lang w:val="zh-CN"/>
        </w:rPr>
        <w:t>人，报到率达到</w:t>
      </w:r>
      <w:r>
        <w:rPr>
          <w:rFonts w:hint="eastAsia" w:ascii="Times New Roman"/>
          <w:color w:val="auto"/>
          <w:lang w:val="en-US" w:eastAsia="zh-CN"/>
        </w:rPr>
        <w:t>96.2</w:t>
      </w:r>
      <w:r>
        <w:rPr>
          <w:rFonts w:hint="eastAsia" w:ascii="Times New Roman"/>
          <w:color w:val="auto"/>
          <w:lang w:val="zh-CN"/>
        </w:rPr>
        <w:t>%。</w:t>
      </w:r>
      <w:r>
        <w:rPr>
          <w:rFonts w:hint="eastAsia" w:ascii="Times New Roman"/>
          <w:color w:val="auto"/>
          <w:lang w:val="en-US" w:eastAsia="zh-CN"/>
        </w:rPr>
        <w:t>2023年招录730</w:t>
      </w:r>
      <w:r>
        <w:rPr>
          <w:rFonts w:hint="eastAsia" w:ascii="Times New Roman"/>
          <w:color w:val="auto"/>
          <w:lang w:val="zh-CN"/>
        </w:rPr>
        <w:t>人，实际报到</w:t>
      </w:r>
      <w:r>
        <w:rPr>
          <w:rFonts w:hint="eastAsia" w:ascii="Times New Roman"/>
          <w:color w:val="auto"/>
          <w:lang w:val="en-US" w:eastAsia="zh-CN"/>
        </w:rPr>
        <w:t>717</w:t>
      </w:r>
      <w:r>
        <w:rPr>
          <w:rFonts w:hint="eastAsia" w:ascii="Times New Roman"/>
          <w:color w:val="auto"/>
          <w:lang w:val="zh-CN"/>
        </w:rPr>
        <w:t>人，报到率达到</w:t>
      </w:r>
      <w:r>
        <w:rPr>
          <w:rFonts w:hint="eastAsia" w:ascii="Times New Roman"/>
          <w:color w:val="auto"/>
          <w:lang w:val="en-US" w:eastAsia="zh-CN"/>
        </w:rPr>
        <w:t>98.22%。</w:t>
      </w:r>
      <w:r>
        <w:rPr>
          <w:rFonts w:hint="eastAsia" w:ascii="Times New Roman"/>
          <w:color w:val="auto"/>
          <w:lang w:val="zh-CN"/>
        </w:rPr>
        <w:t>20</w:t>
      </w:r>
      <w:r>
        <w:rPr>
          <w:rFonts w:hint="eastAsia" w:ascii="Times New Roman"/>
          <w:color w:val="auto"/>
          <w:lang w:val="en-US" w:eastAsia="zh-CN"/>
        </w:rPr>
        <w:t>22-</w:t>
      </w:r>
      <w:r>
        <w:rPr>
          <w:rFonts w:hint="eastAsia" w:ascii="Times New Roman"/>
          <w:color w:val="auto"/>
          <w:lang w:val="zh-CN"/>
        </w:rPr>
        <w:t>20</w:t>
      </w:r>
      <w:r>
        <w:rPr>
          <w:rFonts w:hint="eastAsia" w:ascii="Times New Roman"/>
          <w:color w:val="auto"/>
          <w:lang w:val="en-US" w:eastAsia="zh-CN"/>
        </w:rPr>
        <w:t>23</w:t>
      </w:r>
      <w:r>
        <w:rPr>
          <w:rFonts w:hint="eastAsia" w:ascii="Times New Roman"/>
          <w:color w:val="auto"/>
          <w:lang w:val="zh-CN"/>
        </w:rPr>
        <w:t>连续两年的报到率达98%左右。</w:t>
      </w:r>
    </w:p>
    <w:p>
      <w:pPr>
        <w:spacing w:line="400" w:lineRule="exact"/>
        <w:ind w:firstLine="480" w:firstLineChars="200"/>
        <w:rPr>
          <w:rFonts w:hint="eastAsia" w:ascii="Times New Roman" w:hAnsi="宋体" w:eastAsia="宋体" w:cs="Times New Roman"/>
          <w:color w:val="auto"/>
          <w:kern w:val="2"/>
          <w:sz w:val="24"/>
          <w:szCs w:val="24"/>
          <w:lang w:val="zh-CN" w:eastAsia="zh-CN" w:bidi="ar-SA"/>
        </w:rPr>
      </w:pPr>
      <w:r>
        <w:rPr>
          <w:rFonts w:hint="eastAsia" w:ascii="Times New Roman" w:hAnsi="宋体" w:eastAsia="宋体" w:cs="Times New Roman"/>
          <w:color w:val="auto"/>
          <w:kern w:val="2"/>
          <w:sz w:val="24"/>
          <w:szCs w:val="24"/>
          <w:lang w:val="zh-CN" w:eastAsia="zh-CN" w:bidi="ar-SA"/>
        </w:rPr>
        <w:t>从用人单位对毕业生满意度问卷调查情况来看，我们对20</w:t>
      </w:r>
      <w:r>
        <w:rPr>
          <w:rFonts w:hint="eastAsia" w:ascii="Times New Roman" w:hAnsi="宋体" w:eastAsia="宋体" w:cs="Times New Roman"/>
          <w:color w:val="auto"/>
          <w:kern w:val="2"/>
          <w:sz w:val="24"/>
          <w:szCs w:val="24"/>
          <w:lang w:val="en-US" w:eastAsia="zh-CN" w:bidi="ar-SA"/>
        </w:rPr>
        <w:t>2</w:t>
      </w:r>
      <w:r>
        <w:rPr>
          <w:rFonts w:hint="eastAsia" w:ascii="Times New Roman" w:hAnsi="宋体" w:cs="Times New Roman"/>
          <w:color w:val="auto"/>
          <w:kern w:val="2"/>
          <w:sz w:val="24"/>
          <w:szCs w:val="24"/>
          <w:lang w:val="en-US" w:eastAsia="zh-CN" w:bidi="ar-SA"/>
        </w:rPr>
        <w:t>2</w:t>
      </w:r>
      <w:r>
        <w:rPr>
          <w:rFonts w:hint="eastAsia" w:ascii="Times New Roman" w:hAnsi="宋体" w:eastAsia="宋体" w:cs="Times New Roman"/>
          <w:color w:val="auto"/>
          <w:kern w:val="2"/>
          <w:sz w:val="24"/>
          <w:szCs w:val="24"/>
          <w:lang w:val="zh-CN" w:eastAsia="zh-CN" w:bidi="ar-SA"/>
        </w:rPr>
        <w:t>届和20</w:t>
      </w:r>
      <w:r>
        <w:rPr>
          <w:rFonts w:hint="eastAsia" w:ascii="Times New Roman" w:hAnsi="宋体" w:eastAsia="宋体" w:cs="Times New Roman"/>
          <w:color w:val="auto"/>
          <w:kern w:val="2"/>
          <w:sz w:val="24"/>
          <w:szCs w:val="24"/>
          <w:lang w:val="en-US" w:eastAsia="zh-CN" w:bidi="ar-SA"/>
        </w:rPr>
        <w:t>2</w:t>
      </w:r>
      <w:r>
        <w:rPr>
          <w:rFonts w:hint="eastAsia" w:ascii="Times New Roman" w:hAnsi="宋体" w:cs="Times New Roman"/>
          <w:color w:val="auto"/>
          <w:kern w:val="2"/>
          <w:sz w:val="24"/>
          <w:szCs w:val="24"/>
          <w:lang w:val="en-US" w:eastAsia="zh-CN" w:bidi="ar-SA"/>
        </w:rPr>
        <w:t>3</w:t>
      </w:r>
      <w:r>
        <w:rPr>
          <w:rFonts w:hint="eastAsia" w:ascii="Times New Roman" w:hAnsi="宋体" w:eastAsia="宋体" w:cs="Times New Roman"/>
          <w:color w:val="auto"/>
          <w:kern w:val="2"/>
          <w:sz w:val="24"/>
          <w:szCs w:val="24"/>
          <w:lang w:val="zh-CN" w:eastAsia="zh-CN" w:bidi="ar-SA"/>
        </w:rPr>
        <w:t>届毕业生用人单位收回有效问卷61份。该问卷反映用人单位对20</w:t>
      </w:r>
      <w:r>
        <w:rPr>
          <w:rFonts w:hint="eastAsia" w:ascii="Times New Roman" w:hAnsi="宋体" w:eastAsia="宋体" w:cs="Times New Roman"/>
          <w:color w:val="auto"/>
          <w:kern w:val="2"/>
          <w:sz w:val="24"/>
          <w:szCs w:val="24"/>
          <w:lang w:val="en-US" w:eastAsia="zh-CN" w:bidi="ar-SA"/>
        </w:rPr>
        <w:t>2</w:t>
      </w:r>
      <w:r>
        <w:rPr>
          <w:rFonts w:hint="eastAsia" w:ascii="Times New Roman" w:hAnsi="宋体" w:cs="Times New Roman"/>
          <w:color w:val="auto"/>
          <w:kern w:val="2"/>
          <w:sz w:val="24"/>
          <w:szCs w:val="24"/>
          <w:lang w:val="en-US" w:eastAsia="zh-CN" w:bidi="ar-SA"/>
        </w:rPr>
        <w:t>2</w:t>
      </w:r>
      <w:r>
        <w:rPr>
          <w:rFonts w:hint="eastAsia" w:ascii="Times New Roman" w:hAnsi="宋体" w:eastAsia="宋体" w:cs="Times New Roman"/>
          <w:color w:val="auto"/>
          <w:kern w:val="2"/>
          <w:sz w:val="24"/>
          <w:szCs w:val="24"/>
          <w:lang w:val="zh-CN" w:eastAsia="zh-CN" w:bidi="ar-SA"/>
        </w:rPr>
        <w:t>届毕业生的综合分析、实践操作、言语表达、灵活应变、开拓创新、组织协调、抗压抗挫、自主学习等能力的满意度高达85%以上，而对2</w:t>
      </w:r>
      <w:r>
        <w:rPr>
          <w:rFonts w:hint="eastAsia" w:ascii="Times New Roman" w:hAnsi="宋体" w:eastAsia="宋体" w:cs="Times New Roman"/>
          <w:color w:val="auto"/>
          <w:kern w:val="2"/>
          <w:sz w:val="24"/>
          <w:szCs w:val="24"/>
          <w:lang w:val="en-US" w:eastAsia="zh-CN" w:bidi="ar-SA"/>
        </w:rPr>
        <w:t>02</w:t>
      </w:r>
      <w:r>
        <w:rPr>
          <w:rFonts w:hint="eastAsia" w:ascii="Times New Roman" w:hAnsi="宋体" w:cs="Times New Roman"/>
          <w:color w:val="auto"/>
          <w:kern w:val="2"/>
          <w:sz w:val="24"/>
          <w:szCs w:val="24"/>
          <w:lang w:val="en-US" w:eastAsia="zh-CN" w:bidi="ar-SA"/>
        </w:rPr>
        <w:t>2</w:t>
      </w:r>
      <w:r>
        <w:rPr>
          <w:rFonts w:hint="eastAsia" w:ascii="Times New Roman" w:hAnsi="宋体" w:eastAsia="宋体" w:cs="Times New Roman"/>
          <w:color w:val="auto"/>
          <w:kern w:val="2"/>
          <w:sz w:val="24"/>
          <w:szCs w:val="24"/>
          <w:lang w:val="zh-CN" w:eastAsia="zh-CN" w:bidi="ar-SA"/>
        </w:rPr>
        <w:t>届毕业生的满意度高达90%以上，这说明我系培养的学生水平有所提升。对20</w:t>
      </w:r>
      <w:r>
        <w:rPr>
          <w:rFonts w:hint="eastAsia" w:ascii="Times New Roman" w:hAnsi="宋体" w:eastAsia="宋体" w:cs="Times New Roman"/>
          <w:color w:val="auto"/>
          <w:kern w:val="2"/>
          <w:sz w:val="24"/>
          <w:szCs w:val="24"/>
          <w:lang w:val="en-US" w:eastAsia="zh-CN" w:bidi="ar-SA"/>
        </w:rPr>
        <w:t>2</w:t>
      </w:r>
      <w:r>
        <w:rPr>
          <w:rFonts w:hint="eastAsia" w:ascii="Times New Roman" w:hAnsi="宋体" w:cs="Times New Roman"/>
          <w:color w:val="auto"/>
          <w:kern w:val="2"/>
          <w:sz w:val="24"/>
          <w:szCs w:val="24"/>
          <w:lang w:val="en-US" w:eastAsia="zh-CN" w:bidi="ar-SA"/>
        </w:rPr>
        <w:t>3</w:t>
      </w:r>
      <w:r>
        <w:rPr>
          <w:rFonts w:hint="eastAsia" w:ascii="Times New Roman" w:hAnsi="宋体" w:eastAsia="宋体" w:cs="Times New Roman"/>
          <w:color w:val="auto"/>
          <w:kern w:val="2"/>
          <w:sz w:val="24"/>
          <w:szCs w:val="24"/>
          <w:lang w:val="zh-CN" w:eastAsia="zh-CN" w:bidi="ar-SA"/>
        </w:rPr>
        <w:t>届毕业生的综合分析能力方面有不同的认可度，用人单位认为毕业生的语言表达能力、灵活应变能力、开拓创新能力、自主学习能力都很满意，但是组织协调能力、抗压抗挫能力还有待提高。</w:t>
      </w:r>
    </w:p>
    <w:p>
      <w:pPr>
        <w:pStyle w:val="24"/>
        <w:spacing w:line="400" w:lineRule="exact"/>
        <w:ind w:firstLine="480"/>
        <w:rPr>
          <w:rFonts w:hint="eastAsia" w:ascii="Times New Roman" w:hAnsi="宋体" w:eastAsia="宋体" w:cs="Times New Roman"/>
          <w:color w:val="auto"/>
          <w:kern w:val="2"/>
          <w:sz w:val="24"/>
          <w:szCs w:val="24"/>
          <w:lang w:val="zh-CN" w:eastAsia="zh-CN" w:bidi="ar-SA"/>
        </w:rPr>
      </w:pPr>
      <w:r>
        <w:rPr>
          <w:rFonts w:hint="eastAsia" w:ascii="Times New Roman" w:hAnsi="宋体" w:eastAsia="宋体" w:cs="Times New Roman"/>
          <w:color w:val="auto"/>
          <w:kern w:val="2"/>
          <w:sz w:val="24"/>
          <w:szCs w:val="24"/>
          <w:lang w:val="zh-CN" w:eastAsia="zh-CN" w:bidi="ar-SA"/>
        </w:rPr>
        <w:t>从20</w:t>
      </w:r>
      <w:r>
        <w:rPr>
          <w:rFonts w:hint="eastAsia" w:ascii="Times New Roman" w:hAnsi="宋体" w:eastAsia="宋体" w:cs="Times New Roman"/>
          <w:color w:val="auto"/>
          <w:kern w:val="2"/>
          <w:sz w:val="24"/>
          <w:szCs w:val="24"/>
          <w:lang w:val="en-US" w:eastAsia="zh-CN" w:bidi="ar-SA"/>
        </w:rPr>
        <w:t>2</w:t>
      </w:r>
      <w:r>
        <w:rPr>
          <w:rFonts w:hint="eastAsia" w:ascii="Times New Roman" w:cs="Times New Roman"/>
          <w:color w:val="auto"/>
          <w:kern w:val="2"/>
          <w:sz w:val="24"/>
          <w:szCs w:val="24"/>
          <w:lang w:val="en-US" w:eastAsia="zh-CN" w:bidi="ar-SA"/>
        </w:rPr>
        <w:t>2</w:t>
      </w:r>
      <w:r>
        <w:rPr>
          <w:rFonts w:hint="eastAsia" w:ascii="Times New Roman" w:cs="Times New Roman"/>
          <w:color w:val="auto"/>
          <w:kern w:val="2"/>
          <w:sz w:val="24"/>
          <w:szCs w:val="24"/>
          <w:lang w:val="zh-CN" w:eastAsia="zh-CN" w:bidi="ar-SA"/>
        </w:rPr>
        <w:t>、</w:t>
      </w:r>
      <w:r>
        <w:rPr>
          <w:rFonts w:hint="eastAsia" w:ascii="Times New Roman" w:hAnsi="宋体" w:eastAsia="宋体" w:cs="Times New Roman"/>
          <w:color w:val="auto"/>
          <w:kern w:val="2"/>
          <w:sz w:val="24"/>
          <w:szCs w:val="24"/>
          <w:lang w:val="zh-CN" w:eastAsia="zh-CN" w:bidi="ar-SA"/>
        </w:rPr>
        <w:t>20</w:t>
      </w:r>
      <w:r>
        <w:rPr>
          <w:rFonts w:hint="eastAsia" w:ascii="Times New Roman" w:hAnsi="宋体" w:eastAsia="宋体" w:cs="Times New Roman"/>
          <w:color w:val="auto"/>
          <w:kern w:val="2"/>
          <w:sz w:val="24"/>
          <w:szCs w:val="24"/>
          <w:lang w:val="en-US" w:eastAsia="zh-CN" w:bidi="ar-SA"/>
        </w:rPr>
        <w:t>2</w:t>
      </w:r>
      <w:r>
        <w:rPr>
          <w:rFonts w:hint="eastAsia" w:ascii="Times New Roman" w:cs="Times New Roman"/>
          <w:color w:val="auto"/>
          <w:kern w:val="2"/>
          <w:sz w:val="24"/>
          <w:szCs w:val="24"/>
          <w:lang w:val="en-US" w:eastAsia="zh-CN" w:bidi="ar-SA"/>
        </w:rPr>
        <w:t>3</w:t>
      </w:r>
      <w:r>
        <w:rPr>
          <w:rFonts w:hint="eastAsia" w:ascii="Times New Roman" w:hAnsi="宋体" w:eastAsia="宋体" w:cs="Times New Roman"/>
          <w:color w:val="auto"/>
          <w:kern w:val="2"/>
          <w:sz w:val="24"/>
          <w:szCs w:val="24"/>
          <w:lang w:val="zh-CN" w:eastAsia="zh-CN" w:bidi="ar-SA"/>
        </w:rPr>
        <w:t>届学生进行的毕业生跟踪调查结果来看，学生对教学情况整体满意率平均达90%以上。</w:t>
      </w:r>
    </w:p>
    <w:p>
      <w:pPr>
        <w:pStyle w:val="3"/>
        <w:spacing w:before="0" w:after="0" w:line="400" w:lineRule="exact"/>
        <w:rPr>
          <w:color w:val="auto"/>
          <w:sz w:val="24"/>
          <w:szCs w:val="24"/>
        </w:rPr>
      </w:pPr>
      <w:bookmarkStart w:id="66" w:name="_Toc383963734"/>
      <w:bookmarkStart w:id="67" w:name="_Toc375481371"/>
      <w:bookmarkStart w:id="68" w:name="_Toc534968111"/>
      <w:r>
        <w:rPr>
          <w:rFonts w:hint="eastAsia"/>
          <w:color w:val="auto"/>
          <w:sz w:val="24"/>
          <w:szCs w:val="24"/>
          <w:lang w:val="en-US" w:eastAsia="zh-CN"/>
        </w:rPr>
        <w:t xml:space="preserve">   （七）</w:t>
      </w:r>
      <w:r>
        <w:rPr>
          <w:rFonts w:hint="eastAsia"/>
          <w:color w:val="auto"/>
          <w:sz w:val="24"/>
          <w:szCs w:val="24"/>
        </w:rPr>
        <w:t>毕业生社会需求情况良好</w:t>
      </w:r>
      <w:bookmarkEnd w:id="66"/>
      <w:bookmarkEnd w:id="67"/>
      <w:bookmarkEnd w:id="68"/>
    </w:p>
    <w:p>
      <w:pPr>
        <w:spacing w:line="400" w:lineRule="exact"/>
        <w:ind w:firstLine="482"/>
        <w:rPr>
          <w:rFonts w:hint="eastAsia" w:ascii="宋体" w:hAnsi="宋体"/>
          <w:color w:val="auto"/>
          <w:sz w:val="24"/>
        </w:rPr>
      </w:pPr>
      <w:r>
        <w:rPr>
          <w:rFonts w:hint="eastAsia" w:ascii="宋体" w:hAnsi="宋体"/>
          <w:color w:val="auto"/>
          <w:sz w:val="24"/>
          <w:lang w:eastAsia="zh-CN"/>
        </w:rPr>
        <w:t>商学院</w:t>
      </w:r>
      <w:r>
        <w:rPr>
          <w:rFonts w:hint="eastAsia" w:ascii="宋体" w:hAnsi="宋体"/>
          <w:color w:val="auto"/>
          <w:sz w:val="24"/>
        </w:rPr>
        <w:t>保证全体毕业生了解就业政策和文件。组织毕业生认真学习和领会国家和地方有关就业工作的文件精神，毕业年级学生人手一份《毕业生就业指导手册》，每年均要对毕业生开展面向基层就业和自主创业的宣传教育活动，特别是做好毕业生就业观念的转变，增强我</w:t>
      </w:r>
      <w:r>
        <w:rPr>
          <w:rFonts w:hint="eastAsia" w:ascii="宋体" w:hAnsi="宋体"/>
          <w:color w:val="auto"/>
          <w:sz w:val="24"/>
          <w:lang w:eastAsia="zh-CN"/>
        </w:rPr>
        <w:t>院</w:t>
      </w:r>
      <w:r>
        <w:rPr>
          <w:rFonts w:hint="eastAsia" w:ascii="宋体" w:hAnsi="宋体"/>
          <w:color w:val="auto"/>
          <w:sz w:val="24"/>
        </w:rPr>
        <w:t>毕业生的就业竞争力和自主创业能力，将此作为一项经常性教育来抓。积极调查毕业生个人基本情况，填写《毕业生综合情况表》等表格，内容将涵盖毕业生在校的任职情况</w:t>
      </w:r>
      <w:r>
        <w:rPr>
          <w:rFonts w:hint="eastAsia" w:ascii="宋体" w:hAnsi="宋体"/>
          <w:color w:val="auto"/>
          <w:sz w:val="24"/>
          <w:lang w:eastAsia="zh-CN"/>
        </w:rPr>
        <w:t>、</w:t>
      </w:r>
      <w:r>
        <w:rPr>
          <w:rFonts w:hint="eastAsia" w:ascii="宋体" w:hAnsi="宋体"/>
          <w:color w:val="auto"/>
          <w:sz w:val="24"/>
        </w:rPr>
        <w:t>获奖情况</w:t>
      </w:r>
      <w:r>
        <w:rPr>
          <w:rFonts w:hint="eastAsia" w:ascii="宋体" w:hAnsi="宋体"/>
          <w:color w:val="auto"/>
          <w:sz w:val="24"/>
          <w:lang w:eastAsia="zh-CN"/>
        </w:rPr>
        <w:t>、</w:t>
      </w:r>
      <w:r>
        <w:rPr>
          <w:rFonts w:hint="eastAsia" w:ascii="宋体" w:hAnsi="宋体"/>
          <w:color w:val="auto"/>
          <w:sz w:val="24"/>
        </w:rPr>
        <w:t>考证情况等，以便于把握了解毕业生基本情况。培训毕业生面试如何着装、鞠躬行礼以及应答面试的言行举止；帮助学生自信地应对面试，在面试过程中掌握主动权，充分展现自己的优势。讲授优秀学生成功应聘的案例，使之在应聘前能够胸有成竹、稳中求胜。</w:t>
      </w:r>
      <w:r>
        <w:rPr>
          <w:rFonts w:hint="eastAsia" w:ascii="宋体" w:hAnsi="宋体"/>
          <w:color w:val="auto"/>
          <w:sz w:val="24"/>
          <w:lang w:eastAsia="zh-CN"/>
        </w:rPr>
        <w:t>对</w:t>
      </w:r>
      <w:r>
        <w:rPr>
          <w:rFonts w:hint="eastAsia" w:ascii="宋体" w:hAnsi="宋体"/>
          <w:color w:val="auto"/>
          <w:sz w:val="24"/>
        </w:rPr>
        <w:t>毕业生的就业意向、就业情况以及实习情况进行摸底，针对就业不积极的学生进行</w:t>
      </w:r>
      <w:r>
        <w:rPr>
          <w:rFonts w:hint="eastAsia" w:ascii="宋体" w:hAnsi="宋体"/>
          <w:color w:val="auto"/>
          <w:sz w:val="24"/>
          <w:lang w:eastAsia="zh-CN"/>
        </w:rPr>
        <w:t>一对一</w:t>
      </w:r>
      <w:r>
        <w:rPr>
          <w:rFonts w:hint="eastAsia" w:ascii="宋体" w:hAnsi="宋体"/>
          <w:color w:val="auto"/>
          <w:sz w:val="24"/>
        </w:rPr>
        <w:t>教育。了解就业形势，教导学生了解自身</w:t>
      </w:r>
      <w:r>
        <w:rPr>
          <w:rFonts w:hint="eastAsia" w:ascii="宋体" w:hAnsi="宋体"/>
          <w:color w:val="auto"/>
          <w:sz w:val="24"/>
          <w:lang w:eastAsia="zh-CN"/>
        </w:rPr>
        <w:t>优势</w:t>
      </w:r>
      <w:r>
        <w:rPr>
          <w:rFonts w:hint="eastAsia" w:ascii="宋体" w:hAnsi="宋体"/>
          <w:color w:val="auto"/>
          <w:sz w:val="24"/>
        </w:rPr>
        <w:t>，指导学生事先了解相关用人单位基本情况，有准备地参加招聘会。</w:t>
      </w:r>
      <w:r>
        <w:rPr>
          <w:rFonts w:hint="eastAsia" w:ascii="宋体" w:hAnsi="宋体"/>
          <w:color w:val="auto"/>
          <w:sz w:val="24"/>
          <w:lang w:eastAsia="zh-CN"/>
        </w:rPr>
        <w:t>商学院精准</w:t>
      </w:r>
      <w:r>
        <w:rPr>
          <w:rFonts w:hint="eastAsia" w:ascii="宋体" w:hAnsi="宋体"/>
          <w:color w:val="auto"/>
          <w:sz w:val="24"/>
        </w:rPr>
        <w:t>的就业指导</w:t>
      </w:r>
      <w:r>
        <w:rPr>
          <w:rFonts w:hint="eastAsia" w:ascii="宋体" w:hAnsi="宋体"/>
          <w:color w:val="auto"/>
          <w:sz w:val="24"/>
          <w:lang w:eastAsia="zh-CN"/>
        </w:rPr>
        <w:t>较大的</w:t>
      </w:r>
      <w:r>
        <w:rPr>
          <w:rFonts w:hint="eastAsia" w:ascii="宋体" w:hAnsi="宋体"/>
          <w:color w:val="auto"/>
          <w:sz w:val="24"/>
        </w:rPr>
        <w:t>增加</w:t>
      </w:r>
      <w:r>
        <w:rPr>
          <w:rFonts w:hint="eastAsia" w:ascii="宋体" w:hAnsi="宋体"/>
          <w:color w:val="auto"/>
          <w:sz w:val="24"/>
          <w:lang w:eastAsia="zh-CN"/>
        </w:rPr>
        <w:t>了</w:t>
      </w:r>
      <w:r>
        <w:rPr>
          <w:rFonts w:hint="eastAsia" w:ascii="宋体" w:hAnsi="宋体"/>
          <w:color w:val="auto"/>
          <w:sz w:val="24"/>
        </w:rPr>
        <w:t>毕业生就业成功的机率。</w:t>
      </w:r>
    </w:p>
    <w:p>
      <w:pPr>
        <w:spacing w:line="400" w:lineRule="exact"/>
        <w:ind w:firstLine="482"/>
        <w:rPr>
          <w:rFonts w:ascii="宋体" w:hAnsi="宋体"/>
          <w:color w:val="auto"/>
          <w:sz w:val="24"/>
        </w:rPr>
      </w:pPr>
      <w:r>
        <w:rPr>
          <w:rFonts w:hint="eastAsia" w:ascii="宋体" w:hAnsi="宋体"/>
          <w:color w:val="auto"/>
          <w:sz w:val="24"/>
          <w:lang w:eastAsia="zh-CN"/>
        </w:rPr>
        <w:t>同时，</w:t>
      </w:r>
      <w:r>
        <w:rPr>
          <w:rFonts w:hint="eastAsia" w:ascii="宋体" w:hAnsi="宋体"/>
          <w:color w:val="auto"/>
          <w:sz w:val="24"/>
        </w:rPr>
        <w:t>为了调动广大教师的积极性，</w:t>
      </w:r>
      <w:r>
        <w:rPr>
          <w:rFonts w:hint="eastAsia" w:ascii="宋体" w:hAnsi="宋体"/>
          <w:color w:val="auto"/>
          <w:sz w:val="24"/>
          <w:lang w:eastAsia="zh-CN"/>
        </w:rPr>
        <w:t>学院要求班主任、毕业实习</w:t>
      </w:r>
      <w:r>
        <w:rPr>
          <w:rFonts w:hint="eastAsia" w:ascii="宋体" w:hAnsi="宋体"/>
          <w:color w:val="auto"/>
          <w:sz w:val="24"/>
        </w:rPr>
        <w:t>指导教师</w:t>
      </w:r>
      <w:r>
        <w:rPr>
          <w:rFonts w:hint="eastAsia" w:ascii="宋体" w:hAnsi="宋体"/>
          <w:color w:val="auto"/>
          <w:sz w:val="24"/>
          <w:lang w:eastAsia="zh-CN"/>
        </w:rPr>
        <w:t>、毕业论文指导教师</w:t>
      </w:r>
      <w:r>
        <w:rPr>
          <w:rFonts w:hint="eastAsia" w:ascii="宋体" w:hAnsi="宋体"/>
          <w:color w:val="auto"/>
          <w:sz w:val="24"/>
        </w:rPr>
        <w:t>积极为所指导的学生联系用人单位，制定切实可行的激励机制。每年从2月份开始，根据每位辅导员自身情况确定每周一天为</w:t>
      </w:r>
      <w:r>
        <w:rPr>
          <w:rFonts w:hint="eastAsia" w:ascii="宋体" w:hAnsi="宋体"/>
          <w:color w:val="auto"/>
          <w:sz w:val="24"/>
          <w:lang w:eastAsia="zh-CN"/>
        </w:rPr>
        <w:t>商学院的</w:t>
      </w:r>
      <w:r>
        <w:rPr>
          <w:rFonts w:hint="eastAsia" w:ascii="宋体" w:hAnsi="宋体"/>
          <w:color w:val="auto"/>
          <w:sz w:val="24"/>
        </w:rPr>
        <w:t>毕业生就业咨询接待日，并及时将毕业生关于求职方面的日常问题及就业心理反馈给就业专职人员汇总。</w:t>
      </w:r>
      <w:r>
        <w:rPr>
          <w:rFonts w:hint="eastAsia" w:ascii="宋体" w:hAnsi="宋体"/>
          <w:color w:val="auto"/>
          <w:sz w:val="24"/>
          <w:lang w:eastAsia="zh-CN"/>
        </w:rPr>
        <w:t>商学院</w:t>
      </w:r>
      <w:r>
        <w:rPr>
          <w:rFonts w:hint="eastAsia" w:ascii="宋体" w:hAnsi="宋体"/>
          <w:color w:val="auto"/>
          <w:sz w:val="24"/>
        </w:rPr>
        <w:t>不仅在培养方案中专门设置了 “就业指导”、“创业基础”等课程，还通过多方联系邀请有关专家 为学生组织职业教育和就业指导方面的讲座，使学生了解就业形势，增长就业知识，增强就业信心。</w:t>
      </w:r>
    </w:p>
    <w:p>
      <w:pPr>
        <w:spacing w:line="400" w:lineRule="exact"/>
        <w:ind w:firstLine="482"/>
        <w:rPr>
          <w:rFonts w:ascii="宋体" w:hAnsi="宋体"/>
          <w:color w:val="auto"/>
          <w:sz w:val="24"/>
        </w:rPr>
      </w:pPr>
      <w:r>
        <w:rPr>
          <w:rFonts w:hint="eastAsia" w:ascii="宋体" w:hAnsi="宋体"/>
          <w:color w:val="auto"/>
          <w:sz w:val="24"/>
        </w:rPr>
        <w:t>我</w:t>
      </w:r>
      <w:r>
        <w:rPr>
          <w:rFonts w:hint="eastAsia" w:ascii="宋体" w:hAnsi="宋体"/>
          <w:color w:val="auto"/>
          <w:sz w:val="24"/>
          <w:lang w:eastAsia="zh-CN"/>
        </w:rPr>
        <w:t>院</w:t>
      </w:r>
      <w:r>
        <w:rPr>
          <w:rFonts w:hint="eastAsia" w:ascii="宋体" w:hAnsi="宋体"/>
          <w:color w:val="auto"/>
          <w:sz w:val="24"/>
        </w:rPr>
        <w:t>利用互联网的优势，充分利用QQ群、校园网等信息传递平台，结合全</w:t>
      </w:r>
      <w:r>
        <w:rPr>
          <w:rFonts w:hint="eastAsia" w:ascii="宋体" w:hAnsi="宋体"/>
          <w:color w:val="auto"/>
          <w:sz w:val="24"/>
          <w:lang w:eastAsia="zh-CN"/>
        </w:rPr>
        <w:t>校</w:t>
      </w:r>
      <w:r>
        <w:rPr>
          <w:rFonts w:hint="eastAsia" w:ascii="宋体" w:hAnsi="宋体"/>
          <w:color w:val="auto"/>
          <w:sz w:val="24"/>
        </w:rPr>
        <w:t>教师与企业的联系，及时在可利用的信息传播途径发布用人单位信息。同时，每个毕业班安排2名责任心强、无学习压力的同学作为本班的就业联络员，及时将用人信息传达到各班每个人。并千方百计拓宽就业市场，加强同各地市、县人事部门的联系，搜集和掌握就业信息，努力为毕业生提供多种就业方向选择机会。加强对毕业生的引导，鼓励他们到基层、到西部去，到艰苦的地方去锻炼自己。</w:t>
      </w:r>
    </w:p>
    <w:p>
      <w:pPr>
        <w:spacing w:line="400" w:lineRule="exact"/>
        <w:ind w:firstLine="480" w:firstLineChars="200"/>
        <w:rPr>
          <w:rFonts w:ascii="宋体" w:hAnsi="宋体"/>
          <w:color w:val="auto"/>
          <w:sz w:val="24"/>
        </w:rPr>
      </w:pPr>
      <w:r>
        <w:rPr>
          <w:rFonts w:hint="eastAsia" w:ascii="宋体" w:hAnsi="宋体"/>
          <w:color w:val="auto"/>
          <w:sz w:val="24"/>
        </w:rPr>
        <w:t>近三年</w:t>
      </w:r>
      <w:r>
        <w:rPr>
          <w:rFonts w:hint="eastAsia" w:ascii="宋体" w:hAnsi="宋体"/>
          <w:color w:val="auto"/>
          <w:sz w:val="24"/>
          <w:lang w:eastAsia="zh-CN"/>
        </w:rPr>
        <w:t>商学院</w:t>
      </w:r>
      <w:r>
        <w:rPr>
          <w:rFonts w:hint="eastAsia" w:ascii="宋体" w:hAnsi="宋体"/>
          <w:color w:val="auto"/>
          <w:sz w:val="24"/>
        </w:rPr>
        <w:t>毕业生就业率均为</w:t>
      </w:r>
      <w:r>
        <w:rPr>
          <w:rFonts w:hint="eastAsia" w:ascii="宋体" w:hAnsi="宋体"/>
          <w:color w:val="auto"/>
          <w:sz w:val="24"/>
          <w:lang w:val="en-US" w:eastAsia="zh-CN"/>
        </w:rPr>
        <w:t>8</w:t>
      </w:r>
      <w:r>
        <w:rPr>
          <w:rFonts w:hint="eastAsia" w:ascii="宋体" w:hAnsi="宋体"/>
          <w:color w:val="auto"/>
          <w:sz w:val="24"/>
        </w:rPr>
        <w:t>0%以上。</w:t>
      </w:r>
    </w:p>
    <w:p>
      <w:pPr>
        <w:spacing w:line="400" w:lineRule="exact"/>
        <w:ind w:firstLine="480" w:firstLineChars="200"/>
        <w:rPr>
          <w:rFonts w:ascii="宋体" w:hAnsi="宋体"/>
          <w:color w:val="auto"/>
          <w:sz w:val="24"/>
        </w:rPr>
      </w:pPr>
    </w:p>
    <w:p>
      <w:pPr>
        <w:spacing w:line="400" w:lineRule="exact"/>
        <w:ind w:firstLine="482"/>
        <w:jc w:val="center"/>
        <w:rPr>
          <w:rFonts w:ascii="宋体" w:hAnsi="宋体"/>
          <w:b/>
          <w:color w:val="auto"/>
          <w:sz w:val="24"/>
        </w:rPr>
      </w:pPr>
      <w:r>
        <w:rPr>
          <w:rFonts w:hint="eastAsia" w:ascii="宋体" w:hAnsi="宋体"/>
          <w:b/>
          <w:color w:val="auto"/>
          <w:sz w:val="24"/>
          <w:lang w:eastAsia="zh-CN"/>
        </w:rPr>
        <w:t>商学院</w:t>
      </w:r>
      <w:r>
        <w:rPr>
          <w:rFonts w:hint="eastAsia" w:ascii="宋体" w:hAnsi="宋体"/>
          <w:b/>
          <w:color w:val="auto"/>
          <w:sz w:val="24"/>
        </w:rPr>
        <w:t>本科毕业生就业情况统计表（截止20</w:t>
      </w:r>
      <w:r>
        <w:rPr>
          <w:rFonts w:hint="eastAsia" w:ascii="宋体" w:hAnsi="宋体"/>
          <w:b/>
          <w:color w:val="auto"/>
          <w:sz w:val="24"/>
          <w:lang w:val="en-US" w:eastAsia="zh-CN"/>
        </w:rPr>
        <w:t>23</w:t>
      </w:r>
      <w:r>
        <w:rPr>
          <w:rFonts w:hint="eastAsia" w:ascii="宋体" w:hAnsi="宋体"/>
          <w:b/>
          <w:color w:val="auto"/>
          <w:sz w:val="24"/>
        </w:rPr>
        <w:t>年</w:t>
      </w:r>
      <w:r>
        <w:rPr>
          <w:rFonts w:hint="eastAsia" w:ascii="宋体" w:hAnsi="宋体"/>
          <w:b/>
          <w:color w:val="auto"/>
          <w:sz w:val="24"/>
          <w:lang w:val="en-US" w:eastAsia="zh-CN"/>
        </w:rPr>
        <w:t>8</w:t>
      </w:r>
      <w:r>
        <w:rPr>
          <w:rFonts w:hint="eastAsia" w:ascii="宋体" w:hAnsi="宋体"/>
          <w:b/>
          <w:color w:val="auto"/>
          <w:sz w:val="24"/>
        </w:rPr>
        <w:t>月30日）</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00" w:lineRule="exact"/>
              <w:ind w:firstLine="482"/>
              <w:rPr>
                <w:rFonts w:hint="eastAsia" w:ascii="宋体" w:hAnsi="宋体"/>
                <w:color w:val="auto"/>
                <w:sz w:val="24"/>
              </w:rPr>
            </w:pPr>
          </w:p>
        </w:tc>
        <w:tc>
          <w:tcPr>
            <w:tcW w:w="1704" w:type="dxa"/>
          </w:tcPr>
          <w:p>
            <w:pPr>
              <w:spacing w:line="400" w:lineRule="exact"/>
              <w:ind w:firstLine="482"/>
              <w:rPr>
                <w:rFonts w:hint="eastAsia" w:ascii="宋体" w:hAnsi="宋体"/>
                <w:color w:val="auto"/>
                <w:sz w:val="24"/>
              </w:rPr>
            </w:pPr>
            <w:r>
              <w:rPr>
                <w:rFonts w:hint="eastAsia" w:ascii="宋体" w:hAnsi="宋体"/>
                <w:color w:val="auto"/>
                <w:sz w:val="24"/>
              </w:rPr>
              <w:t>毕业生人数</w:t>
            </w:r>
          </w:p>
        </w:tc>
        <w:tc>
          <w:tcPr>
            <w:tcW w:w="1704" w:type="dxa"/>
          </w:tcPr>
          <w:p>
            <w:pPr>
              <w:spacing w:line="400" w:lineRule="exact"/>
              <w:ind w:firstLine="482"/>
              <w:rPr>
                <w:rFonts w:hint="eastAsia" w:ascii="宋体" w:hAnsi="宋体"/>
                <w:color w:val="auto"/>
                <w:sz w:val="24"/>
              </w:rPr>
            </w:pPr>
            <w:r>
              <w:rPr>
                <w:rFonts w:hint="eastAsia" w:ascii="宋体" w:hAnsi="宋体"/>
                <w:color w:val="auto"/>
                <w:sz w:val="24"/>
              </w:rPr>
              <w:t>就业人数</w:t>
            </w:r>
          </w:p>
        </w:tc>
        <w:tc>
          <w:tcPr>
            <w:tcW w:w="1705" w:type="dxa"/>
          </w:tcPr>
          <w:p>
            <w:pPr>
              <w:spacing w:line="400" w:lineRule="exact"/>
              <w:ind w:firstLine="482"/>
              <w:rPr>
                <w:rFonts w:hint="eastAsia" w:ascii="宋体" w:hAnsi="宋体"/>
                <w:color w:val="auto"/>
                <w:sz w:val="24"/>
              </w:rPr>
            </w:pPr>
            <w:r>
              <w:rPr>
                <w:rFonts w:hint="eastAsia" w:ascii="宋体" w:hAnsi="宋体"/>
                <w:color w:val="auto"/>
                <w:sz w:val="24"/>
              </w:rPr>
              <w:t>未就业人数</w:t>
            </w:r>
          </w:p>
        </w:tc>
        <w:tc>
          <w:tcPr>
            <w:tcW w:w="1705" w:type="dxa"/>
          </w:tcPr>
          <w:p>
            <w:pPr>
              <w:spacing w:line="400" w:lineRule="exact"/>
              <w:ind w:firstLine="482"/>
              <w:rPr>
                <w:rFonts w:hint="eastAsia" w:ascii="宋体" w:hAnsi="宋体"/>
                <w:color w:val="auto"/>
                <w:sz w:val="24"/>
              </w:rPr>
            </w:pPr>
            <w:r>
              <w:rPr>
                <w:rFonts w:hint="eastAsia" w:ascii="宋体" w:hAnsi="宋体"/>
                <w:color w:val="auto"/>
                <w:sz w:val="24"/>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spacing w:line="400" w:lineRule="exact"/>
              <w:ind w:firstLine="482"/>
              <w:rPr>
                <w:rFonts w:hint="eastAsia" w:ascii="宋体" w:hAnsi="宋体"/>
                <w:color w:val="auto"/>
                <w:sz w:val="24"/>
              </w:rPr>
            </w:pPr>
            <w:r>
              <w:rPr>
                <w:rFonts w:hint="eastAsia" w:ascii="宋体" w:hAnsi="宋体"/>
                <w:color w:val="auto"/>
                <w:sz w:val="24"/>
                <w:lang w:val="en-US" w:eastAsia="zh-CN"/>
              </w:rPr>
              <w:t>2021届</w:t>
            </w:r>
          </w:p>
        </w:tc>
        <w:tc>
          <w:tcPr>
            <w:tcW w:w="1704" w:type="dxa"/>
            <w:vAlign w:val="top"/>
          </w:tcPr>
          <w:p>
            <w:pPr>
              <w:spacing w:line="400" w:lineRule="exact"/>
              <w:ind w:firstLine="482"/>
              <w:rPr>
                <w:rFonts w:hint="default" w:ascii="宋体" w:hAnsi="宋体"/>
                <w:color w:val="auto"/>
                <w:sz w:val="24"/>
                <w:lang w:val="en-US" w:eastAsia="zh-CN"/>
              </w:rPr>
            </w:pPr>
            <w:r>
              <w:rPr>
                <w:rFonts w:hint="eastAsia" w:ascii="宋体" w:hAnsi="宋体"/>
                <w:color w:val="auto"/>
                <w:sz w:val="24"/>
                <w:lang w:val="en-US" w:eastAsia="zh-CN"/>
              </w:rPr>
              <w:t>594</w:t>
            </w:r>
          </w:p>
        </w:tc>
        <w:tc>
          <w:tcPr>
            <w:tcW w:w="1704" w:type="dxa"/>
            <w:vAlign w:val="top"/>
          </w:tcPr>
          <w:p>
            <w:pPr>
              <w:spacing w:line="400" w:lineRule="exact"/>
              <w:ind w:firstLine="482"/>
              <w:rPr>
                <w:rFonts w:hint="default" w:ascii="宋体" w:hAnsi="宋体"/>
                <w:color w:val="auto"/>
                <w:sz w:val="24"/>
                <w:lang w:val="en-US" w:eastAsia="zh-CN"/>
              </w:rPr>
            </w:pPr>
            <w:r>
              <w:rPr>
                <w:rFonts w:hint="eastAsia" w:ascii="宋体" w:hAnsi="宋体"/>
                <w:color w:val="auto"/>
                <w:sz w:val="24"/>
                <w:lang w:val="en-US" w:eastAsia="zh-CN"/>
              </w:rPr>
              <w:t>477</w:t>
            </w:r>
          </w:p>
        </w:tc>
        <w:tc>
          <w:tcPr>
            <w:tcW w:w="1705" w:type="dxa"/>
            <w:vAlign w:val="top"/>
          </w:tcPr>
          <w:p>
            <w:pPr>
              <w:spacing w:line="400" w:lineRule="exact"/>
              <w:ind w:firstLine="482"/>
              <w:rPr>
                <w:rFonts w:hint="default" w:ascii="宋体" w:hAnsi="宋体"/>
                <w:color w:val="auto"/>
                <w:sz w:val="24"/>
                <w:lang w:val="en-US" w:eastAsia="zh-CN"/>
              </w:rPr>
            </w:pPr>
            <w:r>
              <w:rPr>
                <w:rFonts w:hint="eastAsia" w:ascii="宋体" w:hAnsi="宋体"/>
                <w:color w:val="auto"/>
                <w:sz w:val="24"/>
                <w:lang w:val="en-US" w:eastAsia="zh-CN"/>
              </w:rPr>
              <w:t>117</w:t>
            </w:r>
          </w:p>
        </w:tc>
        <w:tc>
          <w:tcPr>
            <w:tcW w:w="1705" w:type="dxa"/>
            <w:vAlign w:val="top"/>
          </w:tcPr>
          <w:p>
            <w:pPr>
              <w:spacing w:line="400" w:lineRule="exact"/>
              <w:ind w:firstLine="482"/>
              <w:rPr>
                <w:rFonts w:hint="eastAsia" w:ascii="宋体" w:hAnsi="宋体"/>
                <w:color w:val="auto"/>
                <w:sz w:val="24"/>
              </w:rPr>
            </w:pPr>
            <w:r>
              <w:rPr>
                <w:rFonts w:hint="eastAsia" w:ascii="宋体" w:hAnsi="宋体"/>
                <w:color w:val="auto"/>
                <w:sz w:val="24"/>
                <w:lang w:val="en-US" w:eastAsia="zh-CN"/>
              </w:rPr>
              <w:t>80.30</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spacing w:line="400" w:lineRule="exact"/>
              <w:ind w:firstLine="482"/>
              <w:rPr>
                <w:rFonts w:hint="default" w:ascii="宋体" w:hAnsi="宋体"/>
                <w:color w:val="auto"/>
                <w:sz w:val="24"/>
                <w:lang w:val="en-US" w:eastAsia="zh-CN"/>
              </w:rPr>
            </w:pPr>
            <w:r>
              <w:rPr>
                <w:rFonts w:hint="eastAsia" w:ascii="宋体" w:hAnsi="宋体"/>
                <w:color w:val="auto"/>
                <w:sz w:val="24"/>
                <w:lang w:val="en-US" w:eastAsia="zh-CN"/>
              </w:rPr>
              <w:t>2022届</w:t>
            </w:r>
          </w:p>
        </w:tc>
        <w:tc>
          <w:tcPr>
            <w:tcW w:w="1704" w:type="dxa"/>
            <w:vAlign w:val="top"/>
          </w:tcPr>
          <w:p>
            <w:pPr>
              <w:spacing w:line="400" w:lineRule="exact"/>
              <w:ind w:firstLine="482" w:firstLineChars="0"/>
              <w:rPr>
                <w:rFonts w:hint="eastAsia" w:ascii="宋体" w:hAnsi="宋体" w:eastAsia="宋体" w:cs="Times New Roman"/>
                <w:color w:val="auto"/>
                <w:kern w:val="2"/>
                <w:sz w:val="24"/>
                <w:szCs w:val="22"/>
                <w:lang w:val="en-US" w:eastAsia="zh-CN" w:bidi="ar-SA"/>
              </w:rPr>
            </w:pPr>
            <w:r>
              <w:rPr>
                <w:rFonts w:hint="eastAsia" w:ascii="宋体" w:hAnsi="宋体"/>
                <w:color w:val="auto"/>
                <w:sz w:val="24"/>
                <w:lang w:val="en-US" w:eastAsia="zh-CN"/>
              </w:rPr>
              <w:t>541</w:t>
            </w:r>
          </w:p>
        </w:tc>
        <w:tc>
          <w:tcPr>
            <w:tcW w:w="1704" w:type="dxa"/>
            <w:vAlign w:val="top"/>
          </w:tcPr>
          <w:p>
            <w:pPr>
              <w:spacing w:line="400" w:lineRule="exact"/>
              <w:ind w:firstLine="482" w:firstLineChars="0"/>
              <w:rPr>
                <w:rFonts w:hint="eastAsia" w:ascii="宋体" w:hAnsi="宋体" w:eastAsia="宋体" w:cs="Times New Roman"/>
                <w:color w:val="auto"/>
                <w:kern w:val="2"/>
                <w:sz w:val="24"/>
                <w:szCs w:val="22"/>
                <w:lang w:val="en-US" w:eastAsia="zh-CN" w:bidi="ar-SA"/>
              </w:rPr>
            </w:pPr>
            <w:r>
              <w:rPr>
                <w:rFonts w:hint="eastAsia" w:ascii="宋体" w:hAnsi="宋体"/>
                <w:color w:val="auto"/>
                <w:sz w:val="24"/>
                <w:lang w:val="en-US" w:eastAsia="zh-CN"/>
              </w:rPr>
              <w:t>488</w:t>
            </w:r>
          </w:p>
        </w:tc>
        <w:tc>
          <w:tcPr>
            <w:tcW w:w="1705" w:type="dxa"/>
            <w:vAlign w:val="top"/>
          </w:tcPr>
          <w:p>
            <w:pPr>
              <w:spacing w:line="400" w:lineRule="exact"/>
              <w:ind w:firstLine="482" w:firstLineChars="0"/>
              <w:rPr>
                <w:rFonts w:hint="eastAsia" w:ascii="宋体" w:hAnsi="宋体" w:eastAsia="宋体" w:cs="Times New Roman"/>
                <w:color w:val="auto"/>
                <w:kern w:val="2"/>
                <w:sz w:val="24"/>
                <w:szCs w:val="22"/>
                <w:lang w:val="en-US" w:eastAsia="zh-CN" w:bidi="ar-SA"/>
              </w:rPr>
            </w:pPr>
            <w:r>
              <w:rPr>
                <w:rFonts w:hint="eastAsia" w:ascii="宋体" w:hAnsi="宋体"/>
                <w:color w:val="auto"/>
                <w:sz w:val="24"/>
                <w:lang w:val="en-US" w:eastAsia="zh-CN"/>
              </w:rPr>
              <w:t>53</w:t>
            </w:r>
          </w:p>
        </w:tc>
        <w:tc>
          <w:tcPr>
            <w:tcW w:w="1705" w:type="dxa"/>
            <w:vAlign w:val="top"/>
          </w:tcPr>
          <w:p>
            <w:pPr>
              <w:spacing w:line="400" w:lineRule="exact"/>
              <w:ind w:firstLine="482" w:firstLineChars="0"/>
              <w:rPr>
                <w:rFonts w:hint="eastAsia" w:ascii="宋体" w:hAnsi="宋体" w:eastAsia="宋体" w:cs="Times New Roman"/>
                <w:color w:val="auto"/>
                <w:kern w:val="2"/>
                <w:sz w:val="24"/>
                <w:szCs w:val="22"/>
                <w:lang w:val="en-US" w:eastAsia="zh-CN" w:bidi="ar-SA"/>
              </w:rPr>
            </w:pPr>
            <w:r>
              <w:rPr>
                <w:rFonts w:hint="eastAsia" w:ascii="宋体" w:hAnsi="宋体"/>
                <w:color w:val="auto"/>
                <w:sz w:val="24"/>
                <w:lang w:val="en-US" w:eastAsia="zh-CN"/>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spacing w:line="400" w:lineRule="exact"/>
              <w:ind w:firstLine="482" w:firstLineChars="0"/>
              <w:rPr>
                <w:rFonts w:hint="default" w:ascii="宋体" w:hAnsi="宋体"/>
                <w:color w:val="auto"/>
                <w:sz w:val="24"/>
                <w:lang w:val="en-US" w:eastAsia="zh-CN"/>
              </w:rPr>
            </w:pPr>
            <w:r>
              <w:rPr>
                <w:rFonts w:hint="eastAsia" w:ascii="宋体" w:hAnsi="宋体"/>
                <w:color w:val="auto"/>
                <w:sz w:val="24"/>
                <w:lang w:val="en-US" w:eastAsia="zh-CN"/>
              </w:rPr>
              <w:t>2023届</w:t>
            </w:r>
          </w:p>
        </w:tc>
        <w:tc>
          <w:tcPr>
            <w:tcW w:w="1704" w:type="dxa"/>
            <w:vAlign w:val="top"/>
          </w:tcPr>
          <w:p>
            <w:pPr>
              <w:spacing w:line="400" w:lineRule="exact"/>
              <w:ind w:firstLine="482" w:firstLineChars="0"/>
              <w:rPr>
                <w:rFonts w:hint="eastAsia" w:ascii="宋体" w:hAnsi="宋体"/>
                <w:color w:val="auto"/>
                <w:sz w:val="24"/>
                <w:lang w:val="en-US" w:eastAsia="zh-CN"/>
              </w:rPr>
            </w:pPr>
            <w:r>
              <w:rPr>
                <w:rFonts w:hint="eastAsia" w:ascii="宋体" w:hAnsi="宋体"/>
                <w:color w:val="auto"/>
                <w:sz w:val="24"/>
                <w:lang w:val="en-US" w:eastAsia="zh-CN"/>
              </w:rPr>
              <w:t>644</w:t>
            </w:r>
          </w:p>
        </w:tc>
        <w:tc>
          <w:tcPr>
            <w:tcW w:w="1704" w:type="dxa"/>
            <w:vAlign w:val="top"/>
          </w:tcPr>
          <w:p>
            <w:pPr>
              <w:spacing w:line="400" w:lineRule="exact"/>
              <w:ind w:firstLine="482" w:firstLineChars="0"/>
              <w:rPr>
                <w:rFonts w:hint="eastAsia" w:ascii="宋体" w:hAnsi="宋体"/>
                <w:color w:val="auto"/>
                <w:sz w:val="24"/>
                <w:lang w:val="en-US" w:eastAsia="zh-CN"/>
              </w:rPr>
            </w:pPr>
            <w:r>
              <w:rPr>
                <w:rFonts w:hint="eastAsia" w:ascii="宋体" w:hAnsi="宋体"/>
                <w:color w:val="auto"/>
                <w:sz w:val="24"/>
                <w:lang w:val="en-US" w:eastAsia="zh-CN"/>
              </w:rPr>
              <w:t>580</w:t>
            </w:r>
          </w:p>
        </w:tc>
        <w:tc>
          <w:tcPr>
            <w:tcW w:w="1705" w:type="dxa"/>
            <w:vAlign w:val="top"/>
          </w:tcPr>
          <w:p>
            <w:pPr>
              <w:spacing w:line="400" w:lineRule="exact"/>
              <w:ind w:firstLine="482" w:firstLineChars="0"/>
              <w:rPr>
                <w:rFonts w:hint="eastAsia" w:ascii="宋体" w:hAnsi="宋体"/>
                <w:color w:val="auto"/>
                <w:sz w:val="24"/>
                <w:lang w:val="en-US" w:eastAsia="zh-CN"/>
              </w:rPr>
            </w:pPr>
            <w:r>
              <w:rPr>
                <w:rFonts w:hint="eastAsia" w:ascii="宋体" w:hAnsi="宋体"/>
                <w:color w:val="auto"/>
                <w:sz w:val="24"/>
                <w:lang w:val="en-US" w:eastAsia="zh-CN"/>
              </w:rPr>
              <w:t>64</w:t>
            </w:r>
          </w:p>
        </w:tc>
        <w:tc>
          <w:tcPr>
            <w:tcW w:w="1705" w:type="dxa"/>
            <w:vAlign w:val="top"/>
          </w:tcPr>
          <w:p>
            <w:pPr>
              <w:spacing w:line="400" w:lineRule="exact"/>
              <w:ind w:firstLine="482" w:firstLineChars="0"/>
              <w:rPr>
                <w:rFonts w:hint="eastAsia" w:ascii="宋体" w:hAnsi="宋体"/>
                <w:color w:val="auto"/>
                <w:sz w:val="24"/>
                <w:lang w:val="en-US" w:eastAsia="zh-CN"/>
              </w:rPr>
            </w:pPr>
            <w:r>
              <w:rPr>
                <w:rFonts w:hint="eastAsia" w:ascii="宋体" w:hAnsi="宋体"/>
                <w:color w:val="auto"/>
                <w:sz w:val="24"/>
                <w:lang w:val="en-US" w:eastAsia="zh-CN"/>
              </w:rPr>
              <w:t>90.06%</w:t>
            </w:r>
          </w:p>
        </w:tc>
      </w:tr>
    </w:tbl>
    <w:p>
      <w:pPr>
        <w:spacing w:line="400" w:lineRule="exact"/>
        <w:ind w:firstLine="482"/>
        <w:rPr>
          <w:rFonts w:ascii="宋体" w:hAnsi="宋体"/>
          <w:color w:val="auto"/>
          <w:sz w:val="24"/>
        </w:rPr>
      </w:pPr>
    </w:p>
    <w:p>
      <w:pPr>
        <w:pStyle w:val="24"/>
        <w:spacing w:line="400" w:lineRule="exact"/>
        <w:ind w:firstLine="480"/>
        <w:rPr>
          <w:rFonts w:ascii="Times New Roman"/>
          <w:color w:val="auto"/>
        </w:rPr>
      </w:pPr>
      <w:r>
        <w:rPr>
          <w:rFonts w:hint="eastAsia"/>
          <w:color w:val="auto"/>
        </w:rPr>
        <w:t>就目前的形势看，对</w:t>
      </w:r>
      <w:r>
        <w:rPr>
          <w:rFonts w:hint="eastAsia"/>
          <w:color w:val="auto"/>
          <w:lang w:eastAsia="zh-CN"/>
        </w:rPr>
        <w:t>商学院</w:t>
      </w:r>
      <w:r>
        <w:rPr>
          <w:rFonts w:hint="eastAsia"/>
          <w:color w:val="auto"/>
        </w:rPr>
        <w:t>毕业生有需求意向的单位较多，大多为事业单位、银行、各类企业等，就业地点主要集中在珠三角、长三角及湖南省境内。毕业生流向与社会需求基本吻合，也与培养目标基本一致，就业形势较好。</w:t>
      </w:r>
    </w:p>
    <w:p>
      <w:pPr>
        <w:pStyle w:val="2"/>
        <w:spacing w:before="100" w:after="100"/>
        <w:jc w:val="center"/>
        <w:rPr>
          <w:rFonts w:hint="eastAsia"/>
          <w:color w:val="auto"/>
          <w:sz w:val="30"/>
          <w:szCs w:val="30"/>
          <w:lang w:val="en-US" w:eastAsia="zh-CN"/>
        </w:rPr>
      </w:pPr>
      <w:bookmarkStart w:id="69" w:name="_Toc534968112"/>
      <w:r>
        <w:rPr>
          <w:rFonts w:hint="eastAsia"/>
          <w:color w:val="auto"/>
          <w:sz w:val="30"/>
          <w:szCs w:val="30"/>
          <w:lang w:val="en-US" w:eastAsia="zh-CN"/>
        </w:rPr>
        <w:t>七、本科教学工作特色</w:t>
      </w:r>
      <w:bookmarkEnd w:id="69"/>
    </w:p>
    <w:p>
      <w:pPr>
        <w:spacing w:line="400" w:lineRule="exact"/>
        <w:ind w:firstLine="482"/>
        <w:rPr>
          <w:rFonts w:ascii="宋体" w:hAnsi="宋体"/>
          <w:color w:val="auto"/>
          <w:sz w:val="24"/>
        </w:rPr>
      </w:pPr>
      <w:r>
        <w:rPr>
          <w:rFonts w:hint="eastAsia" w:ascii="宋体" w:hAnsi="宋体"/>
          <w:color w:val="auto"/>
          <w:sz w:val="24"/>
        </w:rPr>
        <w:t>借鉴国内其他高校</w:t>
      </w:r>
      <w:r>
        <w:rPr>
          <w:rFonts w:hint="eastAsia" w:ascii="宋体" w:hAnsi="宋体"/>
          <w:color w:val="auto"/>
          <w:sz w:val="24"/>
          <w:lang w:eastAsia="zh-CN"/>
        </w:rPr>
        <w:t>商科类专业</w:t>
      </w:r>
      <w:r>
        <w:rPr>
          <w:rFonts w:hint="eastAsia" w:ascii="宋体" w:hAnsi="宋体"/>
          <w:color w:val="auto"/>
          <w:sz w:val="24"/>
        </w:rPr>
        <w:t>办学的成功经验，在广泛深入调研的基础上，从教学方法的改革入手，基本构建了人才培养创新模式，较好地解决了怎样培养应用型高素质人才的问题，形成了一定的专业特色。</w:t>
      </w:r>
    </w:p>
    <w:p>
      <w:pPr>
        <w:keepNext/>
        <w:keepLines/>
        <w:spacing w:line="400" w:lineRule="exact"/>
        <w:ind w:firstLine="482" w:firstLineChars="200"/>
        <w:outlineLvl w:val="0"/>
        <w:rPr>
          <w:rFonts w:asciiTheme="majorEastAsia" w:hAnsiTheme="majorEastAsia" w:eastAsiaTheme="majorEastAsia"/>
          <w:b/>
          <w:bCs/>
          <w:color w:val="auto"/>
          <w:kern w:val="44"/>
          <w:sz w:val="24"/>
        </w:rPr>
      </w:pPr>
      <w:bookmarkStart w:id="70" w:name="_Toc524634453"/>
      <w:bookmarkStart w:id="71" w:name="_Toc534968113"/>
      <w:r>
        <w:rPr>
          <w:rFonts w:hint="eastAsia" w:asciiTheme="majorEastAsia" w:hAnsiTheme="majorEastAsia" w:eastAsiaTheme="majorEastAsia"/>
          <w:b/>
          <w:bCs/>
          <w:color w:val="auto"/>
          <w:kern w:val="44"/>
          <w:sz w:val="24"/>
          <w:lang w:val="en-US" w:eastAsia="zh-CN"/>
        </w:rPr>
        <w:t xml:space="preserve">（一） </w:t>
      </w:r>
      <w:r>
        <w:rPr>
          <w:rFonts w:hint="eastAsia" w:asciiTheme="majorEastAsia" w:hAnsiTheme="majorEastAsia" w:eastAsiaTheme="majorEastAsia"/>
          <w:b/>
          <w:bCs/>
          <w:color w:val="auto"/>
          <w:kern w:val="44"/>
          <w:sz w:val="24"/>
        </w:rPr>
        <w:t>秉承高质量女性人才培养的办学精神</w:t>
      </w:r>
      <w:bookmarkEnd w:id="70"/>
      <w:bookmarkEnd w:id="71"/>
    </w:p>
    <w:p>
      <w:pPr>
        <w:spacing w:line="400" w:lineRule="exact"/>
        <w:ind w:firstLine="482"/>
        <w:rPr>
          <w:rFonts w:ascii="宋体" w:hAnsi="宋体"/>
          <w:color w:val="auto"/>
          <w:sz w:val="24"/>
        </w:rPr>
      </w:pPr>
      <w:r>
        <w:rPr>
          <w:rFonts w:hint="eastAsia" w:ascii="宋体" w:hAnsi="宋体"/>
          <w:color w:val="auto"/>
          <w:sz w:val="24"/>
        </w:rPr>
        <w:t>秉承</w:t>
      </w:r>
      <w:r>
        <w:rPr>
          <w:rFonts w:ascii="宋体" w:hAnsi="宋体"/>
          <w:color w:val="auto"/>
          <w:sz w:val="24"/>
        </w:rPr>
        <w:t>培养高质量应用型女性人才</w:t>
      </w:r>
      <w:r>
        <w:rPr>
          <w:rFonts w:hint="eastAsia" w:ascii="宋体" w:hAnsi="宋体"/>
          <w:color w:val="auto"/>
          <w:sz w:val="24"/>
        </w:rPr>
        <w:t>的办学精神</w:t>
      </w:r>
      <w:r>
        <w:rPr>
          <w:rFonts w:ascii="宋体" w:hAnsi="宋体"/>
          <w:color w:val="auto"/>
          <w:sz w:val="24"/>
        </w:rPr>
        <w:t>，</w:t>
      </w:r>
      <w:r>
        <w:rPr>
          <w:rFonts w:hint="eastAsia" w:ascii="宋体" w:hAnsi="宋体"/>
          <w:color w:val="auto"/>
          <w:sz w:val="24"/>
        </w:rPr>
        <w:t>坚持从严治教、从严治学，形成了本</w:t>
      </w:r>
      <w:r>
        <w:rPr>
          <w:rFonts w:hint="eastAsia" w:ascii="宋体" w:hAnsi="宋体"/>
          <w:color w:val="auto"/>
          <w:sz w:val="24"/>
          <w:lang w:eastAsia="zh-CN"/>
        </w:rPr>
        <w:t>院</w:t>
      </w:r>
      <w:r>
        <w:rPr>
          <w:rFonts w:hint="eastAsia" w:ascii="宋体" w:hAnsi="宋体"/>
          <w:color w:val="auto"/>
          <w:sz w:val="24"/>
        </w:rPr>
        <w:t>良好的教风、学风，</w:t>
      </w:r>
      <w:r>
        <w:rPr>
          <w:rFonts w:ascii="宋体" w:hAnsi="宋体"/>
          <w:color w:val="auto"/>
          <w:sz w:val="24"/>
        </w:rPr>
        <w:t>培养了一大批团队精神强、基础扎实、实践能力和创新精神强的学生。</w:t>
      </w:r>
    </w:p>
    <w:p>
      <w:pPr>
        <w:spacing w:line="400" w:lineRule="exact"/>
        <w:ind w:firstLine="482"/>
        <w:rPr>
          <w:rFonts w:ascii="宋体" w:hAnsi="宋体"/>
          <w:color w:val="auto"/>
          <w:sz w:val="24"/>
        </w:rPr>
      </w:pPr>
      <w:r>
        <w:rPr>
          <w:rFonts w:hint="eastAsia" w:ascii="宋体" w:hAnsi="宋体"/>
          <w:color w:val="auto"/>
          <w:sz w:val="24"/>
        </w:rPr>
        <w:t>充分挖掘优质师资资源，择优聘请经验丰富、教学效果好、对学生严要求的教师来校任教。全体教师在工作中，注重实际，讲求实效，实事求是，形成了严谨的教风。</w:t>
      </w:r>
    </w:p>
    <w:p>
      <w:pPr>
        <w:spacing w:line="400" w:lineRule="exact"/>
        <w:ind w:firstLine="482"/>
        <w:rPr>
          <w:rFonts w:ascii="宋体" w:hAnsi="宋体"/>
          <w:color w:val="auto"/>
          <w:sz w:val="24"/>
        </w:rPr>
      </w:pPr>
      <w:r>
        <w:rPr>
          <w:rFonts w:hint="eastAsia" w:ascii="宋体" w:hAnsi="宋体"/>
          <w:color w:val="auto"/>
          <w:sz w:val="24"/>
        </w:rPr>
        <w:t>在对学生的教育与管理上严字当头，即通过严格的管理制度规范学生的行为。加强教学管理，本</w:t>
      </w:r>
      <w:r>
        <w:rPr>
          <w:rFonts w:hint="eastAsia" w:ascii="宋体" w:hAnsi="宋体"/>
          <w:color w:val="auto"/>
          <w:sz w:val="24"/>
          <w:lang w:eastAsia="zh-CN"/>
        </w:rPr>
        <w:t>院</w:t>
      </w:r>
      <w:r>
        <w:rPr>
          <w:rFonts w:hint="eastAsia" w:ascii="宋体" w:hAnsi="宋体"/>
          <w:color w:val="auto"/>
          <w:sz w:val="24"/>
        </w:rPr>
        <w:t>构建了一支由专职和兼职导师组成的导师团队，导师通过日常的生活和学习机会对学生提供包括生活、专业发展、学业学习等多方面的指导，发掘学生的特长，负责学生在大学期间的全面成长。</w:t>
      </w:r>
    </w:p>
    <w:p>
      <w:pPr>
        <w:keepNext/>
        <w:keepLines/>
        <w:spacing w:line="400" w:lineRule="exact"/>
        <w:ind w:firstLine="482" w:firstLineChars="200"/>
        <w:outlineLvl w:val="0"/>
        <w:rPr>
          <w:rFonts w:asciiTheme="majorEastAsia" w:hAnsiTheme="majorEastAsia" w:eastAsiaTheme="majorEastAsia"/>
          <w:b/>
          <w:bCs/>
          <w:color w:val="auto"/>
          <w:kern w:val="44"/>
          <w:sz w:val="24"/>
        </w:rPr>
      </w:pPr>
      <w:bookmarkStart w:id="72" w:name="_Toc524634454"/>
      <w:bookmarkStart w:id="73" w:name="_Toc534968114"/>
      <w:r>
        <w:rPr>
          <w:rFonts w:hint="eastAsia" w:asciiTheme="majorEastAsia" w:hAnsiTheme="majorEastAsia" w:eastAsiaTheme="majorEastAsia"/>
          <w:b/>
          <w:bCs/>
          <w:color w:val="auto"/>
          <w:kern w:val="44"/>
          <w:sz w:val="24"/>
          <w:lang w:val="en-US" w:eastAsia="zh-CN"/>
        </w:rPr>
        <w:t xml:space="preserve">（二） </w:t>
      </w:r>
      <w:r>
        <w:rPr>
          <w:rFonts w:hint="eastAsia" w:asciiTheme="majorEastAsia" w:hAnsiTheme="majorEastAsia" w:eastAsiaTheme="majorEastAsia"/>
          <w:b/>
          <w:bCs/>
          <w:color w:val="auto"/>
          <w:kern w:val="44"/>
          <w:sz w:val="24"/>
        </w:rPr>
        <w:t>探索情商教育导向下职业女性人才的培养体系</w:t>
      </w:r>
      <w:bookmarkEnd w:id="72"/>
      <w:bookmarkEnd w:id="73"/>
    </w:p>
    <w:p>
      <w:pPr>
        <w:spacing w:line="400" w:lineRule="exact"/>
        <w:ind w:firstLine="482"/>
        <w:rPr>
          <w:rFonts w:ascii="宋体" w:hAnsi="宋体"/>
          <w:color w:val="auto"/>
          <w:sz w:val="24"/>
        </w:rPr>
      </w:pPr>
      <w:r>
        <w:rPr>
          <w:rFonts w:hint="eastAsia" w:ascii="宋体" w:hAnsi="宋体"/>
          <w:color w:val="auto"/>
          <w:sz w:val="24"/>
        </w:rPr>
        <w:t>明确应用型女性人才培养的目标定位，坚持将先进的教育理念和质量意识融入办学实践，不断开展教育思想观念的学习和研讨，形成了“理论教学与实践教学并重，知识传授与能力提高并重，素质教育与专业培养并重”的“三并重”教学工作思路，构建了情商教育导向下的理论教学、实践教学和素质教育的应用型人才培养体系。</w:t>
      </w:r>
    </w:p>
    <w:p>
      <w:pPr>
        <w:spacing w:line="400" w:lineRule="exact"/>
        <w:ind w:firstLine="482"/>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理论教学体系</w:t>
      </w:r>
    </w:p>
    <w:p>
      <w:pPr>
        <w:spacing w:line="400" w:lineRule="exact"/>
        <w:ind w:firstLine="482"/>
        <w:rPr>
          <w:rFonts w:ascii="宋体" w:hAnsi="宋体"/>
          <w:color w:val="auto"/>
          <w:sz w:val="24"/>
        </w:rPr>
      </w:pPr>
      <w:r>
        <w:rPr>
          <w:rFonts w:hint="eastAsia" w:ascii="宋体" w:hAnsi="宋体"/>
          <w:color w:val="auto"/>
          <w:sz w:val="24"/>
        </w:rPr>
        <w:t>以</w:t>
      </w:r>
      <w:r>
        <w:rPr>
          <w:rFonts w:hint="eastAsia" w:ascii="宋体" w:hAnsi="宋体"/>
          <w:color w:val="auto"/>
          <w:sz w:val="24"/>
          <w:lang w:eastAsia="zh-CN"/>
        </w:rPr>
        <w:t>经济类和管理类人才培养</w:t>
      </w:r>
      <w:r>
        <w:rPr>
          <w:rFonts w:hint="eastAsia" w:ascii="宋体" w:hAnsi="宋体"/>
          <w:color w:val="auto"/>
          <w:sz w:val="24"/>
        </w:rPr>
        <w:t>的理论知识规格要求为主线，由专业基本知识和基本理论构成，具体体现为培养方案中必修的公共基础课、专业课和专业方向课。对低年级学生着重加强基础课程的教学，包括公共基础课和专业基础课；高年级则主要加强专业方向课的学习，采用基于模块形式的任选和限选两种方式，给予学生专业方向的选择权，既保证了人才培养的基本规格，又体现了多样化、个性化发展的要求。</w:t>
      </w:r>
    </w:p>
    <w:p>
      <w:pPr>
        <w:spacing w:line="400" w:lineRule="exact"/>
        <w:ind w:firstLine="482"/>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实践教学体系</w:t>
      </w:r>
    </w:p>
    <w:p>
      <w:pPr>
        <w:spacing w:line="400" w:lineRule="exact"/>
        <w:ind w:firstLine="482"/>
        <w:rPr>
          <w:rFonts w:ascii="宋体" w:hAnsi="宋体"/>
          <w:color w:val="auto"/>
          <w:sz w:val="24"/>
        </w:rPr>
      </w:pPr>
      <w:r>
        <w:rPr>
          <w:rFonts w:ascii="宋体" w:hAnsi="宋体"/>
          <w:color w:val="auto"/>
          <w:sz w:val="24"/>
        </w:rPr>
        <w:t>融入课堂、走进社区、服务社会的实践教学培养了学校女生的动手能力。</w:t>
      </w:r>
      <w:r>
        <w:rPr>
          <w:rFonts w:hint="eastAsia" w:ascii="宋体" w:hAnsi="宋体"/>
          <w:color w:val="auto"/>
          <w:sz w:val="24"/>
        </w:rPr>
        <w:t>以专业人才的能力规格要求为主线，积极架构培养学生的创新意识和实践能力的实践教学体系。本</w:t>
      </w:r>
      <w:r>
        <w:rPr>
          <w:rFonts w:hint="eastAsia" w:ascii="宋体" w:hAnsi="宋体"/>
          <w:color w:val="auto"/>
          <w:sz w:val="24"/>
          <w:lang w:eastAsia="zh-CN"/>
        </w:rPr>
        <w:t>院</w:t>
      </w:r>
      <w:r>
        <w:rPr>
          <w:rFonts w:hint="eastAsia" w:ascii="宋体" w:hAnsi="宋体"/>
          <w:color w:val="auto"/>
          <w:sz w:val="24"/>
        </w:rPr>
        <w:t>的实践教学体系主要由三部分组成：一是实训，由课内实训和独立设置的实训课程构成，分为基础实训与专业实训；二是实习，包括课程实习、认识实习、生产实习、毕业实习等；三是专业实践，包括专业调查、社会实践、课程设计（学年论文）、毕业设计（论文）和专业技能训练等。</w:t>
      </w:r>
    </w:p>
    <w:p>
      <w:pPr>
        <w:spacing w:line="400" w:lineRule="exact"/>
        <w:ind w:firstLine="482"/>
        <w:rPr>
          <w:rFonts w:ascii="宋体" w:hAnsi="宋体"/>
          <w:color w:val="auto"/>
          <w:sz w:val="24"/>
        </w:rPr>
      </w:pPr>
      <w:r>
        <w:rPr>
          <w:rFonts w:hint="eastAsia" w:ascii="宋体" w:hAnsi="宋体"/>
          <w:color w:val="auto"/>
          <w:sz w:val="24"/>
        </w:rPr>
        <w:t>根据</w:t>
      </w:r>
      <w:r>
        <w:rPr>
          <w:rFonts w:ascii="宋体" w:hAnsi="宋体"/>
          <w:color w:val="auto"/>
          <w:sz w:val="24"/>
        </w:rPr>
        <w:t>专业特点，</w:t>
      </w:r>
      <w:r>
        <w:rPr>
          <w:rFonts w:hint="eastAsia" w:ascii="宋体" w:hAnsi="宋体"/>
          <w:color w:val="auto"/>
          <w:sz w:val="24"/>
        </w:rPr>
        <w:t>我们</w:t>
      </w:r>
      <w:r>
        <w:rPr>
          <w:rFonts w:ascii="宋体" w:hAnsi="宋体"/>
          <w:color w:val="auto"/>
          <w:sz w:val="24"/>
        </w:rPr>
        <w:t>将实践教学贯穿于人才培养全过程，注重课内与课外衔接，校内与校外互补，基础训练与综合训练结合，思想教育与专业教育相互渗透，形成了层次分明的实践教学体系。实行以学生为中心的参与式、启发式教学，激发学生学习的主动性，培养独立思考和创新精神。</w:t>
      </w:r>
    </w:p>
    <w:p>
      <w:pPr>
        <w:spacing w:line="400" w:lineRule="exact"/>
        <w:ind w:firstLine="482"/>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素质教育体系</w:t>
      </w:r>
    </w:p>
    <w:p>
      <w:pPr>
        <w:spacing w:line="400" w:lineRule="exact"/>
        <w:ind w:firstLine="482"/>
        <w:rPr>
          <w:rFonts w:ascii="宋体" w:hAnsi="宋体"/>
          <w:color w:val="auto"/>
          <w:sz w:val="24"/>
        </w:rPr>
      </w:pPr>
      <w:r>
        <w:rPr>
          <w:rFonts w:hint="eastAsia" w:ascii="宋体" w:hAnsi="宋体"/>
          <w:color w:val="auto"/>
          <w:sz w:val="24"/>
        </w:rPr>
        <w:t>促进大学生素质的全面提高是21世纪教育的主要任务，而发展学生美好、积极的情感，塑造学生完美的人格是素质教育的一项重要内容，情商是心理素质的核心部分，是学生适应现代社会生存、竞争发展的重要能力。因此，我们以提高学生综合素质，促进学生全面发展为目的，按照融知识传授、能力培养和素质教育于一体的培养思路构建素质教育体系，主要包括思想政治素质教育、身体素质教育、文化素质教育三个部分，有机地整合了理论教学和实践教学两大体系，并利用选修课程加以补充和完善，把对学生的培养纳入学校教育的全过程。</w:t>
      </w:r>
    </w:p>
    <w:p>
      <w:pPr>
        <w:pStyle w:val="24"/>
        <w:spacing w:line="400" w:lineRule="exact"/>
        <w:ind w:firstLine="480"/>
        <w:rPr>
          <w:rFonts w:ascii="Times New Roman"/>
          <w:color w:val="auto"/>
        </w:rPr>
      </w:pPr>
      <w:bookmarkStart w:id="74" w:name="_Toc534968115"/>
      <w:bookmarkStart w:id="75" w:name="_Toc162126469"/>
      <w:bookmarkStart w:id="76" w:name="_Toc361921022"/>
      <w:r>
        <w:rPr>
          <w:rFonts w:hint="eastAsia" w:ascii="Times New Roman"/>
          <w:color w:val="auto"/>
        </w:rPr>
        <w:t>积极搭建以情商教育培养为主要内容的各种校园文化活动平台。组织学生参加“会人快语，宏辞论道”辩论赛、社团文化活动月、“美丽女院，美丽女生”主题活动、“我的梦、中国梦”微电影创作、“讲党员故事，树理想信念”演讲比赛、“辩校园生活、扬青春本色”辩论赛、“红心向党、感恩资助”主题短视频大赛、“朗读者的盛宴”经典红色著作品鉴赏活动、“文明与我同行”案例征集活动、“学习时事文化经典，争做爱党爱国青年”主题观看视频活动、“奋斗百年路，青春努力跑”活动、“巾帼心向党，声声入人心”配音大赛、“巾帼心向党，奋斗绽芳华”主题绘画比赛等活动，将思想政治教育融于丰富多彩的校园文化活动中,使校园文化氛围更加浓厚，人文育人功能不断增强。为充分展现校园科技文化活动成果和大学生良好的精神风貌，引导校园文化活动创品牌、出精品，组织学生积极参加会计文化节活动，参与专业竞赛、学术讲座、科学研讨、模拟实践等多项活动，大大提高了学生的学习兴趣。</w:t>
      </w:r>
    </w:p>
    <w:p>
      <w:pPr>
        <w:pStyle w:val="2"/>
        <w:spacing w:before="100" w:after="100"/>
        <w:jc w:val="center"/>
        <w:rPr>
          <w:rFonts w:hint="eastAsia"/>
          <w:color w:val="auto"/>
          <w:sz w:val="30"/>
          <w:szCs w:val="30"/>
          <w:lang w:val="en-US" w:eastAsia="zh-CN"/>
        </w:rPr>
      </w:pPr>
      <w:r>
        <w:rPr>
          <w:rFonts w:hint="eastAsia"/>
          <w:color w:val="auto"/>
          <w:sz w:val="30"/>
          <w:szCs w:val="30"/>
          <w:lang w:val="en-US" w:eastAsia="zh-CN"/>
        </w:rPr>
        <w:t>八、需要解决的问题</w:t>
      </w:r>
      <w:bookmarkEnd w:id="74"/>
      <w:bookmarkEnd w:id="75"/>
    </w:p>
    <w:bookmarkEnd w:id="76"/>
    <w:p>
      <w:pPr>
        <w:pStyle w:val="24"/>
        <w:spacing w:line="400" w:lineRule="exact"/>
        <w:ind w:firstLine="480"/>
        <w:rPr>
          <w:rFonts w:ascii="Times New Roman"/>
          <w:color w:val="auto"/>
        </w:rPr>
      </w:pPr>
      <w:r>
        <w:rPr>
          <w:rFonts w:hint="eastAsia" w:ascii="Times New Roman"/>
          <w:color w:val="auto"/>
        </w:rPr>
        <w:t>尽管近年来</w:t>
      </w:r>
      <w:r>
        <w:rPr>
          <w:rFonts w:hint="eastAsia" w:ascii="Times New Roman"/>
          <w:color w:val="auto"/>
          <w:lang w:eastAsia="zh-CN"/>
        </w:rPr>
        <w:t>商学院</w:t>
      </w:r>
      <w:r>
        <w:rPr>
          <w:rFonts w:hint="eastAsia" w:ascii="Times New Roman"/>
          <w:color w:val="auto"/>
        </w:rPr>
        <w:t>办学条件明显改善，办学水平不断提升，但我们也认识到在专业建设方面仍然存在问题与困难，我们将在以下方面继续努力：</w:t>
      </w:r>
    </w:p>
    <w:p>
      <w:pPr>
        <w:pStyle w:val="3"/>
        <w:spacing w:before="0" w:after="0" w:line="400" w:lineRule="exact"/>
        <w:ind w:firstLine="482" w:firstLineChars="200"/>
        <w:rPr>
          <w:color w:val="auto"/>
          <w:sz w:val="24"/>
          <w:szCs w:val="24"/>
        </w:rPr>
      </w:pPr>
      <w:bookmarkStart w:id="77" w:name="_Toc534968116"/>
      <w:r>
        <w:rPr>
          <w:rFonts w:hint="eastAsia"/>
          <w:color w:val="auto"/>
          <w:sz w:val="24"/>
          <w:szCs w:val="24"/>
        </w:rPr>
        <w:t>（一）争取各方面的支持，进一步改善教学条件</w:t>
      </w:r>
      <w:bookmarkEnd w:id="77"/>
    </w:p>
    <w:p>
      <w:pPr>
        <w:pStyle w:val="24"/>
        <w:spacing w:line="400" w:lineRule="exact"/>
        <w:ind w:firstLine="480"/>
        <w:rPr>
          <w:rFonts w:ascii="Times New Roman"/>
          <w:color w:val="auto"/>
        </w:rPr>
      </w:pPr>
      <w:r>
        <w:rPr>
          <w:rFonts w:hint="eastAsia" w:ascii="Times New Roman"/>
          <w:color w:val="auto"/>
        </w:rPr>
        <w:t>随着本</w:t>
      </w:r>
      <w:r>
        <w:rPr>
          <w:rFonts w:hint="eastAsia" w:ascii="Times New Roman"/>
          <w:color w:val="auto"/>
          <w:lang w:eastAsia="zh-CN"/>
        </w:rPr>
        <w:t>院</w:t>
      </w:r>
      <w:r>
        <w:rPr>
          <w:rFonts w:hint="eastAsia" w:ascii="Times New Roman"/>
          <w:color w:val="auto"/>
        </w:rPr>
        <w:t>办学规模的扩大，学生数量的增加以及专业建设的推进，现有的教学资源有待进一步拓展以充分满足教学需要，主要体现为教学软件更新的速度比较慢，某些实践课程尚缺考试系统，导致某些课程考试模式欠合理。整合优化教育资源已经成为系部快速发展的必然要求。</w:t>
      </w:r>
    </w:p>
    <w:p>
      <w:pPr>
        <w:pStyle w:val="24"/>
        <w:spacing w:line="400" w:lineRule="exact"/>
        <w:ind w:firstLine="480"/>
        <w:rPr>
          <w:rFonts w:ascii="Times New Roman"/>
          <w:color w:val="auto"/>
        </w:rPr>
      </w:pPr>
      <w:r>
        <w:rPr>
          <w:rFonts w:hint="eastAsia" w:ascii="Times New Roman"/>
          <w:color w:val="auto"/>
        </w:rPr>
        <w:t>我们将充分利用校内校外各项资源，积极争取学校和各方面的支持，按照教育部和湖南省教育厅的有关文件要求与社会实际需要，激励教师充分利用已有的教学资源按照自己的教学需要进行合理改造与升级，丰富教学资源建设，提升课程建设质量。</w:t>
      </w:r>
    </w:p>
    <w:p>
      <w:pPr>
        <w:pStyle w:val="3"/>
        <w:spacing w:before="0" w:after="0" w:line="400" w:lineRule="exact"/>
        <w:ind w:firstLine="482" w:firstLineChars="200"/>
        <w:rPr>
          <w:color w:val="auto"/>
          <w:sz w:val="24"/>
          <w:szCs w:val="24"/>
        </w:rPr>
      </w:pPr>
      <w:bookmarkStart w:id="78" w:name="_Toc465851866"/>
      <w:bookmarkStart w:id="79" w:name="_Toc534968117"/>
      <w:r>
        <w:rPr>
          <w:rFonts w:hint="eastAsia"/>
          <w:color w:val="auto"/>
          <w:sz w:val="24"/>
          <w:szCs w:val="24"/>
        </w:rPr>
        <w:t>（二）进一步加强校外实训基地的建设，促进产学融合</w:t>
      </w:r>
      <w:bookmarkEnd w:id="78"/>
      <w:bookmarkEnd w:id="79"/>
    </w:p>
    <w:p>
      <w:pPr>
        <w:pStyle w:val="24"/>
        <w:spacing w:line="400" w:lineRule="exact"/>
        <w:ind w:firstLine="480"/>
        <w:rPr>
          <w:rFonts w:ascii="Times New Roman"/>
          <w:color w:val="auto"/>
        </w:rPr>
      </w:pPr>
      <w:r>
        <w:rPr>
          <w:rFonts w:hint="eastAsia" w:ascii="Times New Roman"/>
          <w:color w:val="auto"/>
        </w:rPr>
        <w:t>人才培养目标对学生的实践能力要求越来越高，实践教学环节所占学时、学分比例越来越大，对实习实践场地也提出了更多更高的要求。虽然我</w:t>
      </w:r>
      <w:r>
        <w:rPr>
          <w:rFonts w:hint="eastAsia" w:ascii="Times New Roman"/>
          <w:color w:val="auto"/>
          <w:lang w:eastAsia="zh-CN"/>
        </w:rPr>
        <w:t>院</w:t>
      </w:r>
      <w:r>
        <w:rPr>
          <w:rFonts w:hint="eastAsia" w:ascii="Times New Roman"/>
          <w:color w:val="auto"/>
        </w:rPr>
        <w:t>已经建立了一定数量的实践基地，但优质的实习单位仍然缺乏，并且由于每个单位能够提供的专业岗位有限，因此需争取更多的实训基地。</w:t>
      </w:r>
    </w:p>
    <w:p>
      <w:pPr>
        <w:pStyle w:val="24"/>
        <w:spacing w:line="400" w:lineRule="exact"/>
        <w:ind w:firstLine="480"/>
        <w:rPr>
          <w:rFonts w:ascii="Times New Roman"/>
          <w:color w:val="auto"/>
        </w:rPr>
      </w:pPr>
      <w:r>
        <w:rPr>
          <w:rFonts w:hint="eastAsia" w:ascii="Times New Roman"/>
          <w:color w:val="auto"/>
        </w:rPr>
        <w:t>我们将进一步稳定、巩固原有校外实训基地，并且鼓励学生自己多方联系实习单位，广泛联系政府部门、行业协会、金融机构、企事业等各行业单位，而不仅仅局限于企业；加强宣传，争取更多的企业提供实训基地。</w:t>
      </w:r>
    </w:p>
    <w:p>
      <w:pPr>
        <w:pStyle w:val="3"/>
        <w:spacing w:before="0" w:after="0" w:line="400" w:lineRule="exact"/>
        <w:ind w:firstLine="482" w:firstLineChars="200"/>
        <w:rPr>
          <w:color w:val="auto"/>
          <w:sz w:val="24"/>
          <w:szCs w:val="24"/>
        </w:rPr>
      </w:pPr>
      <w:bookmarkStart w:id="80" w:name="_Toc534968118"/>
      <w:bookmarkStart w:id="81" w:name="_Toc383963748"/>
      <w:bookmarkStart w:id="82" w:name="_Toc465851865"/>
      <w:r>
        <w:rPr>
          <w:rFonts w:hint="eastAsia"/>
          <w:color w:val="auto"/>
          <w:sz w:val="24"/>
          <w:szCs w:val="24"/>
        </w:rPr>
        <w:t>（三）进一步加速团队建设,促进教研教改</w:t>
      </w:r>
      <w:bookmarkEnd w:id="80"/>
      <w:bookmarkEnd w:id="81"/>
      <w:bookmarkEnd w:id="82"/>
    </w:p>
    <w:p>
      <w:pPr>
        <w:pStyle w:val="24"/>
        <w:spacing w:line="400" w:lineRule="exact"/>
        <w:ind w:firstLine="480"/>
        <w:rPr>
          <w:rFonts w:ascii="Times New Roman"/>
          <w:color w:val="auto"/>
        </w:rPr>
      </w:pPr>
      <w:r>
        <w:rPr>
          <w:rFonts w:hint="eastAsia" w:ascii="Times New Roman"/>
          <w:color w:val="auto"/>
        </w:rPr>
        <w:t>学校和</w:t>
      </w:r>
      <w:r>
        <w:rPr>
          <w:rFonts w:hint="eastAsia" w:ascii="Times New Roman"/>
          <w:color w:val="auto"/>
          <w:lang w:eastAsia="zh-CN"/>
        </w:rPr>
        <w:t>学院</w:t>
      </w:r>
      <w:r>
        <w:rPr>
          <w:rFonts w:hint="eastAsia" w:ascii="Times New Roman"/>
          <w:color w:val="auto"/>
        </w:rPr>
        <w:t>历来重视专业教师队伍的建设,教师中也不乏科研人才</w:t>
      </w:r>
      <w:r>
        <w:rPr>
          <w:rFonts w:hint="eastAsia" w:ascii="Times New Roman"/>
          <w:color w:val="auto"/>
          <w:lang w:eastAsia="zh-CN"/>
        </w:rPr>
        <w:t>，</w:t>
      </w:r>
      <w:r>
        <w:rPr>
          <w:rFonts w:hint="eastAsia" w:ascii="Times New Roman"/>
          <w:color w:val="auto"/>
        </w:rPr>
        <w:t>但是集中教研教改活动形式缺乏多样性，科研和教研的团队优势尚未形成，教学研究成果相对较弱。</w:t>
      </w:r>
    </w:p>
    <w:p>
      <w:pPr>
        <w:pStyle w:val="24"/>
        <w:spacing w:line="400" w:lineRule="exact"/>
        <w:ind w:firstLine="480"/>
        <w:rPr>
          <w:rFonts w:ascii="Times New Roman"/>
          <w:color w:val="auto"/>
        </w:rPr>
      </w:pPr>
      <w:r>
        <w:rPr>
          <w:rFonts w:hint="eastAsia" w:ascii="Times New Roman"/>
          <w:color w:val="auto"/>
        </w:rPr>
        <w:t>我们将充分发挥学科带头人、学术骨干和青年骨干教师的作用，组建专业教研团队，以团队优势争取教研教改项目，促进教研教改活动的有力开展，鼓励教师发表高质量的教研教改论文。</w:t>
      </w:r>
    </w:p>
    <w:p>
      <w:pPr>
        <w:pStyle w:val="24"/>
        <w:spacing w:line="400" w:lineRule="exact"/>
        <w:ind w:firstLine="480"/>
        <w:rPr>
          <w:rFonts w:ascii="Times New Roman"/>
          <w:color w:val="auto"/>
        </w:rPr>
      </w:pPr>
    </w:p>
    <w:p>
      <w:pPr>
        <w:rPr>
          <w:color w:val="auto"/>
        </w:rPr>
      </w:pPr>
    </w:p>
    <w:sectPr>
      <w:headerReference r:id="rId7" w:type="default"/>
      <w:footerReference r:id="rId8"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32</w:t>
    </w:r>
    <w:r>
      <w:fldChar w:fldCharType="end"/>
    </w:r>
  </w:p>
  <w:p>
    <w:pPr>
      <w:pStyle w:val="9"/>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6435266"/>
      <w:docPartObj>
        <w:docPartGallery w:val="autotext"/>
      </w:docPartObj>
    </w:sdtPr>
    <w:sdtContent>
      <w:p>
        <w:pPr>
          <w:pStyle w:val="9"/>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250190</wp:posOffset>
              </wp:positionV>
              <wp:extent cx="5276850" cy="19050"/>
              <wp:effectExtent l="0" t="6350" r="0" b="31750"/>
              <wp:wrapNone/>
              <wp:docPr id="2" name="直接连接符 2"/>
              <wp:cNvGraphicFramePr/>
              <a:graphic xmlns:a="http://schemas.openxmlformats.org/drawingml/2006/main">
                <a:graphicData uri="http://schemas.microsoft.com/office/word/2010/wordprocessingShape">
                  <wps:wsp>
                    <wps:cNvCnPr/>
                    <wps:spPr>
                      <a:xfrm>
                        <a:off x="0" y="0"/>
                        <a:ext cx="5276850" cy="19050"/>
                      </a:xfrm>
                      <a:prstGeom prst="line">
                        <a:avLst/>
                      </a:prstGeom>
                      <a:ln w="127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upright="1"/>
                  </wps:wsp>
                </a:graphicData>
              </a:graphic>
            </wp:anchor>
          </w:drawing>
        </mc:Choice>
        <mc:Fallback>
          <w:pict>
            <v:line id="_x0000_s1026" o:spid="_x0000_s1026" o:spt="20" style="position:absolute;left:0pt;margin-left:0.75pt;margin-top:19.7pt;height:1.5pt;width:415.5pt;z-index:251659264;mso-width-relative:page;mso-height-relative:page;" filled="f" stroked="t" coordsize="21600,21600" o:gfxdata="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Cp7NcAAAAHAQAADwAAAAAAAAABACAAAAAiAAAAZHJzL2Rvd25y&#10;ZXYueG1sUEsBAhQAFAAAAAgAh07iQMZLExg4AgAAhQQAAA4AAAAAAAAAAQAgAAAAJgEAAGRycy9l&#10;Mm9Eb2MueG1sUEsFBgAAAAAGAAYAWQEAANAFA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lang w:eastAsia="zh-CN"/>
      </w:rPr>
      <w:t>商学院</w:t>
    </w:r>
    <w:r>
      <w:rPr>
        <w:rFonts w:hint="eastAsia"/>
      </w:rPr>
      <w:t>20</w:t>
    </w:r>
    <w:r>
      <w:rPr>
        <w:rFonts w:hint="eastAsia"/>
        <w:lang w:val="en-US" w:eastAsia="zh-CN"/>
      </w:rPr>
      <w:t>23</w:t>
    </w:r>
    <w:r>
      <w:rPr>
        <w:rFonts w:hint="eastAsia"/>
      </w:rPr>
      <w:t>年度本科教学质量报告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97871"/>
    <w:multiLevelType w:val="singleLevel"/>
    <w:tmpl w:val="02997871"/>
    <w:lvl w:ilvl="0" w:tentative="0">
      <w:start w:val="5"/>
      <w:numFmt w:val="chineseCounting"/>
      <w:suff w:val="nothing"/>
      <w:lvlText w:val="（%1）"/>
      <w:lvlJc w:val="left"/>
      <w:pPr>
        <w:ind w:left="600" w:leftChars="0" w:firstLine="0" w:firstLineChars="0"/>
      </w:pPr>
      <w:rPr>
        <w:rFonts w:hint="eastAsia"/>
      </w:rPr>
    </w:lvl>
  </w:abstractNum>
  <w:abstractNum w:abstractNumId="1">
    <w:nsid w:val="36D86C09"/>
    <w:multiLevelType w:val="singleLevel"/>
    <w:tmpl w:val="36D86C09"/>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DkxYThkZGY0MTcyMTk0ZWNmMDA0MjZkNWZmYzcifQ=="/>
  </w:docVars>
  <w:rsids>
    <w:rsidRoot w:val="00730BD0"/>
    <w:rsid w:val="000120E7"/>
    <w:rsid w:val="0004701B"/>
    <w:rsid w:val="00052567"/>
    <w:rsid w:val="00066894"/>
    <w:rsid w:val="000903B6"/>
    <w:rsid w:val="000B3355"/>
    <w:rsid w:val="000C081A"/>
    <w:rsid w:val="000C6DEE"/>
    <w:rsid w:val="000D0B23"/>
    <w:rsid w:val="000F28EC"/>
    <w:rsid w:val="00101357"/>
    <w:rsid w:val="0012397C"/>
    <w:rsid w:val="00181FE8"/>
    <w:rsid w:val="001C56F7"/>
    <w:rsid w:val="001D5DFC"/>
    <w:rsid w:val="002845A0"/>
    <w:rsid w:val="00292336"/>
    <w:rsid w:val="002C5982"/>
    <w:rsid w:val="002E0C96"/>
    <w:rsid w:val="003E14AC"/>
    <w:rsid w:val="00432466"/>
    <w:rsid w:val="00496CA8"/>
    <w:rsid w:val="004B70CC"/>
    <w:rsid w:val="00507BE1"/>
    <w:rsid w:val="005440E7"/>
    <w:rsid w:val="00553AB7"/>
    <w:rsid w:val="005635EE"/>
    <w:rsid w:val="00575918"/>
    <w:rsid w:val="00643FBB"/>
    <w:rsid w:val="00683D6F"/>
    <w:rsid w:val="006B1D68"/>
    <w:rsid w:val="007240C1"/>
    <w:rsid w:val="00730BD0"/>
    <w:rsid w:val="007557E2"/>
    <w:rsid w:val="0084258D"/>
    <w:rsid w:val="008463A5"/>
    <w:rsid w:val="00857FB8"/>
    <w:rsid w:val="00861333"/>
    <w:rsid w:val="00892A9C"/>
    <w:rsid w:val="00902768"/>
    <w:rsid w:val="0090665C"/>
    <w:rsid w:val="00912F12"/>
    <w:rsid w:val="00913309"/>
    <w:rsid w:val="00967440"/>
    <w:rsid w:val="0097004D"/>
    <w:rsid w:val="009C06CF"/>
    <w:rsid w:val="009C3329"/>
    <w:rsid w:val="009D0767"/>
    <w:rsid w:val="009D13C5"/>
    <w:rsid w:val="009D2A0E"/>
    <w:rsid w:val="009E4E54"/>
    <w:rsid w:val="00A071D6"/>
    <w:rsid w:val="00A21990"/>
    <w:rsid w:val="00A627F3"/>
    <w:rsid w:val="00A745DB"/>
    <w:rsid w:val="00A960BA"/>
    <w:rsid w:val="00AC477B"/>
    <w:rsid w:val="00AD63C1"/>
    <w:rsid w:val="00AF5D8C"/>
    <w:rsid w:val="00B20803"/>
    <w:rsid w:val="00B37848"/>
    <w:rsid w:val="00B44A8E"/>
    <w:rsid w:val="00B97558"/>
    <w:rsid w:val="00BC4CCA"/>
    <w:rsid w:val="00BF373D"/>
    <w:rsid w:val="00BF78B8"/>
    <w:rsid w:val="00C512CB"/>
    <w:rsid w:val="00C96A99"/>
    <w:rsid w:val="00D5684A"/>
    <w:rsid w:val="00DE07FB"/>
    <w:rsid w:val="00DE5226"/>
    <w:rsid w:val="00DF5FD9"/>
    <w:rsid w:val="00E0764D"/>
    <w:rsid w:val="00E244F4"/>
    <w:rsid w:val="00E340EE"/>
    <w:rsid w:val="00E73611"/>
    <w:rsid w:val="00E761D4"/>
    <w:rsid w:val="00E975A6"/>
    <w:rsid w:val="00EB7406"/>
    <w:rsid w:val="00ED2948"/>
    <w:rsid w:val="00ED4E8F"/>
    <w:rsid w:val="00F07CBF"/>
    <w:rsid w:val="00F44BFC"/>
    <w:rsid w:val="00F60D3A"/>
    <w:rsid w:val="00FD3D38"/>
    <w:rsid w:val="00FD600B"/>
    <w:rsid w:val="011F01E9"/>
    <w:rsid w:val="01DA2D9E"/>
    <w:rsid w:val="035E700F"/>
    <w:rsid w:val="04387176"/>
    <w:rsid w:val="069339A5"/>
    <w:rsid w:val="079B0C60"/>
    <w:rsid w:val="0B6F2F49"/>
    <w:rsid w:val="0CEB6C52"/>
    <w:rsid w:val="0D9F4798"/>
    <w:rsid w:val="0E9417D7"/>
    <w:rsid w:val="100F3251"/>
    <w:rsid w:val="10B07431"/>
    <w:rsid w:val="161F3D7F"/>
    <w:rsid w:val="167819FD"/>
    <w:rsid w:val="18CE4529"/>
    <w:rsid w:val="198E40A6"/>
    <w:rsid w:val="1C2077B4"/>
    <w:rsid w:val="1D5E7691"/>
    <w:rsid w:val="1FA2391D"/>
    <w:rsid w:val="22342A77"/>
    <w:rsid w:val="22767907"/>
    <w:rsid w:val="23486F97"/>
    <w:rsid w:val="24290548"/>
    <w:rsid w:val="24840590"/>
    <w:rsid w:val="259F3647"/>
    <w:rsid w:val="261107B8"/>
    <w:rsid w:val="267B729F"/>
    <w:rsid w:val="2A663132"/>
    <w:rsid w:val="2BD22100"/>
    <w:rsid w:val="2DDD433F"/>
    <w:rsid w:val="35211654"/>
    <w:rsid w:val="3535617B"/>
    <w:rsid w:val="36EB413B"/>
    <w:rsid w:val="384068A1"/>
    <w:rsid w:val="3A13045D"/>
    <w:rsid w:val="3DAA66DE"/>
    <w:rsid w:val="3E05645B"/>
    <w:rsid w:val="3EBE5A80"/>
    <w:rsid w:val="40774C91"/>
    <w:rsid w:val="407A0842"/>
    <w:rsid w:val="41B01620"/>
    <w:rsid w:val="4B331EE4"/>
    <w:rsid w:val="4D41487D"/>
    <w:rsid w:val="4E5403C0"/>
    <w:rsid w:val="504418FE"/>
    <w:rsid w:val="5089735E"/>
    <w:rsid w:val="57304917"/>
    <w:rsid w:val="588D5142"/>
    <w:rsid w:val="59000FFD"/>
    <w:rsid w:val="5C733A79"/>
    <w:rsid w:val="5E2B062E"/>
    <w:rsid w:val="633131B1"/>
    <w:rsid w:val="63B648A6"/>
    <w:rsid w:val="663518DF"/>
    <w:rsid w:val="683C4D4D"/>
    <w:rsid w:val="6DB9749B"/>
    <w:rsid w:val="715C1517"/>
    <w:rsid w:val="71743D9B"/>
    <w:rsid w:val="74253F5B"/>
    <w:rsid w:val="746C5BBE"/>
    <w:rsid w:val="77652E2A"/>
    <w:rsid w:val="784C375E"/>
    <w:rsid w:val="78F550C3"/>
    <w:rsid w:val="7E5D68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hAnsiTheme="minorHAnsi"/>
      <w:sz w:val="18"/>
      <w:szCs w:val="18"/>
    </w:rPr>
  </w:style>
  <w:style w:type="paragraph" w:styleId="6">
    <w:name w:val="toc 5"/>
    <w:basedOn w:val="1"/>
    <w:next w:val="1"/>
    <w:unhideWhenUsed/>
    <w:qFormat/>
    <w:uiPriority w:val="39"/>
    <w:pPr>
      <w:ind w:left="840"/>
      <w:jc w:val="left"/>
    </w:pPr>
    <w:rPr>
      <w:rFonts w:asciiTheme="minorHAnsi" w:hAnsiTheme="minorHAnsi"/>
      <w:sz w:val="18"/>
      <w:szCs w:val="18"/>
    </w:rPr>
  </w:style>
  <w:style w:type="paragraph" w:styleId="7">
    <w:name w:val="toc 3"/>
    <w:basedOn w:val="1"/>
    <w:next w:val="1"/>
    <w:unhideWhenUsed/>
    <w:qFormat/>
    <w:uiPriority w:val="39"/>
    <w:pPr>
      <w:ind w:left="420"/>
      <w:jc w:val="left"/>
    </w:pPr>
    <w:rPr>
      <w:rFonts w:asciiTheme="minorHAnsi" w:hAnsiTheme="minorHAnsi"/>
      <w:i/>
      <w:iCs/>
      <w:sz w:val="20"/>
      <w:szCs w:val="20"/>
    </w:rPr>
  </w:style>
  <w:style w:type="paragraph" w:styleId="8">
    <w:name w:val="toc 8"/>
    <w:basedOn w:val="1"/>
    <w:next w:val="1"/>
    <w:unhideWhenUsed/>
    <w:qFormat/>
    <w:uiPriority w:val="39"/>
    <w:pPr>
      <w:ind w:left="1470"/>
      <w:jc w:val="left"/>
    </w:pPr>
    <w:rPr>
      <w:rFonts w:asciiTheme="minorHAnsi" w:hAnsiTheme="minorHAnsi"/>
      <w:sz w:val="18"/>
      <w:szCs w:val="18"/>
    </w:rPr>
  </w:style>
  <w:style w:type="paragraph" w:styleId="9">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unhideWhenUsed/>
    <w:qFormat/>
    <w:uiPriority w:val="39"/>
    <w:pPr>
      <w:tabs>
        <w:tab w:val="right" w:leader="dot" w:pos="8296"/>
      </w:tabs>
      <w:spacing w:before="120" w:after="120"/>
      <w:jc w:val="center"/>
    </w:pPr>
    <w:rPr>
      <w:rFonts w:asciiTheme="minorHAnsi" w:hAnsiTheme="minorHAnsi"/>
      <w:b/>
      <w:bCs/>
      <w:caps/>
      <w:sz w:val="20"/>
      <w:szCs w:val="20"/>
    </w:rPr>
  </w:style>
  <w:style w:type="paragraph" w:styleId="12">
    <w:name w:val="toc 4"/>
    <w:basedOn w:val="1"/>
    <w:next w:val="1"/>
    <w:unhideWhenUsed/>
    <w:qFormat/>
    <w:uiPriority w:val="39"/>
    <w:pPr>
      <w:ind w:left="630"/>
      <w:jc w:val="left"/>
    </w:pPr>
    <w:rPr>
      <w:rFonts w:asciiTheme="minorHAnsi" w:hAnsiTheme="minorHAnsi"/>
      <w:sz w:val="18"/>
      <w:szCs w:val="18"/>
    </w:rPr>
  </w:style>
  <w:style w:type="paragraph" w:styleId="13">
    <w:name w:val="toc 6"/>
    <w:basedOn w:val="1"/>
    <w:next w:val="1"/>
    <w:unhideWhenUsed/>
    <w:qFormat/>
    <w:uiPriority w:val="39"/>
    <w:pPr>
      <w:ind w:left="1050"/>
      <w:jc w:val="left"/>
    </w:pPr>
    <w:rPr>
      <w:rFonts w:asciiTheme="minorHAnsi" w:hAnsiTheme="minorHAnsi"/>
      <w:sz w:val="18"/>
      <w:szCs w:val="18"/>
    </w:rPr>
  </w:style>
  <w:style w:type="paragraph" w:styleId="14">
    <w:name w:val="toc 2"/>
    <w:basedOn w:val="1"/>
    <w:next w:val="1"/>
    <w:unhideWhenUsed/>
    <w:qFormat/>
    <w:uiPriority w:val="39"/>
    <w:pPr>
      <w:ind w:left="210"/>
      <w:jc w:val="left"/>
    </w:pPr>
    <w:rPr>
      <w:rFonts w:asciiTheme="minorHAnsi" w:hAnsiTheme="minorHAnsi"/>
      <w:smallCaps/>
      <w:sz w:val="20"/>
      <w:szCs w:val="20"/>
    </w:rPr>
  </w:style>
  <w:style w:type="paragraph" w:styleId="15">
    <w:name w:val="toc 9"/>
    <w:basedOn w:val="1"/>
    <w:next w:val="1"/>
    <w:unhideWhenUsed/>
    <w:qFormat/>
    <w:uiPriority w:val="39"/>
    <w:pPr>
      <w:ind w:left="1680"/>
      <w:jc w:val="left"/>
    </w:pPr>
    <w:rPr>
      <w:rFonts w:asciiTheme="minorHAnsi" w:hAnsiTheme="minorHAnsi"/>
      <w:sz w:val="18"/>
      <w:szCs w:val="18"/>
    </w:rPr>
  </w:style>
  <w:style w:type="table" w:styleId="17">
    <w:name w:val="Table Grid"/>
    <w:basedOn w:val="1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页眉 Char"/>
    <w:basedOn w:val="18"/>
    <w:link w:val="10"/>
    <w:qFormat/>
    <w:uiPriority w:val="0"/>
    <w:rPr>
      <w:sz w:val="18"/>
      <w:szCs w:val="18"/>
    </w:rPr>
  </w:style>
  <w:style w:type="character" w:customStyle="1" w:styleId="22">
    <w:name w:val="页脚 Char"/>
    <w:basedOn w:val="18"/>
    <w:link w:val="9"/>
    <w:qFormat/>
    <w:uiPriority w:val="99"/>
    <w:rPr>
      <w:sz w:val="18"/>
      <w:szCs w:val="18"/>
    </w:rPr>
  </w:style>
  <w:style w:type="paragraph" w:customStyle="1" w:styleId="23">
    <w:name w:val="各级标题"/>
    <w:basedOn w:val="1"/>
    <w:qFormat/>
    <w:uiPriority w:val="0"/>
    <w:pPr>
      <w:jc w:val="center"/>
    </w:pPr>
    <w:rPr>
      <w:rFonts w:ascii="宋体" w:hAnsi="宋体"/>
      <w:b/>
      <w:sz w:val="30"/>
      <w:szCs w:val="24"/>
    </w:rPr>
  </w:style>
  <w:style w:type="paragraph" w:customStyle="1" w:styleId="24">
    <w:name w:val="所有正文"/>
    <w:basedOn w:val="1"/>
    <w:qFormat/>
    <w:uiPriority w:val="0"/>
    <w:pPr>
      <w:spacing w:line="360" w:lineRule="exact"/>
      <w:ind w:firstLine="200" w:firstLineChars="200"/>
    </w:pPr>
    <w:rPr>
      <w:rFonts w:ascii="宋体" w:hAnsi="宋体"/>
      <w:sz w:val="24"/>
      <w:szCs w:val="24"/>
    </w:rPr>
  </w:style>
  <w:style w:type="paragraph" w:customStyle="1" w:styleId="25">
    <w:name w:val="样式 (西文) 宋体 五号 居中 首行缩进:  2 字符 行距: 固定值 18 磅"/>
    <w:basedOn w:val="1"/>
    <w:qFormat/>
    <w:uiPriority w:val="0"/>
    <w:pPr>
      <w:spacing w:line="360" w:lineRule="exact"/>
      <w:jc w:val="center"/>
    </w:pPr>
    <w:rPr>
      <w:rFonts w:ascii="宋体" w:hAnsi="宋体" w:cs="宋体"/>
      <w:szCs w:val="20"/>
    </w:rPr>
  </w:style>
  <w:style w:type="character" w:customStyle="1" w:styleId="26">
    <w:name w:val="样式 标题 2 +2 Char"/>
    <w:qFormat/>
    <w:uiPriority w:val="0"/>
    <w:rPr>
      <w:rFonts w:ascii="Arial" w:hAnsi="Arial" w:eastAsia="宋体"/>
      <w:b/>
      <w:bCs/>
      <w:kern w:val="2"/>
      <w:sz w:val="30"/>
      <w:szCs w:val="30"/>
      <w:lang w:val="en-US" w:eastAsia="zh-CN" w:bidi="ar-SA"/>
    </w:rPr>
  </w:style>
  <w:style w:type="character" w:customStyle="1" w:styleId="27">
    <w:name w:val="标题 1 Char"/>
    <w:basedOn w:val="18"/>
    <w:link w:val="2"/>
    <w:qFormat/>
    <w:uiPriority w:val="9"/>
    <w:rPr>
      <w:b/>
      <w:bCs/>
      <w:kern w:val="44"/>
      <w:sz w:val="44"/>
      <w:szCs w:val="44"/>
    </w:rPr>
  </w:style>
  <w:style w:type="character" w:customStyle="1" w:styleId="28">
    <w:name w:val="标题 2 Char"/>
    <w:basedOn w:val="18"/>
    <w:link w:val="3"/>
    <w:qFormat/>
    <w:uiPriority w:val="9"/>
    <w:rPr>
      <w:rFonts w:asciiTheme="majorHAnsi" w:hAnsiTheme="majorHAnsi" w:eastAsiaTheme="majorEastAsia" w:cstheme="majorBidi"/>
      <w:b/>
      <w:bCs/>
      <w:kern w:val="2"/>
      <w:sz w:val="32"/>
      <w:szCs w:val="32"/>
    </w:rPr>
  </w:style>
  <w:style w:type="paragraph" w:customStyle="1" w:styleId="29">
    <w:name w:val="p0"/>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B88A3-F376-42BC-9005-144D2AD3BA96}">
  <ds:schemaRefs/>
</ds:datastoreItem>
</file>

<file path=docProps/app.xml><?xml version="1.0" encoding="utf-8"?>
<Properties xmlns="http://schemas.openxmlformats.org/officeDocument/2006/extended-properties" xmlns:vt="http://schemas.openxmlformats.org/officeDocument/2006/docPropsVTypes">
  <Template>Normal</Template>
  <Company>联想中国</Company>
  <Pages>19</Pages>
  <Words>16648</Words>
  <Characters>17342</Characters>
  <Lines>137</Lines>
  <Paragraphs>38</Paragraphs>
  <TotalTime>4</TotalTime>
  <ScaleCrop>false</ScaleCrop>
  <LinksUpToDate>false</LinksUpToDate>
  <CharactersWithSpaces>17413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2019-01-09T02:51:00Z</dcterms:created>
  <dc:creator>zsl</dc:creator>
  <cp:lastModifiedBy>李开蓉</cp:lastModifiedBy>
  <cp:lastPrinted>2019-12-16T00:20:00Z</cp:lastPrinted>
  <dcterms:modified xsi:type="dcterms:W3CDTF">2024-08-30T05:15:56Z</dcterms:modified>
  <dc:title>会计系2012年本科教学质量报告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F664FBF666EF489E80B77DD3D545E3E9_13</vt:lpwstr>
  </property>
</Properties>
</file>