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A6" w:rsidRDefault="004717A6">
      <w:pPr>
        <w:spacing w:line="240" w:lineRule="auto"/>
        <w:ind w:firstLineChars="0" w:firstLine="0"/>
        <w:jc w:val="center"/>
        <w:rPr>
          <w:rFonts w:ascii="黑体" w:eastAsia="黑体" w:hAnsi="宋体"/>
          <w:b/>
          <w:sz w:val="48"/>
          <w:szCs w:val="48"/>
        </w:rPr>
      </w:pPr>
    </w:p>
    <w:p w:rsidR="004717A6" w:rsidRDefault="00D253B7">
      <w:pPr>
        <w:spacing w:line="240" w:lineRule="auto"/>
        <w:ind w:firstLine="480"/>
        <w:jc w:val="center"/>
        <w:rPr>
          <w:rFonts w:ascii="黑体" w:eastAsia="黑体" w:hAnsi="宋体"/>
          <w:b/>
          <w:sz w:val="48"/>
          <w:szCs w:val="48"/>
        </w:rPr>
      </w:pPr>
      <w:r>
        <w:rPr>
          <w:rFonts w:ascii="黑体" w:eastAsia="黑体" w:hAnsi="黑体" w:cs="黑体" w:hint="eastAsia"/>
          <w:noProof/>
        </w:rPr>
        <w:drawing>
          <wp:anchor distT="0" distB="0" distL="114300" distR="114300" simplePos="0" relativeHeight="251659264" behindDoc="0" locked="0" layoutInCell="1" allowOverlap="1">
            <wp:simplePos x="0" y="0"/>
            <wp:positionH relativeFrom="margin">
              <wp:posOffset>-152400</wp:posOffset>
            </wp:positionH>
            <wp:positionV relativeFrom="paragraph">
              <wp:posOffset>248285</wp:posOffset>
            </wp:positionV>
            <wp:extent cx="3028950" cy="733425"/>
            <wp:effectExtent l="0" t="0" r="0" b="9525"/>
            <wp:wrapSquare wrapText="bothSides"/>
            <wp:docPr id="1" name="图片 1" descr="学校标识"/>
            <wp:cNvGraphicFramePr/>
            <a:graphic xmlns:a="http://schemas.openxmlformats.org/drawingml/2006/main">
              <a:graphicData uri="http://schemas.openxmlformats.org/drawingml/2006/picture">
                <pic:pic xmlns:pic="http://schemas.openxmlformats.org/drawingml/2006/picture">
                  <pic:nvPicPr>
                    <pic:cNvPr id="1" name="图片 1" descr="学校标识"/>
                    <pic:cNvPicPr/>
                  </pic:nvPicPr>
                  <pic:blipFill>
                    <a:blip r:embed="rId8" cstate="print"/>
                    <a:stretch>
                      <a:fillRect/>
                    </a:stretch>
                  </pic:blipFill>
                  <pic:spPr>
                    <a:xfrm>
                      <a:off x="0" y="0"/>
                      <a:ext cx="3028950" cy="733425"/>
                    </a:xfrm>
                    <a:prstGeom prst="rect">
                      <a:avLst/>
                    </a:prstGeom>
                    <a:noFill/>
                    <a:ln w="9525">
                      <a:noFill/>
                    </a:ln>
                  </pic:spPr>
                </pic:pic>
              </a:graphicData>
            </a:graphic>
          </wp:anchor>
        </w:drawing>
      </w:r>
    </w:p>
    <w:p w:rsidR="004717A6" w:rsidRDefault="004717A6">
      <w:pPr>
        <w:spacing w:line="240" w:lineRule="auto"/>
        <w:ind w:firstLine="1044"/>
        <w:jc w:val="center"/>
        <w:rPr>
          <w:rFonts w:ascii="黑体" w:eastAsia="黑体" w:hAnsi="宋体"/>
          <w:b/>
          <w:sz w:val="52"/>
          <w:szCs w:val="52"/>
        </w:rPr>
      </w:pPr>
    </w:p>
    <w:p w:rsidR="004717A6" w:rsidRDefault="004717A6">
      <w:pPr>
        <w:spacing w:line="240" w:lineRule="auto"/>
        <w:ind w:firstLineChars="0" w:firstLine="0"/>
        <w:jc w:val="center"/>
        <w:rPr>
          <w:rFonts w:ascii="黑体" w:eastAsia="黑体" w:hAnsi="宋体"/>
          <w:b/>
          <w:sz w:val="52"/>
          <w:szCs w:val="52"/>
        </w:rPr>
      </w:pPr>
    </w:p>
    <w:p w:rsidR="004717A6" w:rsidRDefault="004717A6">
      <w:pPr>
        <w:spacing w:line="240" w:lineRule="auto"/>
        <w:ind w:firstLineChars="0" w:firstLine="0"/>
        <w:jc w:val="center"/>
        <w:rPr>
          <w:rFonts w:ascii="黑体" w:eastAsia="黑体" w:hAnsi="宋体"/>
          <w:b/>
          <w:spacing w:val="-20"/>
          <w:sz w:val="72"/>
          <w:szCs w:val="72"/>
        </w:rPr>
      </w:pPr>
    </w:p>
    <w:p w:rsidR="004717A6" w:rsidRDefault="00D253B7">
      <w:pPr>
        <w:spacing w:line="240" w:lineRule="auto"/>
        <w:ind w:firstLineChars="0" w:firstLine="0"/>
        <w:jc w:val="center"/>
        <w:rPr>
          <w:rFonts w:ascii="黑体" w:eastAsia="黑体" w:hAnsi="宋体"/>
          <w:b/>
          <w:spacing w:val="-20"/>
          <w:sz w:val="72"/>
          <w:szCs w:val="72"/>
        </w:rPr>
      </w:pPr>
      <w:r>
        <w:rPr>
          <w:rFonts w:ascii="黑体" w:eastAsia="黑体" w:hAnsi="宋体" w:hint="eastAsia"/>
          <w:b/>
          <w:spacing w:val="-20"/>
          <w:sz w:val="72"/>
          <w:szCs w:val="72"/>
        </w:rPr>
        <w:t>信息科学与工程学院202</w:t>
      </w:r>
      <w:r w:rsidR="007421F7">
        <w:rPr>
          <w:rFonts w:ascii="黑体" w:eastAsia="黑体" w:hAnsi="宋体" w:hint="eastAsia"/>
          <w:b/>
          <w:spacing w:val="-20"/>
          <w:sz w:val="72"/>
          <w:szCs w:val="72"/>
        </w:rPr>
        <w:t>2</w:t>
      </w:r>
      <w:r>
        <w:rPr>
          <w:rFonts w:ascii="黑体" w:eastAsia="黑体" w:hAnsi="宋体" w:hint="eastAsia"/>
          <w:b/>
          <w:spacing w:val="-20"/>
          <w:sz w:val="72"/>
          <w:szCs w:val="72"/>
        </w:rPr>
        <w:t>-202</w:t>
      </w:r>
      <w:r w:rsidR="007421F7">
        <w:rPr>
          <w:rFonts w:ascii="黑体" w:eastAsia="黑体" w:hAnsi="宋体" w:hint="eastAsia"/>
          <w:b/>
          <w:spacing w:val="-20"/>
          <w:sz w:val="72"/>
          <w:szCs w:val="72"/>
        </w:rPr>
        <w:t>3</w:t>
      </w:r>
      <w:r>
        <w:rPr>
          <w:rFonts w:ascii="黑体" w:eastAsia="黑体" w:hAnsi="宋体" w:hint="eastAsia"/>
          <w:b/>
          <w:spacing w:val="-20"/>
          <w:sz w:val="72"/>
          <w:szCs w:val="72"/>
        </w:rPr>
        <w:t>学年</w:t>
      </w:r>
    </w:p>
    <w:p w:rsidR="004717A6" w:rsidRDefault="00D253B7">
      <w:pPr>
        <w:spacing w:line="240" w:lineRule="auto"/>
        <w:ind w:firstLineChars="0" w:firstLine="0"/>
        <w:jc w:val="center"/>
        <w:rPr>
          <w:rFonts w:ascii="黑体" w:eastAsia="黑体" w:hAnsi="宋体"/>
          <w:b/>
          <w:spacing w:val="-20"/>
          <w:sz w:val="72"/>
          <w:szCs w:val="72"/>
        </w:rPr>
      </w:pPr>
      <w:r>
        <w:rPr>
          <w:rFonts w:ascii="黑体" w:eastAsia="黑体" w:hAnsi="宋体" w:hint="eastAsia"/>
          <w:b/>
          <w:spacing w:val="-20"/>
          <w:sz w:val="72"/>
          <w:szCs w:val="72"/>
        </w:rPr>
        <w:t>本科教学质量报告</w:t>
      </w:r>
    </w:p>
    <w:p w:rsidR="004717A6" w:rsidRDefault="004717A6">
      <w:pPr>
        <w:spacing w:line="240" w:lineRule="auto"/>
        <w:ind w:firstLineChars="0" w:firstLine="0"/>
        <w:jc w:val="center"/>
        <w:rPr>
          <w:rFonts w:ascii="黑体" w:eastAsia="黑体" w:hAnsi="宋体"/>
          <w:b/>
          <w:sz w:val="52"/>
          <w:szCs w:val="52"/>
        </w:rPr>
      </w:pPr>
    </w:p>
    <w:p w:rsidR="004717A6" w:rsidRDefault="004717A6">
      <w:pPr>
        <w:spacing w:line="240" w:lineRule="auto"/>
        <w:ind w:firstLineChars="0" w:firstLine="0"/>
        <w:jc w:val="center"/>
        <w:rPr>
          <w:rFonts w:ascii="黑体" w:eastAsia="黑体" w:hAnsi="宋体"/>
          <w:b/>
          <w:sz w:val="52"/>
          <w:szCs w:val="52"/>
        </w:rPr>
      </w:pPr>
    </w:p>
    <w:p w:rsidR="004717A6" w:rsidRDefault="004717A6">
      <w:pPr>
        <w:spacing w:line="240" w:lineRule="auto"/>
        <w:ind w:firstLineChars="0" w:firstLine="0"/>
        <w:jc w:val="center"/>
        <w:rPr>
          <w:rFonts w:ascii="黑体" w:eastAsia="黑体" w:hAnsi="宋体"/>
          <w:b/>
          <w:sz w:val="52"/>
          <w:szCs w:val="52"/>
        </w:rPr>
      </w:pPr>
    </w:p>
    <w:p w:rsidR="004717A6" w:rsidRDefault="004717A6">
      <w:pPr>
        <w:spacing w:line="240" w:lineRule="auto"/>
        <w:ind w:firstLineChars="0" w:firstLine="0"/>
        <w:jc w:val="center"/>
        <w:rPr>
          <w:rFonts w:ascii="黑体" w:eastAsia="黑体" w:hAnsi="宋体"/>
          <w:b/>
          <w:sz w:val="52"/>
          <w:szCs w:val="52"/>
        </w:rPr>
      </w:pPr>
    </w:p>
    <w:p w:rsidR="004717A6" w:rsidRDefault="004717A6">
      <w:pPr>
        <w:spacing w:line="520" w:lineRule="exact"/>
        <w:ind w:firstLine="1044"/>
        <w:jc w:val="center"/>
        <w:rPr>
          <w:rFonts w:ascii="黑体" w:eastAsia="黑体" w:hAnsi="宋体"/>
          <w:b/>
          <w:sz w:val="52"/>
          <w:szCs w:val="52"/>
        </w:rPr>
      </w:pPr>
    </w:p>
    <w:p w:rsidR="004717A6" w:rsidRDefault="004717A6">
      <w:pPr>
        <w:spacing w:line="520" w:lineRule="exact"/>
        <w:ind w:firstLine="1044"/>
        <w:jc w:val="center"/>
        <w:rPr>
          <w:rFonts w:ascii="黑体" w:eastAsia="黑体" w:hAnsi="宋体"/>
          <w:b/>
          <w:sz w:val="52"/>
          <w:szCs w:val="52"/>
        </w:rPr>
      </w:pPr>
    </w:p>
    <w:p w:rsidR="004717A6" w:rsidRDefault="004717A6">
      <w:pPr>
        <w:spacing w:line="520" w:lineRule="exact"/>
        <w:ind w:firstLine="1044"/>
        <w:jc w:val="center"/>
        <w:rPr>
          <w:rFonts w:ascii="黑体" w:eastAsia="黑体" w:hAnsi="宋体"/>
          <w:b/>
          <w:sz w:val="52"/>
          <w:szCs w:val="52"/>
        </w:rPr>
      </w:pPr>
    </w:p>
    <w:p w:rsidR="004717A6" w:rsidRDefault="00D253B7">
      <w:pPr>
        <w:spacing w:afterLines="50" w:after="156" w:line="480" w:lineRule="auto"/>
        <w:ind w:firstLineChars="0" w:firstLine="0"/>
        <w:jc w:val="center"/>
        <w:rPr>
          <w:rFonts w:ascii="华文中宋" w:eastAsia="华文中宋" w:hAnsi="华文中宋"/>
          <w:b/>
          <w:spacing w:val="10"/>
          <w:sz w:val="42"/>
          <w:szCs w:val="42"/>
        </w:rPr>
      </w:pPr>
      <w:r>
        <w:rPr>
          <w:rFonts w:ascii="华文中宋" w:eastAsia="华文中宋" w:hAnsi="华文中宋" w:hint="eastAsia"/>
          <w:b/>
          <w:spacing w:val="10"/>
          <w:sz w:val="42"/>
          <w:szCs w:val="42"/>
        </w:rPr>
        <w:t>信息科学与工程学院</w:t>
      </w:r>
    </w:p>
    <w:p w:rsidR="004717A6" w:rsidRDefault="00D253B7">
      <w:pPr>
        <w:spacing w:afterLines="50" w:after="156" w:line="480" w:lineRule="auto"/>
        <w:ind w:firstLineChars="0" w:firstLine="0"/>
        <w:jc w:val="center"/>
        <w:rPr>
          <w:rFonts w:ascii="华文中宋" w:eastAsia="华文中宋" w:hAnsi="华文中宋"/>
          <w:b/>
          <w:spacing w:val="10"/>
          <w:sz w:val="42"/>
          <w:szCs w:val="42"/>
        </w:rPr>
        <w:sectPr w:rsidR="004717A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华文中宋" w:eastAsia="华文中宋" w:hAnsi="华文中宋" w:hint="eastAsia"/>
          <w:b/>
          <w:spacing w:val="10"/>
          <w:sz w:val="42"/>
          <w:szCs w:val="42"/>
        </w:rPr>
        <w:t>二〇二</w:t>
      </w:r>
      <w:r w:rsidR="007421F7">
        <w:rPr>
          <w:rFonts w:ascii="华文中宋" w:eastAsia="华文中宋" w:hAnsi="华文中宋" w:hint="eastAsia"/>
          <w:b/>
          <w:spacing w:val="10"/>
          <w:sz w:val="42"/>
          <w:szCs w:val="42"/>
        </w:rPr>
        <w:t>三</w:t>
      </w:r>
      <w:r>
        <w:rPr>
          <w:rFonts w:ascii="华文中宋" w:eastAsia="华文中宋" w:hAnsi="华文中宋" w:hint="eastAsia"/>
          <w:b/>
          <w:spacing w:val="10"/>
          <w:sz w:val="42"/>
          <w:szCs w:val="42"/>
        </w:rPr>
        <w:t>年十一月</w:t>
      </w:r>
    </w:p>
    <w:sdt>
      <w:sdtPr>
        <w:rPr>
          <w:rFonts w:ascii="Times New Roman" w:eastAsiaTheme="minorEastAsia" w:hAnsi="Times New Roman" w:cstheme="minorBidi"/>
          <w:b w:val="0"/>
          <w:bCs w:val="0"/>
          <w:color w:val="auto"/>
          <w:kern w:val="2"/>
          <w:sz w:val="24"/>
          <w:szCs w:val="24"/>
          <w:lang w:val="zh-CN"/>
        </w:rPr>
        <w:id w:val="-1463499584"/>
        <w:docPartObj>
          <w:docPartGallery w:val="Table of Contents"/>
          <w:docPartUnique/>
        </w:docPartObj>
      </w:sdtPr>
      <w:sdtEndPr/>
      <w:sdtContent>
        <w:p w:rsidR="004717A6" w:rsidRDefault="00D253B7">
          <w:pPr>
            <w:pStyle w:val="TOC1"/>
            <w:ind w:firstLine="480"/>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rsidR="0063557B" w:rsidRDefault="00D253B7">
          <w:pPr>
            <w:pStyle w:val="10"/>
            <w:tabs>
              <w:tab w:val="right" w:leader="dot" w:pos="8296"/>
            </w:tabs>
            <w:ind w:firstLine="480"/>
            <w:rPr>
              <w:rFonts w:asciiTheme="minorHAnsi" w:hAnsiTheme="minorHAnsi"/>
              <w:noProof/>
              <w:sz w:val="21"/>
              <w:szCs w:val="22"/>
            </w:rPr>
          </w:pPr>
          <w:r>
            <w:fldChar w:fldCharType="begin"/>
          </w:r>
          <w:r>
            <w:instrText xml:space="preserve"> TOC \o "1-3" \h \z \u </w:instrText>
          </w:r>
          <w:r>
            <w:fldChar w:fldCharType="separate"/>
          </w:r>
          <w:hyperlink w:anchor="_Toc150182076" w:history="1">
            <w:r w:rsidR="0063557B" w:rsidRPr="009B4C69">
              <w:rPr>
                <w:rStyle w:val="a9"/>
                <w:rFonts w:ascii="黑体" w:eastAsia="黑体" w:hAnsi="黑体"/>
                <w:noProof/>
              </w:rPr>
              <w:t>前 言</w:t>
            </w:r>
            <w:r w:rsidR="0063557B">
              <w:rPr>
                <w:noProof/>
                <w:webHidden/>
              </w:rPr>
              <w:tab/>
            </w:r>
            <w:r w:rsidR="0063557B">
              <w:rPr>
                <w:noProof/>
                <w:webHidden/>
              </w:rPr>
              <w:fldChar w:fldCharType="begin"/>
            </w:r>
            <w:r w:rsidR="0063557B">
              <w:rPr>
                <w:noProof/>
                <w:webHidden/>
              </w:rPr>
              <w:instrText xml:space="preserve"> PAGEREF _Toc150182076 \h </w:instrText>
            </w:r>
            <w:r w:rsidR="0063557B">
              <w:rPr>
                <w:noProof/>
                <w:webHidden/>
              </w:rPr>
            </w:r>
            <w:r w:rsidR="0063557B">
              <w:rPr>
                <w:noProof/>
                <w:webHidden/>
              </w:rPr>
              <w:fldChar w:fldCharType="separate"/>
            </w:r>
            <w:r w:rsidR="0063557B">
              <w:rPr>
                <w:noProof/>
                <w:webHidden/>
              </w:rPr>
              <w:t>4</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77" w:history="1">
            <w:r w:rsidR="0063557B" w:rsidRPr="009B4C69">
              <w:rPr>
                <w:rStyle w:val="a9"/>
                <w:rFonts w:ascii="黑体" w:eastAsia="黑体" w:hAnsi="黑体"/>
                <w:noProof/>
              </w:rPr>
              <w:t>一、本科教育基本情况</w:t>
            </w:r>
            <w:r w:rsidR="0063557B">
              <w:rPr>
                <w:noProof/>
                <w:webHidden/>
              </w:rPr>
              <w:tab/>
            </w:r>
            <w:r w:rsidR="0063557B">
              <w:rPr>
                <w:noProof/>
                <w:webHidden/>
              </w:rPr>
              <w:fldChar w:fldCharType="begin"/>
            </w:r>
            <w:r w:rsidR="0063557B">
              <w:rPr>
                <w:noProof/>
                <w:webHidden/>
              </w:rPr>
              <w:instrText xml:space="preserve"> PAGEREF _Toc150182077 \h </w:instrText>
            </w:r>
            <w:r w:rsidR="0063557B">
              <w:rPr>
                <w:noProof/>
                <w:webHidden/>
              </w:rPr>
            </w:r>
            <w:r w:rsidR="0063557B">
              <w:rPr>
                <w:noProof/>
                <w:webHidden/>
              </w:rPr>
              <w:fldChar w:fldCharType="separate"/>
            </w:r>
            <w:r w:rsidR="0063557B">
              <w:rPr>
                <w:noProof/>
                <w:webHidden/>
              </w:rPr>
              <w:t>5</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78" w:history="1">
            <w:r w:rsidR="0063557B" w:rsidRPr="009B4C69">
              <w:rPr>
                <w:rStyle w:val="a9"/>
                <w:rFonts w:ascii="黑体" w:eastAsia="黑体" w:hAnsi="黑体"/>
                <w:noProof/>
              </w:rPr>
              <w:t>1.培养目标定位清晰</w:t>
            </w:r>
            <w:r w:rsidR="0063557B">
              <w:rPr>
                <w:noProof/>
                <w:webHidden/>
              </w:rPr>
              <w:tab/>
            </w:r>
            <w:r w:rsidR="0063557B">
              <w:rPr>
                <w:noProof/>
                <w:webHidden/>
              </w:rPr>
              <w:fldChar w:fldCharType="begin"/>
            </w:r>
            <w:r w:rsidR="0063557B">
              <w:rPr>
                <w:noProof/>
                <w:webHidden/>
              </w:rPr>
              <w:instrText xml:space="preserve"> PAGEREF _Toc150182078 \h </w:instrText>
            </w:r>
            <w:r w:rsidR="0063557B">
              <w:rPr>
                <w:noProof/>
                <w:webHidden/>
              </w:rPr>
            </w:r>
            <w:r w:rsidR="0063557B">
              <w:rPr>
                <w:noProof/>
                <w:webHidden/>
              </w:rPr>
              <w:fldChar w:fldCharType="separate"/>
            </w:r>
            <w:r w:rsidR="0063557B">
              <w:rPr>
                <w:noProof/>
                <w:webHidden/>
              </w:rPr>
              <w:t>5</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79" w:history="1">
            <w:r w:rsidR="0063557B" w:rsidRPr="009B4C69">
              <w:rPr>
                <w:rStyle w:val="a9"/>
                <w:rFonts w:ascii="黑体" w:eastAsia="黑体" w:hAnsi="黑体"/>
                <w:noProof/>
              </w:rPr>
              <w:t>2.生源质量稳步提升</w:t>
            </w:r>
            <w:r w:rsidR="0063557B">
              <w:rPr>
                <w:noProof/>
                <w:webHidden/>
              </w:rPr>
              <w:tab/>
            </w:r>
            <w:r w:rsidR="0063557B">
              <w:rPr>
                <w:noProof/>
                <w:webHidden/>
              </w:rPr>
              <w:fldChar w:fldCharType="begin"/>
            </w:r>
            <w:r w:rsidR="0063557B">
              <w:rPr>
                <w:noProof/>
                <w:webHidden/>
              </w:rPr>
              <w:instrText xml:space="preserve"> PAGEREF _Toc150182079 \h </w:instrText>
            </w:r>
            <w:r w:rsidR="0063557B">
              <w:rPr>
                <w:noProof/>
                <w:webHidden/>
              </w:rPr>
            </w:r>
            <w:r w:rsidR="0063557B">
              <w:rPr>
                <w:noProof/>
                <w:webHidden/>
              </w:rPr>
              <w:fldChar w:fldCharType="separate"/>
            </w:r>
            <w:r w:rsidR="0063557B">
              <w:rPr>
                <w:noProof/>
                <w:webHidden/>
              </w:rPr>
              <w:t>5</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80" w:history="1">
            <w:r w:rsidR="0063557B" w:rsidRPr="009B4C69">
              <w:rPr>
                <w:rStyle w:val="a9"/>
                <w:rFonts w:ascii="黑体" w:eastAsia="黑体" w:hAnsi="黑体"/>
                <w:noProof/>
              </w:rPr>
              <w:t>二、师资与教学条件</w:t>
            </w:r>
            <w:r w:rsidR="0063557B">
              <w:rPr>
                <w:noProof/>
                <w:webHidden/>
              </w:rPr>
              <w:tab/>
            </w:r>
            <w:r w:rsidR="0063557B">
              <w:rPr>
                <w:noProof/>
                <w:webHidden/>
              </w:rPr>
              <w:fldChar w:fldCharType="begin"/>
            </w:r>
            <w:r w:rsidR="0063557B">
              <w:rPr>
                <w:noProof/>
                <w:webHidden/>
              </w:rPr>
              <w:instrText xml:space="preserve"> PAGEREF _Toc150182080 \h </w:instrText>
            </w:r>
            <w:r w:rsidR="0063557B">
              <w:rPr>
                <w:noProof/>
                <w:webHidden/>
              </w:rPr>
            </w:r>
            <w:r w:rsidR="0063557B">
              <w:rPr>
                <w:noProof/>
                <w:webHidden/>
              </w:rPr>
              <w:fldChar w:fldCharType="separate"/>
            </w:r>
            <w:r w:rsidR="0063557B">
              <w:rPr>
                <w:noProof/>
                <w:webHidden/>
              </w:rPr>
              <w:t>5</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1" w:history="1">
            <w:r w:rsidR="0063557B" w:rsidRPr="009B4C69">
              <w:rPr>
                <w:rStyle w:val="a9"/>
                <w:rFonts w:ascii="黑体" w:eastAsia="黑体" w:hAnsi="黑体"/>
                <w:noProof/>
              </w:rPr>
              <w:t>1.师资队伍建设不断加强</w:t>
            </w:r>
            <w:r w:rsidR="0063557B">
              <w:rPr>
                <w:noProof/>
                <w:webHidden/>
              </w:rPr>
              <w:tab/>
            </w:r>
            <w:r w:rsidR="0063557B">
              <w:rPr>
                <w:noProof/>
                <w:webHidden/>
              </w:rPr>
              <w:fldChar w:fldCharType="begin"/>
            </w:r>
            <w:r w:rsidR="0063557B">
              <w:rPr>
                <w:noProof/>
                <w:webHidden/>
              </w:rPr>
              <w:instrText xml:space="preserve"> PAGEREF _Toc150182081 \h </w:instrText>
            </w:r>
            <w:r w:rsidR="0063557B">
              <w:rPr>
                <w:noProof/>
                <w:webHidden/>
              </w:rPr>
            </w:r>
            <w:r w:rsidR="0063557B">
              <w:rPr>
                <w:noProof/>
                <w:webHidden/>
              </w:rPr>
              <w:fldChar w:fldCharType="separate"/>
            </w:r>
            <w:r w:rsidR="0063557B">
              <w:rPr>
                <w:noProof/>
                <w:webHidden/>
              </w:rPr>
              <w:t>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2" w:history="1">
            <w:r w:rsidR="0063557B" w:rsidRPr="009B4C69">
              <w:rPr>
                <w:rStyle w:val="a9"/>
                <w:rFonts w:ascii="黑体" w:eastAsia="黑体" w:hAnsi="黑体"/>
                <w:noProof/>
              </w:rPr>
              <w:t>2.教师教育教学能力显著提高</w:t>
            </w:r>
            <w:r w:rsidR="0063557B">
              <w:rPr>
                <w:noProof/>
                <w:webHidden/>
              </w:rPr>
              <w:tab/>
            </w:r>
            <w:r w:rsidR="0063557B">
              <w:rPr>
                <w:noProof/>
                <w:webHidden/>
              </w:rPr>
              <w:fldChar w:fldCharType="begin"/>
            </w:r>
            <w:r w:rsidR="0063557B">
              <w:rPr>
                <w:noProof/>
                <w:webHidden/>
              </w:rPr>
              <w:instrText xml:space="preserve"> PAGEREF _Toc150182082 \h </w:instrText>
            </w:r>
            <w:r w:rsidR="0063557B">
              <w:rPr>
                <w:noProof/>
                <w:webHidden/>
              </w:rPr>
            </w:r>
            <w:r w:rsidR="0063557B">
              <w:rPr>
                <w:noProof/>
                <w:webHidden/>
              </w:rPr>
              <w:fldChar w:fldCharType="separate"/>
            </w:r>
            <w:r w:rsidR="0063557B">
              <w:rPr>
                <w:noProof/>
                <w:webHidden/>
              </w:rPr>
              <w:t>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3" w:history="1">
            <w:r w:rsidR="0063557B" w:rsidRPr="009B4C69">
              <w:rPr>
                <w:rStyle w:val="a9"/>
                <w:rFonts w:ascii="黑体" w:eastAsia="黑体" w:hAnsi="黑体"/>
                <w:noProof/>
              </w:rPr>
              <w:t>3.专业教学经费投入</w:t>
            </w:r>
            <w:r w:rsidR="0063557B">
              <w:rPr>
                <w:noProof/>
                <w:webHidden/>
              </w:rPr>
              <w:tab/>
            </w:r>
            <w:r w:rsidR="0063557B">
              <w:rPr>
                <w:noProof/>
                <w:webHidden/>
              </w:rPr>
              <w:fldChar w:fldCharType="begin"/>
            </w:r>
            <w:r w:rsidR="0063557B">
              <w:rPr>
                <w:noProof/>
                <w:webHidden/>
              </w:rPr>
              <w:instrText xml:space="preserve"> PAGEREF _Toc150182083 \h </w:instrText>
            </w:r>
            <w:r w:rsidR="0063557B">
              <w:rPr>
                <w:noProof/>
                <w:webHidden/>
              </w:rPr>
            </w:r>
            <w:r w:rsidR="0063557B">
              <w:rPr>
                <w:noProof/>
                <w:webHidden/>
              </w:rPr>
              <w:fldChar w:fldCharType="separate"/>
            </w:r>
            <w:r w:rsidR="0063557B">
              <w:rPr>
                <w:noProof/>
                <w:webHidden/>
              </w:rPr>
              <w:t>6</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84" w:history="1">
            <w:r w:rsidR="0063557B" w:rsidRPr="009B4C69">
              <w:rPr>
                <w:rStyle w:val="a9"/>
                <w:rFonts w:ascii="黑体" w:eastAsia="黑体" w:hAnsi="黑体"/>
                <w:noProof/>
              </w:rPr>
              <w:t>三、教学建设与改革</w:t>
            </w:r>
            <w:r w:rsidR="0063557B">
              <w:rPr>
                <w:noProof/>
                <w:webHidden/>
              </w:rPr>
              <w:tab/>
            </w:r>
            <w:r w:rsidR="0063557B">
              <w:rPr>
                <w:noProof/>
                <w:webHidden/>
              </w:rPr>
              <w:fldChar w:fldCharType="begin"/>
            </w:r>
            <w:r w:rsidR="0063557B">
              <w:rPr>
                <w:noProof/>
                <w:webHidden/>
              </w:rPr>
              <w:instrText xml:space="preserve"> PAGEREF _Toc150182084 \h </w:instrText>
            </w:r>
            <w:r w:rsidR="0063557B">
              <w:rPr>
                <w:noProof/>
                <w:webHidden/>
              </w:rPr>
            </w:r>
            <w:r w:rsidR="0063557B">
              <w:rPr>
                <w:noProof/>
                <w:webHidden/>
              </w:rPr>
              <w:fldChar w:fldCharType="separate"/>
            </w:r>
            <w:r w:rsidR="0063557B">
              <w:rPr>
                <w:noProof/>
                <w:webHidden/>
              </w:rPr>
              <w:t>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5" w:history="1">
            <w:r w:rsidR="0063557B" w:rsidRPr="009B4C69">
              <w:rPr>
                <w:rStyle w:val="a9"/>
                <w:rFonts w:ascii="黑体" w:eastAsia="黑体" w:hAnsi="黑体"/>
                <w:noProof/>
              </w:rPr>
              <w:t>1.学科专业建设情况</w:t>
            </w:r>
            <w:r w:rsidR="0063557B">
              <w:rPr>
                <w:noProof/>
                <w:webHidden/>
              </w:rPr>
              <w:tab/>
            </w:r>
            <w:r w:rsidR="0063557B">
              <w:rPr>
                <w:noProof/>
                <w:webHidden/>
              </w:rPr>
              <w:fldChar w:fldCharType="begin"/>
            </w:r>
            <w:r w:rsidR="0063557B">
              <w:rPr>
                <w:noProof/>
                <w:webHidden/>
              </w:rPr>
              <w:instrText xml:space="preserve"> PAGEREF _Toc150182085 \h </w:instrText>
            </w:r>
            <w:r w:rsidR="0063557B">
              <w:rPr>
                <w:noProof/>
                <w:webHidden/>
              </w:rPr>
            </w:r>
            <w:r w:rsidR="0063557B">
              <w:rPr>
                <w:noProof/>
                <w:webHidden/>
              </w:rPr>
              <w:fldChar w:fldCharType="separate"/>
            </w:r>
            <w:r w:rsidR="0063557B">
              <w:rPr>
                <w:noProof/>
                <w:webHidden/>
              </w:rPr>
              <w:t>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6" w:history="1">
            <w:r w:rsidR="0063557B" w:rsidRPr="009B4C69">
              <w:rPr>
                <w:rStyle w:val="a9"/>
                <w:rFonts w:ascii="黑体" w:eastAsia="黑体" w:hAnsi="黑体"/>
                <w:noProof/>
              </w:rPr>
              <w:t>2.教学改革与研究情况</w:t>
            </w:r>
            <w:r w:rsidR="0063557B">
              <w:rPr>
                <w:noProof/>
                <w:webHidden/>
              </w:rPr>
              <w:tab/>
            </w:r>
            <w:r w:rsidR="0063557B">
              <w:rPr>
                <w:noProof/>
                <w:webHidden/>
              </w:rPr>
              <w:fldChar w:fldCharType="begin"/>
            </w:r>
            <w:r w:rsidR="0063557B">
              <w:rPr>
                <w:noProof/>
                <w:webHidden/>
              </w:rPr>
              <w:instrText xml:space="preserve"> PAGEREF _Toc150182086 \h </w:instrText>
            </w:r>
            <w:r w:rsidR="0063557B">
              <w:rPr>
                <w:noProof/>
                <w:webHidden/>
              </w:rPr>
            </w:r>
            <w:r w:rsidR="0063557B">
              <w:rPr>
                <w:noProof/>
                <w:webHidden/>
              </w:rPr>
              <w:fldChar w:fldCharType="separate"/>
            </w:r>
            <w:r w:rsidR="0063557B">
              <w:rPr>
                <w:noProof/>
                <w:webHidden/>
              </w:rPr>
              <w:t>7</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87" w:history="1">
            <w:r w:rsidR="0063557B" w:rsidRPr="009B4C69">
              <w:rPr>
                <w:rStyle w:val="a9"/>
                <w:rFonts w:ascii="黑体" w:eastAsia="黑体" w:hAnsi="黑体"/>
                <w:noProof/>
              </w:rPr>
              <w:t>四、专业培养能力</w:t>
            </w:r>
            <w:r w:rsidR="0063557B">
              <w:rPr>
                <w:noProof/>
                <w:webHidden/>
              </w:rPr>
              <w:tab/>
            </w:r>
            <w:r w:rsidR="0063557B">
              <w:rPr>
                <w:noProof/>
                <w:webHidden/>
              </w:rPr>
              <w:fldChar w:fldCharType="begin"/>
            </w:r>
            <w:r w:rsidR="0063557B">
              <w:rPr>
                <w:noProof/>
                <w:webHidden/>
              </w:rPr>
              <w:instrText xml:space="preserve"> PAGEREF _Toc150182087 \h </w:instrText>
            </w:r>
            <w:r w:rsidR="0063557B">
              <w:rPr>
                <w:noProof/>
                <w:webHidden/>
              </w:rPr>
            </w:r>
            <w:r w:rsidR="0063557B">
              <w:rPr>
                <w:noProof/>
                <w:webHidden/>
              </w:rPr>
              <w:fldChar w:fldCharType="separate"/>
            </w:r>
            <w:r w:rsidR="0063557B">
              <w:rPr>
                <w:noProof/>
                <w:webHidden/>
              </w:rPr>
              <w:t>8</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8" w:history="1">
            <w:r w:rsidR="0063557B" w:rsidRPr="009B4C69">
              <w:rPr>
                <w:rStyle w:val="a9"/>
                <w:rFonts w:ascii="黑体" w:eastAsia="黑体" w:hAnsi="黑体"/>
                <w:noProof/>
              </w:rPr>
              <w:t>1.以学科建设为基础，支撑专业建设</w:t>
            </w:r>
            <w:r w:rsidR="0063557B">
              <w:rPr>
                <w:noProof/>
                <w:webHidden/>
              </w:rPr>
              <w:tab/>
            </w:r>
            <w:r w:rsidR="0063557B">
              <w:rPr>
                <w:noProof/>
                <w:webHidden/>
              </w:rPr>
              <w:fldChar w:fldCharType="begin"/>
            </w:r>
            <w:r w:rsidR="0063557B">
              <w:rPr>
                <w:noProof/>
                <w:webHidden/>
              </w:rPr>
              <w:instrText xml:space="preserve"> PAGEREF _Toc150182088 \h </w:instrText>
            </w:r>
            <w:r w:rsidR="0063557B">
              <w:rPr>
                <w:noProof/>
                <w:webHidden/>
              </w:rPr>
            </w:r>
            <w:r w:rsidR="0063557B">
              <w:rPr>
                <w:noProof/>
                <w:webHidden/>
              </w:rPr>
              <w:fldChar w:fldCharType="separate"/>
            </w:r>
            <w:r w:rsidR="0063557B">
              <w:rPr>
                <w:noProof/>
                <w:webHidden/>
              </w:rPr>
              <w:t>8</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89" w:history="1">
            <w:r w:rsidR="0063557B" w:rsidRPr="009B4C69">
              <w:rPr>
                <w:rStyle w:val="a9"/>
                <w:rFonts w:ascii="黑体" w:eastAsia="黑体" w:hAnsi="黑体"/>
                <w:noProof/>
              </w:rPr>
              <w:t>2.修订完善专业人才培养方案</w:t>
            </w:r>
            <w:r w:rsidR="0063557B">
              <w:rPr>
                <w:noProof/>
                <w:webHidden/>
              </w:rPr>
              <w:tab/>
            </w:r>
            <w:r w:rsidR="0063557B">
              <w:rPr>
                <w:noProof/>
                <w:webHidden/>
              </w:rPr>
              <w:fldChar w:fldCharType="begin"/>
            </w:r>
            <w:r w:rsidR="0063557B">
              <w:rPr>
                <w:noProof/>
                <w:webHidden/>
              </w:rPr>
              <w:instrText xml:space="preserve"> PAGEREF _Toc150182089 \h </w:instrText>
            </w:r>
            <w:r w:rsidR="0063557B">
              <w:rPr>
                <w:noProof/>
                <w:webHidden/>
              </w:rPr>
            </w:r>
            <w:r w:rsidR="0063557B">
              <w:rPr>
                <w:noProof/>
                <w:webHidden/>
              </w:rPr>
              <w:fldChar w:fldCharType="separate"/>
            </w:r>
            <w:r w:rsidR="0063557B">
              <w:rPr>
                <w:noProof/>
                <w:webHidden/>
              </w:rPr>
              <w:t>9</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0" w:history="1">
            <w:r w:rsidR="0063557B" w:rsidRPr="009B4C69">
              <w:rPr>
                <w:rStyle w:val="a9"/>
                <w:rFonts w:ascii="黑体" w:eastAsia="黑体" w:hAnsi="黑体"/>
                <w:noProof/>
              </w:rPr>
              <w:t>3.专业办学条件不断改善</w:t>
            </w:r>
            <w:r w:rsidR="0063557B">
              <w:rPr>
                <w:noProof/>
                <w:webHidden/>
              </w:rPr>
              <w:tab/>
            </w:r>
            <w:r w:rsidR="0063557B">
              <w:rPr>
                <w:noProof/>
                <w:webHidden/>
              </w:rPr>
              <w:fldChar w:fldCharType="begin"/>
            </w:r>
            <w:r w:rsidR="0063557B">
              <w:rPr>
                <w:noProof/>
                <w:webHidden/>
              </w:rPr>
              <w:instrText xml:space="preserve"> PAGEREF _Toc150182090 \h </w:instrText>
            </w:r>
            <w:r w:rsidR="0063557B">
              <w:rPr>
                <w:noProof/>
                <w:webHidden/>
              </w:rPr>
            </w:r>
            <w:r w:rsidR="0063557B">
              <w:rPr>
                <w:noProof/>
                <w:webHidden/>
              </w:rPr>
              <w:fldChar w:fldCharType="separate"/>
            </w:r>
            <w:r w:rsidR="0063557B">
              <w:rPr>
                <w:noProof/>
                <w:webHidden/>
              </w:rPr>
              <w:t>9</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1" w:history="1">
            <w:r w:rsidR="0063557B" w:rsidRPr="009B4C69">
              <w:rPr>
                <w:rStyle w:val="a9"/>
                <w:rFonts w:ascii="黑体" w:eastAsia="黑体" w:hAnsi="黑体"/>
                <w:noProof/>
              </w:rPr>
              <w:t>4.建立人才培养良好育人机制</w:t>
            </w:r>
            <w:r w:rsidR="0063557B">
              <w:rPr>
                <w:noProof/>
                <w:webHidden/>
              </w:rPr>
              <w:tab/>
            </w:r>
            <w:r w:rsidR="0063557B">
              <w:rPr>
                <w:noProof/>
                <w:webHidden/>
              </w:rPr>
              <w:fldChar w:fldCharType="begin"/>
            </w:r>
            <w:r w:rsidR="0063557B">
              <w:rPr>
                <w:noProof/>
                <w:webHidden/>
              </w:rPr>
              <w:instrText xml:space="preserve"> PAGEREF _Toc150182091 \h </w:instrText>
            </w:r>
            <w:r w:rsidR="0063557B">
              <w:rPr>
                <w:noProof/>
                <w:webHidden/>
              </w:rPr>
            </w:r>
            <w:r w:rsidR="0063557B">
              <w:rPr>
                <w:noProof/>
                <w:webHidden/>
              </w:rPr>
              <w:fldChar w:fldCharType="separate"/>
            </w:r>
            <w:r w:rsidR="0063557B">
              <w:rPr>
                <w:noProof/>
                <w:webHidden/>
              </w:rPr>
              <w:t>9</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92" w:history="1">
            <w:r w:rsidR="0063557B" w:rsidRPr="009B4C69">
              <w:rPr>
                <w:rStyle w:val="a9"/>
                <w:rFonts w:ascii="黑体" w:eastAsia="黑体" w:hAnsi="黑体"/>
                <w:noProof/>
              </w:rPr>
              <w:t>五、质量保障体系建设</w:t>
            </w:r>
            <w:r w:rsidR="0063557B">
              <w:rPr>
                <w:noProof/>
                <w:webHidden/>
              </w:rPr>
              <w:tab/>
            </w:r>
            <w:r w:rsidR="0063557B">
              <w:rPr>
                <w:noProof/>
                <w:webHidden/>
              </w:rPr>
              <w:fldChar w:fldCharType="begin"/>
            </w:r>
            <w:r w:rsidR="0063557B">
              <w:rPr>
                <w:noProof/>
                <w:webHidden/>
              </w:rPr>
              <w:instrText xml:space="preserve"> PAGEREF _Toc150182092 \h </w:instrText>
            </w:r>
            <w:r w:rsidR="0063557B">
              <w:rPr>
                <w:noProof/>
                <w:webHidden/>
              </w:rPr>
            </w:r>
            <w:r w:rsidR="0063557B">
              <w:rPr>
                <w:noProof/>
                <w:webHidden/>
              </w:rPr>
              <w:fldChar w:fldCharType="separate"/>
            </w:r>
            <w:r w:rsidR="0063557B">
              <w:rPr>
                <w:noProof/>
                <w:webHidden/>
              </w:rPr>
              <w:t>10</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3" w:history="1">
            <w:r w:rsidR="0063557B" w:rsidRPr="009B4C69">
              <w:rPr>
                <w:rStyle w:val="a9"/>
                <w:rFonts w:ascii="黑体" w:eastAsia="黑体" w:hAnsi="黑体"/>
                <w:noProof/>
              </w:rPr>
              <w:t>1.人才培养中心地位日益突出</w:t>
            </w:r>
            <w:r w:rsidR="0063557B">
              <w:rPr>
                <w:noProof/>
                <w:webHidden/>
              </w:rPr>
              <w:tab/>
            </w:r>
            <w:r w:rsidR="0063557B">
              <w:rPr>
                <w:noProof/>
                <w:webHidden/>
              </w:rPr>
              <w:fldChar w:fldCharType="begin"/>
            </w:r>
            <w:r w:rsidR="0063557B">
              <w:rPr>
                <w:noProof/>
                <w:webHidden/>
              </w:rPr>
              <w:instrText xml:space="preserve"> PAGEREF _Toc150182093 \h </w:instrText>
            </w:r>
            <w:r w:rsidR="0063557B">
              <w:rPr>
                <w:noProof/>
                <w:webHidden/>
              </w:rPr>
            </w:r>
            <w:r w:rsidR="0063557B">
              <w:rPr>
                <w:noProof/>
                <w:webHidden/>
              </w:rPr>
              <w:fldChar w:fldCharType="separate"/>
            </w:r>
            <w:r w:rsidR="0063557B">
              <w:rPr>
                <w:noProof/>
                <w:webHidden/>
              </w:rPr>
              <w:t>10</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4" w:history="1">
            <w:r w:rsidR="0063557B" w:rsidRPr="009B4C69">
              <w:rPr>
                <w:rStyle w:val="a9"/>
                <w:rFonts w:ascii="黑体" w:eastAsia="黑体" w:hAnsi="黑体"/>
                <w:noProof/>
              </w:rPr>
              <w:t>2.日常教学管理不断强化</w:t>
            </w:r>
            <w:r w:rsidR="0063557B">
              <w:rPr>
                <w:noProof/>
                <w:webHidden/>
              </w:rPr>
              <w:tab/>
            </w:r>
            <w:r w:rsidR="0063557B">
              <w:rPr>
                <w:noProof/>
                <w:webHidden/>
              </w:rPr>
              <w:fldChar w:fldCharType="begin"/>
            </w:r>
            <w:r w:rsidR="0063557B">
              <w:rPr>
                <w:noProof/>
                <w:webHidden/>
              </w:rPr>
              <w:instrText xml:space="preserve"> PAGEREF _Toc150182094 \h </w:instrText>
            </w:r>
            <w:r w:rsidR="0063557B">
              <w:rPr>
                <w:noProof/>
                <w:webHidden/>
              </w:rPr>
            </w:r>
            <w:r w:rsidR="0063557B">
              <w:rPr>
                <w:noProof/>
                <w:webHidden/>
              </w:rPr>
              <w:fldChar w:fldCharType="separate"/>
            </w:r>
            <w:r w:rsidR="0063557B">
              <w:rPr>
                <w:noProof/>
                <w:webHidden/>
              </w:rPr>
              <w:t>10</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5" w:history="1">
            <w:r w:rsidR="0063557B" w:rsidRPr="009B4C69">
              <w:rPr>
                <w:rStyle w:val="a9"/>
                <w:rFonts w:ascii="黑体" w:eastAsia="黑体" w:hAnsi="黑体"/>
                <w:noProof/>
              </w:rPr>
              <w:t>3.教学质量监控成效显著</w:t>
            </w:r>
            <w:r w:rsidR="0063557B">
              <w:rPr>
                <w:noProof/>
                <w:webHidden/>
              </w:rPr>
              <w:tab/>
            </w:r>
            <w:r w:rsidR="0063557B">
              <w:rPr>
                <w:noProof/>
                <w:webHidden/>
              </w:rPr>
              <w:fldChar w:fldCharType="begin"/>
            </w:r>
            <w:r w:rsidR="0063557B">
              <w:rPr>
                <w:noProof/>
                <w:webHidden/>
              </w:rPr>
              <w:instrText xml:space="preserve"> PAGEREF _Toc150182095 \h </w:instrText>
            </w:r>
            <w:r w:rsidR="0063557B">
              <w:rPr>
                <w:noProof/>
                <w:webHidden/>
              </w:rPr>
            </w:r>
            <w:r w:rsidR="0063557B">
              <w:rPr>
                <w:noProof/>
                <w:webHidden/>
              </w:rPr>
              <w:fldChar w:fldCharType="separate"/>
            </w:r>
            <w:r w:rsidR="0063557B">
              <w:rPr>
                <w:noProof/>
                <w:webHidden/>
              </w:rPr>
              <w:t>11</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096" w:history="1">
            <w:r w:rsidR="0063557B" w:rsidRPr="009B4C69">
              <w:rPr>
                <w:rStyle w:val="a9"/>
                <w:rFonts w:ascii="黑体" w:eastAsia="黑体" w:hAnsi="黑体"/>
                <w:noProof/>
              </w:rPr>
              <w:t>六、学生学习效果</w:t>
            </w:r>
            <w:r w:rsidR="0063557B">
              <w:rPr>
                <w:noProof/>
                <w:webHidden/>
              </w:rPr>
              <w:tab/>
            </w:r>
            <w:r w:rsidR="0063557B">
              <w:rPr>
                <w:noProof/>
                <w:webHidden/>
              </w:rPr>
              <w:fldChar w:fldCharType="begin"/>
            </w:r>
            <w:r w:rsidR="0063557B">
              <w:rPr>
                <w:noProof/>
                <w:webHidden/>
              </w:rPr>
              <w:instrText xml:space="preserve"> PAGEREF _Toc150182096 \h </w:instrText>
            </w:r>
            <w:r w:rsidR="0063557B">
              <w:rPr>
                <w:noProof/>
                <w:webHidden/>
              </w:rPr>
            </w:r>
            <w:r w:rsidR="0063557B">
              <w:rPr>
                <w:noProof/>
                <w:webHidden/>
              </w:rPr>
              <w:fldChar w:fldCharType="separate"/>
            </w:r>
            <w:r w:rsidR="0063557B">
              <w:rPr>
                <w:noProof/>
                <w:webHidden/>
              </w:rPr>
              <w:t>11</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7" w:history="1">
            <w:r w:rsidR="0063557B" w:rsidRPr="009B4C69">
              <w:rPr>
                <w:rStyle w:val="a9"/>
                <w:rFonts w:ascii="黑体" w:eastAsia="黑体" w:hAnsi="黑体"/>
                <w:noProof/>
              </w:rPr>
              <w:t>1.人才培养质量稳步提高</w:t>
            </w:r>
            <w:r w:rsidR="0063557B">
              <w:rPr>
                <w:noProof/>
                <w:webHidden/>
              </w:rPr>
              <w:tab/>
            </w:r>
            <w:r w:rsidR="0063557B">
              <w:rPr>
                <w:noProof/>
                <w:webHidden/>
              </w:rPr>
              <w:fldChar w:fldCharType="begin"/>
            </w:r>
            <w:r w:rsidR="0063557B">
              <w:rPr>
                <w:noProof/>
                <w:webHidden/>
              </w:rPr>
              <w:instrText xml:space="preserve"> PAGEREF _Toc150182097 \h </w:instrText>
            </w:r>
            <w:r w:rsidR="0063557B">
              <w:rPr>
                <w:noProof/>
                <w:webHidden/>
              </w:rPr>
            </w:r>
            <w:r w:rsidR="0063557B">
              <w:rPr>
                <w:noProof/>
                <w:webHidden/>
              </w:rPr>
              <w:fldChar w:fldCharType="separate"/>
            </w:r>
            <w:r w:rsidR="0063557B">
              <w:rPr>
                <w:noProof/>
                <w:webHidden/>
              </w:rPr>
              <w:t>11</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8" w:history="1">
            <w:r w:rsidR="0063557B" w:rsidRPr="009B4C69">
              <w:rPr>
                <w:rStyle w:val="a9"/>
                <w:rFonts w:ascii="黑体" w:eastAsia="黑体" w:hAnsi="黑体"/>
                <w:noProof/>
              </w:rPr>
              <w:t>2.校园科技文化与社会实践活动丰富多彩</w:t>
            </w:r>
            <w:r w:rsidR="0063557B">
              <w:rPr>
                <w:noProof/>
                <w:webHidden/>
              </w:rPr>
              <w:tab/>
            </w:r>
            <w:r w:rsidR="0063557B">
              <w:rPr>
                <w:noProof/>
                <w:webHidden/>
              </w:rPr>
              <w:fldChar w:fldCharType="begin"/>
            </w:r>
            <w:r w:rsidR="0063557B">
              <w:rPr>
                <w:noProof/>
                <w:webHidden/>
              </w:rPr>
              <w:instrText xml:space="preserve"> PAGEREF _Toc150182098 \h </w:instrText>
            </w:r>
            <w:r w:rsidR="0063557B">
              <w:rPr>
                <w:noProof/>
                <w:webHidden/>
              </w:rPr>
            </w:r>
            <w:r w:rsidR="0063557B">
              <w:rPr>
                <w:noProof/>
                <w:webHidden/>
              </w:rPr>
              <w:fldChar w:fldCharType="separate"/>
            </w:r>
            <w:r w:rsidR="0063557B">
              <w:rPr>
                <w:noProof/>
                <w:webHidden/>
              </w:rPr>
              <w:t>11</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099" w:history="1">
            <w:r w:rsidR="0063557B" w:rsidRPr="009B4C69">
              <w:rPr>
                <w:rStyle w:val="a9"/>
                <w:rFonts w:ascii="黑体" w:eastAsia="黑体" w:hAnsi="黑体"/>
                <w:noProof/>
              </w:rPr>
              <w:t>3.就业形势良好</w:t>
            </w:r>
            <w:r w:rsidR="0063557B">
              <w:rPr>
                <w:noProof/>
                <w:webHidden/>
              </w:rPr>
              <w:tab/>
            </w:r>
            <w:r w:rsidR="0063557B">
              <w:rPr>
                <w:noProof/>
                <w:webHidden/>
              </w:rPr>
              <w:fldChar w:fldCharType="begin"/>
            </w:r>
            <w:r w:rsidR="0063557B">
              <w:rPr>
                <w:noProof/>
                <w:webHidden/>
              </w:rPr>
              <w:instrText xml:space="preserve"> PAGEREF _Toc150182099 \h </w:instrText>
            </w:r>
            <w:r w:rsidR="0063557B">
              <w:rPr>
                <w:noProof/>
                <w:webHidden/>
              </w:rPr>
            </w:r>
            <w:r w:rsidR="0063557B">
              <w:rPr>
                <w:noProof/>
                <w:webHidden/>
              </w:rPr>
              <w:fldChar w:fldCharType="separate"/>
            </w:r>
            <w:r w:rsidR="0063557B">
              <w:rPr>
                <w:noProof/>
                <w:webHidden/>
              </w:rPr>
              <w:t>12</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100" w:history="1">
            <w:r w:rsidR="0063557B" w:rsidRPr="009B4C69">
              <w:rPr>
                <w:rStyle w:val="a9"/>
                <w:rFonts w:ascii="黑体" w:eastAsia="黑体" w:hAnsi="黑体"/>
                <w:noProof/>
              </w:rPr>
              <w:t>七、特色发展</w:t>
            </w:r>
            <w:r w:rsidR="0063557B">
              <w:rPr>
                <w:noProof/>
                <w:webHidden/>
              </w:rPr>
              <w:tab/>
            </w:r>
            <w:r w:rsidR="0063557B">
              <w:rPr>
                <w:noProof/>
                <w:webHidden/>
              </w:rPr>
              <w:fldChar w:fldCharType="begin"/>
            </w:r>
            <w:r w:rsidR="0063557B">
              <w:rPr>
                <w:noProof/>
                <w:webHidden/>
              </w:rPr>
              <w:instrText xml:space="preserve"> PAGEREF _Toc150182100 \h </w:instrText>
            </w:r>
            <w:r w:rsidR="0063557B">
              <w:rPr>
                <w:noProof/>
                <w:webHidden/>
              </w:rPr>
            </w:r>
            <w:r w:rsidR="0063557B">
              <w:rPr>
                <w:noProof/>
                <w:webHidden/>
              </w:rPr>
              <w:fldChar w:fldCharType="separate"/>
            </w:r>
            <w:r w:rsidR="0063557B">
              <w:rPr>
                <w:noProof/>
                <w:webHidden/>
              </w:rPr>
              <w:t>13</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1" w:history="1">
            <w:r w:rsidR="0063557B" w:rsidRPr="009B4C69">
              <w:rPr>
                <w:rStyle w:val="a9"/>
                <w:rFonts w:ascii="黑体" w:eastAsia="黑体" w:hAnsi="黑体"/>
                <w:noProof/>
              </w:rPr>
              <w:t>1.充分把握专业特点，坚持女院特色的IT人才培养理念</w:t>
            </w:r>
            <w:r w:rsidR="0063557B">
              <w:rPr>
                <w:noProof/>
                <w:webHidden/>
              </w:rPr>
              <w:tab/>
            </w:r>
            <w:r w:rsidR="0063557B">
              <w:rPr>
                <w:noProof/>
                <w:webHidden/>
              </w:rPr>
              <w:fldChar w:fldCharType="begin"/>
            </w:r>
            <w:r w:rsidR="0063557B">
              <w:rPr>
                <w:noProof/>
                <w:webHidden/>
              </w:rPr>
              <w:instrText xml:space="preserve"> PAGEREF _Toc150182101 \h </w:instrText>
            </w:r>
            <w:r w:rsidR="0063557B">
              <w:rPr>
                <w:noProof/>
                <w:webHidden/>
              </w:rPr>
            </w:r>
            <w:r w:rsidR="0063557B">
              <w:rPr>
                <w:noProof/>
                <w:webHidden/>
              </w:rPr>
              <w:fldChar w:fldCharType="separate"/>
            </w:r>
            <w:r w:rsidR="0063557B">
              <w:rPr>
                <w:noProof/>
                <w:webHidden/>
              </w:rPr>
              <w:t>13</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2" w:history="1">
            <w:r w:rsidR="0063557B" w:rsidRPr="009B4C69">
              <w:rPr>
                <w:rStyle w:val="a9"/>
                <w:rFonts w:ascii="黑体" w:eastAsia="黑体" w:hAnsi="黑体"/>
                <w:noProof/>
              </w:rPr>
              <w:t>2.适应学校转型发展，培养IT应用型高素质信息技术人才</w:t>
            </w:r>
            <w:r w:rsidR="0063557B">
              <w:rPr>
                <w:noProof/>
                <w:webHidden/>
              </w:rPr>
              <w:tab/>
            </w:r>
            <w:r w:rsidR="0063557B">
              <w:rPr>
                <w:noProof/>
                <w:webHidden/>
              </w:rPr>
              <w:fldChar w:fldCharType="begin"/>
            </w:r>
            <w:r w:rsidR="0063557B">
              <w:rPr>
                <w:noProof/>
                <w:webHidden/>
              </w:rPr>
              <w:instrText xml:space="preserve"> PAGEREF _Toc150182102 \h </w:instrText>
            </w:r>
            <w:r w:rsidR="0063557B">
              <w:rPr>
                <w:noProof/>
                <w:webHidden/>
              </w:rPr>
            </w:r>
            <w:r w:rsidR="0063557B">
              <w:rPr>
                <w:noProof/>
                <w:webHidden/>
              </w:rPr>
              <w:fldChar w:fldCharType="separate"/>
            </w:r>
            <w:r w:rsidR="0063557B">
              <w:rPr>
                <w:noProof/>
                <w:webHidden/>
              </w:rPr>
              <w:t>13</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3" w:history="1">
            <w:r w:rsidR="0063557B" w:rsidRPr="009B4C69">
              <w:rPr>
                <w:rStyle w:val="a9"/>
                <w:rFonts w:ascii="黑体" w:eastAsia="黑体" w:hAnsi="黑体"/>
                <w:noProof/>
              </w:rPr>
              <w:t>3.基于工程教育模式CDIO理念的教学改革实践</w:t>
            </w:r>
            <w:r w:rsidR="0063557B">
              <w:rPr>
                <w:noProof/>
                <w:webHidden/>
              </w:rPr>
              <w:tab/>
            </w:r>
            <w:r w:rsidR="0063557B">
              <w:rPr>
                <w:noProof/>
                <w:webHidden/>
              </w:rPr>
              <w:fldChar w:fldCharType="begin"/>
            </w:r>
            <w:r w:rsidR="0063557B">
              <w:rPr>
                <w:noProof/>
                <w:webHidden/>
              </w:rPr>
              <w:instrText xml:space="preserve"> PAGEREF _Toc150182103 \h </w:instrText>
            </w:r>
            <w:r w:rsidR="0063557B">
              <w:rPr>
                <w:noProof/>
                <w:webHidden/>
              </w:rPr>
            </w:r>
            <w:r w:rsidR="0063557B">
              <w:rPr>
                <w:noProof/>
                <w:webHidden/>
              </w:rPr>
              <w:fldChar w:fldCharType="separate"/>
            </w:r>
            <w:r w:rsidR="0063557B">
              <w:rPr>
                <w:noProof/>
                <w:webHidden/>
              </w:rPr>
              <w:t>13</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104" w:history="1">
            <w:r w:rsidR="0063557B" w:rsidRPr="009B4C69">
              <w:rPr>
                <w:rStyle w:val="a9"/>
                <w:rFonts w:ascii="黑体" w:eastAsia="黑体" w:hAnsi="黑体"/>
                <w:noProof/>
              </w:rPr>
              <w:t>八、问题与对策</w:t>
            </w:r>
            <w:r w:rsidR="0063557B">
              <w:rPr>
                <w:noProof/>
                <w:webHidden/>
              </w:rPr>
              <w:tab/>
            </w:r>
            <w:r w:rsidR="0063557B">
              <w:rPr>
                <w:noProof/>
                <w:webHidden/>
              </w:rPr>
              <w:fldChar w:fldCharType="begin"/>
            </w:r>
            <w:r w:rsidR="0063557B">
              <w:rPr>
                <w:noProof/>
                <w:webHidden/>
              </w:rPr>
              <w:instrText xml:space="preserve"> PAGEREF _Toc150182104 \h </w:instrText>
            </w:r>
            <w:r w:rsidR="0063557B">
              <w:rPr>
                <w:noProof/>
                <w:webHidden/>
              </w:rPr>
            </w:r>
            <w:r w:rsidR="0063557B">
              <w:rPr>
                <w:noProof/>
                <w:webHidden/>
              </w:rPr>
              <w:fldChar w:fldCharType="separate"/>
            </w:r>
            <w:r w:rsidR="0063557B">
              <w:rPr>
                <w:noProof/>
                <w:webHidden/>
              </w:rPr>
              <w:t>16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5" w:history="1">
            <w:r w:rsidR="0063557B" w:rsidRPr="009B4C69">
              <w:rPr>
                <w:rStyle w:val="a9"/>
                <w:rFonts w:ascii="黑体" w:eastAsia="黑体" w:hAnsi="黑体"/>
                <w:noProof/>
              </w:rPr>
              <w:t>1.积极争取支持，改善办学条件</w:t>
            </w:r>
            <w:r w:rsidR="0063557B">
              <w:rPr>
                <w:noProof/>
                <w:webHidden/>
              </w:rPr>
              <w:tab/>
            </w:r>
            <w:r w:rsidR="0063557B">
              <w:rPr>
                <w:noProof/>
                <w:webHidden/>
              </w:rPr>
              <w:fldChar w:fldCharType="begin"/>
            </w:r>
            <w:r w:rsidR="0063557B">
              <w:rPr>
                <w:noProof/>
                <w:webHidden/>
              </w:rPr>
              <w:instrText xml:space="preserve"> PAGEREF _Toc150182105 \h </w:instrText>
            </w:r>
            <w:r w:rsidR="0063557B">
              <w:rPr>
                <w:noProof/>
                <w:webHidden/>
              </w:rPr>
            </w:r>
            <w:r w:rsidR="0063557B">
              <w:rPr>
                <w:noProof/>
                <w:webHidden/>
              </w:rPr>
              <w:fldChar w:fldCharType="separate"/>
            </w:r>
            <w:r w:rsidR="0063557B">
              <w:rPr>
                <w:noProof/>
                <w:webHidden/>
              </w:rPr>
              <w:t>16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6" w:history="1">
            <w:r w:rsidR="0063557B" w:rsidRPr="009B4C69">
              <w:rPr>
                <w:rStyle w:val="a9"/>
                <w:rFonts w:ascii="黑体" w:eastAsia="黑体" w:hAnsi="黑体"/>
                <w:noProof/>
              </w:rPr>
              <w:t>2.加强教师队伍建设，提高师资整体水平</w:t>
            </w:r>
            <w:r w:rsidR="0063557B">
              <w:rPr>
                <w:noProof/>
                <w:webHidden/>
              </w:rPr>
              <w:tab/>
            </w:r>
            <w:r w:rsidR="0063557B">
              <w:rPr>
                <w:noProof/>
                <w:webHidden/>
              </w:rPr>
              <w:fldChar w:fldCharType="begin"/>
            </w:r>
            <w:r w:rsidR="0063557B">
              <w:rPr>
                <w:noProof/>
                <w:webHidden/>
              </w:rPr>
              <w:instrText xml:space="preserve"> PAGEREF _Toc150182106 \h </w:instrText>
            </w:r>
            <w:r w:rsidR="0063557B">
              <w:rPr>
                <w:noProof/>
                <w:webHidden/>
              </w:rPr>
            </w:r>
            <w:r w:rsidR="0063557B">
              <w:rPr>
                <w:noProof/>
                <w:webHidden/>
              </w:rPr>
              <w:fldChar w:fldCharType="separate"/>
            </w:r>
            <w:r w:rsidR="0063557B">
              <w:rPr>
                <w:noProof/>
                <w:webHidden/>
              </w:rPr>
              <w:t>16</w:t>
            </w:r>
            <w:r w:rsidR="0063557B">
              <w:rPr>
                <w:noProof/>
                <w:webHidden/>
              </w:rPr>
              <w:fldChar w:fldCharType="end"/>
            </w:r>
          </w:hyperlink>
        </w:p>
        <w:p w:rsidR="0063557B" w:rsidRDefault="00AF5227">
          <w:pPr>
            <w:pStyle w:val="20"/>
            <w:tabs>
              <w:tab w:val="right" w:leader="dot" w:pos="8296"/>
            </w:tabs>
            <w:ind w:left="480" w:firstLine="480"/>
            <w:rPr>
              <w:rFonts w:asciiTheme="minorHAnsi" w:hAnsiTheme="minorHAnsi"/>
              <w:noProof/>
              <w:sz w:val="21"/>
              <w:szCs w:val="22"/>
            </w:rPr>
          </w:pPr>
          <w:hyperlink w:anchor="_Toc150182107" w:history="1">
            <w:r w:rsidR="0063557B" w:rsidRPr="009B4C69">
              <w:rPr>
                <w:rStyle w:val="a9"/>
                <w:rFonts w:ascii="黑体" w:eastAsia="黑体" w:hAnsi="黑体"/>
                <w:noProof/>
              </w:rPr>
              <w:t>3.进一步加强实践教学，提高学生的创新创业能力</w:t>
            </w:r>
            <w:r w:rsidR="0063557B">
              <w:rPr>
                <w:noProof/>
                <w:webHidden/>
              </w:rPr>
              <w:tab/>
            </w:r>
            <w:r w:rsidR="0063557B">
              <w:rPr>
                <w:noProof/>
                <w:webHidden/>
              </w:rPr>
              <w:fldChar w:fldCharType="begin"/>
            </w:r>
            <w:r w:rsidR="0063557B">
              <w:rPr>
                <w:noProof/>
                <w:webHidden/>
              </w:rPr>
              <w:instrText xml:space="preserve"> PAGEREF _Toc150182107 \h </w:instrText>
            </w:r>
            <w:r w:rsidR="0063557B">
              <w:rPr>
                <w:noProof/>
                <w:webHidden/>
              </w:rPr>
            </w:r>
            <w:r w:rsidR="0063557B">
              <w:rPr>
                <w:noProof/>
                <w:webHidden/>
              </w:rPr>
              <w:fldChar w:fldCharType="separate"/>
            </w:r>
            <w:r w:rsidR="0063557B">
              <w:rPr>
                <w:noProof/>
                <w:webHidden/>
              </w:rPr>
              <w:t>16</w:t>
            </w:r>
            <w:r w:rsidR="0063557B">
              <w:rPr>
                <w:noProof/>
                <w:webHidden/>
              </w:rPr>
              <w:fldChar w:fldCharType="end"/>
            </w:r>
          </w:hyperlink>
        </w:p>
        <w:p w:rsidR="0063557B" w:rsidRDefault="00AF5227">
          <w:pPr>
            <w:pStyle w:val="10"/>
            <w:tabs>
              <w:tab w:val="right" w:leader="dot" w:pos="8296"/>
            </w:tabs>
            <w:ind w:firstLine="480"/>
            <w:rPr>
              <w:rFonts w:asciiTheme="minorHAnsi" w:hAnsiTheme="minorHAnsi"/>
              <w:noProof/>
              <w:sz w:val="21"/>
              <w:szCs w:val="22"/>
            </w:rPr>
          </w:pPr>
          <w:hyperlink w:anchor="_Toc150182108" w:history="1">
            <w:r w:rsidR="0063557B" w:rsidRPr="009B4C69">
              <w:rPr>
                <w:rStyle w:val="a9"/>
                <w:rFonts w:ascii="黑体" w:eastAsia="黑体" w:hAnsi="黑体"/>
                <w:noProof/>
              </w:rPr>
              <w:t>结  语</w:t>
            </w:r>
            <w:r w:rsidR="0063557B">
              <w:rPr>
                <w:noProof/>
                <w:webHidden/>
              </w:rPr>
              <w:tab/>
            </w:r>
            <w:r w:rsidR="0063557B">
              <w:rPr>
                <w:noProof/>
                <w:webHidden/>
              </w:rPr>
              <w:fldChar w:fldCharType="begin"/>
            </w:r>
            <w:r w:rsidR="0063557B">
              <w:rPr>
                <w:noProof/>
                <w:webHidden/>
              </w:rPr>
              <w:instrText xml:space="preserve"> PAGEREF _Toc150182108 \h </w:instrText>
            </w:r>
            <w:r w:rsidR="0063557B">
              <w:rPr>
                <w:noProof/>
                <w:webHidden/>
              </w:rPr>
            </w:r>
            <w:r w:rsidR="0063557B">
              <w:rPr>
                <w:noProof/>
                <w:webHidden/>
              </w:rPr>
              <w:fldChar w:fldCharType="separate"/>
            </w:r>
            <w:r w:rsidR="0063557B">
              <w:rPr>
                <w:noProof/>
                <w:webHidden/>
              </w:rPr>
              <w:t>17</w:t>
            </w:r>
            <w:r w:rsidR="0063557B">
              <w:rPr>
                <w:noProof/>
                <w:webHidden/>
              </w:rPr>
              <w:fldChar w:fldCharType="end"/>
            </w:r>
          </w:hyperlink>
        </w:p>
        <w:p w:rsidR="004717A6" w:rsidRDefault="00D253B7">
          <w:pPr>
            <w:ind w:firstLine="482"/>
          </w:pPr>
          <w:r>
            <w:rPr>
              <w:b/>
              <w:bCs/>
              <w:lang w:val="zh-CN"/>
            </w:rPr>
            <w:fldChar w:fldCharType="end"/>
          </w:r>
        </w:p>
      </w:sdtContent>
    </w:sdt>
    <w:p w:rsidR="004717A6" w:rsidRDefault="004717A6">
      <w:pPr>
        <w:spacing w:line="480" w:lineRule="exact"/>
        <w:ind w:firstLineChars="0" w:firstLine="0"/>
        <w:jc w:val="center"/>
        <w:rPr>
          <w:rFonts w:ascii="宋体" w:hAnsi="宋体"/>
          <w:szCs w:val="28"/>
        </w:rPr>
        <w:sectPr w:rsidR="004717A6">
          <w:pgSz w:w="11906" w:h="16838"/>
          <w:pgMar w:top="1440" w:right="1800" w:bottom="1440" w:left="1800" w:header="851" w:footer="992" w:gutter="0"/>
          <w:cols w:space="425"/>
          <w:docGrid w:type="lines" w:linePitch="312"/>
        </w:sectPr>
      </w:pPr>
    </w:p>
    <w:p w:rsidR="004717A6" w:rsidRDefault="00D253B7">
      <w:pPr>
        <w:pStyle w:val="a7"/>
        <w:ind w:firstLineChars="0" w:firstLine="0"/>
        <w:rPr>
          <w:rFonts w:ascii="黑体" w:eastAsia="黑体" w:hAnsi="黑体"/>
          <w:sz w:val="36"/>
        </w:rPr>
      </w:pPr>
      <w:bookmarkStart w:id="0" w:name="_Toc26934"/>
      <w:bookmarkStart w:id="1" w:name="_Toc150182076"/>
      <w:r>
        <w:rPr>
          <w:rFonts w:ascii="黑体" w:eastAsia="黑体" w:hAnsi="黑体" w:hint="eastAsia"/>
          <w:sz w:val="36"/>
        </w:rPr>
        <w:lastRenderedPageBreak/>
        <w:t>前 言</w:t>
      </w:r>
      <w:bookmarkEnd w:id="0"/>
      <w:bookmarkEnd w:id="1"/>
    </w:p>
    <w:p w:rsidR="004717A6" w:rsidRDefault="004717A6">
      <w:pPr>
        <w:spacing w:line="480" w:lineRule="exact"/>
        <w:ind w:firstLine="560"/>
        <w:rPr>
          <w:sz w:val="28"/>
          <w:szCs w:val="28"/>
        </w:rPr>
      </w:pPr>
    </w:p>
    <w:p w:rsidR="004717A6" w:rsidRDefault="00D253B7">
      <w:pPr>
        <w:spacing w:line="480" w:lineRule="exact"/>
        <w:ind w:firstLine="560"/>
        <w:rPr>
          <w:sz w:val="28"/>
          <w:szCs w:val="28"/>
        </w:rPr>
      </w:pPr>
      <w:r>
        <w:rPr>
          <w:rFonts w:hint="eastAsia"/>
          <w:sz w:val="28"/>
          <w:szCs w:val="28"/>
        </w:rPr>
        <w:t>信息科学与工程学院是在湖南女子学院升本后，顺应学校快速发展理工类专业和建设成为综合类高校的需求，于</w:t>
      </w:r>
      <w:r>
        <w:rPr>
          <w:rFonts w:hint="eastAsia"/>
          <w:sz w:val="28"/>
          <w:szCs w:val="28"/>
        </w:rPr>
        <w:t>2011</w:t>
      </w:r>
      <w:r>
        <w:rPr>
          <w:rFonts w:hint="eastAsia"/>
          <w:sz w:val="28"/>
          <w:szCs w:val="28"/>
        </w:rPr>
        <w:t>年</w:t>
      </w:r>
      <w:r>
        <w:rPr>
          <w:rFonts w:hint="eastAsia"/>
          <w:sz w:val="28"/>
          <w:szCs w:val="28"/>
        </w:rPr>
        <w:t>6</w:t>
      </w:r>
      <w:r>
        <w:rPr>
          <w:rFonts w:hint="eastAsia"/>
          <w:sz w:val="28"/>
          <w:szCs w:val="28"/>
        </w:rPr>
        <w:t>月正式成立的学院（前身为信息技术系）。其前身主要是由原现代教育技术中心的计算机教研室、经济管理系的电子商务教研室和数学教研室构成。历经多年的发展，已经具有</w:t>
      </w:r>
      <w:r w:rsidR="007421F7">
        <w:rPr>
          <w:rFonts w:hint="eastAsia"/>
          <w:sz w:val="28"/>
          <w:szCs w:val="28"/>
        </w:rPr>
        <w:t>三</w:t>
      </w:r>
      <w:r>
        <w:rPr>
          <w:rFonts w:hint="eastAsia"/>
          <w:sz w:val="28"/>
          <w:szCs w:val="28"/>
        </w:rPr>
        <w:t>个系和一个基础课部，计算机科学与技术系、信息工程系</w:t>
      </w:r>
      <w:r w:rsidR="007421F7">
        <w:rPr>
          <w:rFonts w:hint="eastAsia"/>
          <w:sz w:val="28"/>
          <w:szCs w:val="28"/>
        </w:rPr>
        <w:t>、数字媒体技术系</w:t>
      </w:r>
      <w:r>
        <w:rPr>
          <w:rFonts w:hint="eastAsia"/>
          <w:sz w:val="28"/>
          <w:szCs w:val="28"/>
        </w:rPr>
        <w:t>和数学与计算机公共课程教学部。</w:t>
      </w:r>
    </w:p>
    <w:p w:rsidR="004717A6" w:rsidRDefault="0063557B">
      <w:pPr>
        <w:spacing w:line="480" w:lineRule="exact"/>
        <w:ind w:firstLine="560"/>
        <w:rPr>
          <w:sz w:val="28"/>
          <w:szCs w:val="28"/>
        </w:rPr>
      </w:pPr>
      <w:r>
        <w:rPr>
          <w:rFonts w:hint="eastAsia"/>
          <w:sz w:val="28"/>
          <w:szCs w:val="28"/>
        </w:rPr>
        <w:t>计算机科学与技术系开设</w:t>
      </w:r>
      <w:r w:rsidR="00D253B7">
        <w:rPr>
          <w:rFonts w:hint="eastAsia"/>
          <w:sz w:val="28"/>
          <w:szCs w:val="28"/>
        </w:rPr>
        <w:t>计算机科学与技术专业；信息工程系开设电子商务专业</w:t>
      </w:r>
      <w:r w:rsidR="007421F7">
        <w:rPr>
          <w:rFonts w:hint="eastAsia"/>
          <w:sz w:val="28"/>
          <w:szCs w:val="28"/>
        </w:rPr>
        <w:t>；</w:t>
      </w:r>
      <w:r w:rsidR="00D253B7">
        <w:rPr>
          <w:rFonts w:hint="eastAsia"/>
          <w:sz w:val="28"/>
          <w:szCs w:val="28"/>
        </w:rPr>
        <w:t>数字媒体技术</w:t>
      </w:r>
      <w:r>
        <w:rPr>
          <w:rFonts w:hint="eastAsia"/>
          <w:sz w:val="28"/>
          <w:szCs w:val="28"/>
        </w:rPr>
        <w:t>系开设</w:t>
      </w:r>
      <w:r w:rsidR="007421F7">
        <w:rPr>
          <w:rFonts w:hint="eastAsia"/>
          <w:sz w:val="28"/>
          <w:szCs w:val="28"/>
        </w:rPr>
        <w:t>数字媒体技术专业</w:t>
      </w:r>
      <w:r w:rsidR="00D253B7">
        <w:rPr>
          <w:rFonts w:hint="eastAsia"/>
          <w:sz w:val="28"/>
          <w:szCs w:val="28"/>
        </w:rPr>
        <w:t>。我院</w:t>
      </w:r>
      <w:r>
        <w:rPr>
          <w:rFonts w:hint="eastAsia"/>
          <w:sz w:val="28"/>
          <w:szCs w:val="28"/>
        </w:rPr>
        <w:t>三</w:t>
      </w:r>
      <w:r w:rsidR="00D253B7">
        <w:rPr>
          <w:rFonts w:hint="eastAsia"/>
          <w:sz w:val="28"/>
          <w:szCs w:val="28"/>
        </w:rPr>
        <w:t>个专业的学制为弹性学制，均为</w:t>
      </w:r>
      <w:r w:rsidR="007421F7">
        <w:rPr>
          <w:rFonts w:hint="eastAsia"/>
          <w:sz w:val="28"/>
          <w:szCs w:val="28"/>
        </w:rPr>
        <w:t>3</w:t>
      </w:r>
      <w:r w:rsidR="00D253B7">
        <w:rPr>
          <w:rFonts w:hint="eastAsia"/>
          <w:sz w:val="28"/>
          <w:szCs w:val="28"/>
        </w:rPr>
        <w:t>-7</w:t>
      </w:r>
      <w:r w:rsidR="00D253B7">
        <w:rPr>
          <w:rFonts w:hint="eastAsia"/>
          <w:sz w:val="28"/>
          <w:szCs w:val="28"/>
        </w:rPr>
        <w:t>年。我院数学与计算机公共课程教学部承担了全校学生的计算机基础课程和数学类课程的教学任务。信息科学与管理工程应用研究所（</w:t>
      </w:r>
      <w:r w:rsidR="00D253B7">
        <w:rPr>
          <w:rFonts w:hint="eastAsia"/>
          <w:sz w:val="28"/>
          <w:szCs w:val="28"/>
        </w:rPr>
        <w:t>IISMEA</w:t>
      </w:r>
      <w:r w:rsidR="00D253B7">
        <w:rPr>
          <w:rFonts w:hint="eastAsia"/>
          <w:sz w:val="28"/>
          <w:szCs w:val="28"/>
        </w:rPr>
        <w:t>）是我院</w:t>
      </w:r>
      <w:r w:rsidR="00D253B7">
        <w:rPr>
          <w:rFonts w:hint="eastAsia"/>
          <w:sz w:val="28"/>
          <w:szCs w:val="28"/>
        </w:rPr>
        <w:t>2014</w:t>
      </w:r>
      <w:r w:rsidR="00D253B7">
        <w:rPr>
          <w:rFonts w:hint="eastAsia"/>
          <w:sz w:val="28"/>
          <w:szCs w:val="28"/>
        </w:rPr>
        <w:t>年成立的科研机构，通过该机构我院教师承担一定的社会服务项目和科学研究项目。另外，我院先后参与了湖南省“十二五”重点建设学科——“企业管理”</w:t>
      </w:r>
      <w:r w:rsidR="007421F7">
        <w:rPr>
          <w:rFonts w:hint="eastAsia"/>
          <w:sz w:val="28"/>
          <w:szCs w:val="28"/>
        </w:rPr>
        <w:t>、</w:t>
      </w:r>
      <w:r w:rsidR="00D253B7">
        <w:rPr>
          <w:rFonts w:hint="eastAsia"/>
          <w:sz w:val="28"/>
          <w:szCs w:val="28"/>
        </w:rPr>
        <w:t>湖南省“双一流”应用特色建设学科社会学</w:t>
      </w:r>
      <w:r w:rsidR="007421F7">
        <w:rPr>
          <w:rFonts w:hint="eastAsia"/>
          <w:sz w:val="28"/>
          <w:szCs w:val="28"/>
        </w:rPr>
        <w:t>、湖南省“十四五”</w:t>
      </w:r>
      <w:r w:rsidR="007421F7" w:rsidRPr="007421F7">
        <w:rPr>
          <w:rFonts w:hint="eastAsia"/>
          <w:sz w:val="28"/>
          <w:szCs w:val="28"/>
        </w:rPr>
        <w:t>应用特色学科</w:t>
      </w:r>
      <w:r w:rsidR="007421F7">
        <w:rPr>
          <w:rFonts w:hint="eastAsia"/>
          <w:sz w:val="28"/>
          <w:szCs w:val="28"/>
        </w:rPr>
        <w:t>社会学、</w:t>
      </w:r>
      <w:r w:rsidR="007421F7" w:rsidRPr="007421F7">
        <w:rPr>
          <w:rFonts w:hint="eastAsia"/>
          <w:sz w:val="28"/>
          <w:szCs w:val="28"/>
        </w:rPr>
        <w:t>工商管理学、中国语言文学</w:t>
      </w:r>
      <w:r w:rsidR="00D253B7">
        <w:rPr>
          <w:rFonts w:hint="eastAsia"/>
          <w:sz w:val="28"/>
          <w:szCs w:val="28"/>
        </w:rPr>
        <w:t>的建设，主持湖南女子学院首批重点建设学科——计算机应用技术。</w:t>
      </w:r>
    </w:p>
    <w:p w:rsidR="004717A6" w:rsidRDefault="004717A6">
      <w:pPr>
        <w:pStyle w:val="1"/>
        <w:numPr>
          <w:ilvl w:val="0"/>
          <w:numId w:val="0"/>
        </w:numPr>
        <w:spacing w:before="0" w:after="0" w:line="480" w:lineRule="exact"/>
        <w:rPr>
          <w:rFonts w:ascii="黑体" w:eastAsia="黑体" w:hAnsi="黑体"/>
          <w:color w:val="000000"/>
          <w:sz w:val="28"/>
          <w:szCs w:val="28"/>
        </w:rPr>
        <w:sectPr w:rsidR="004717A6">
          <w:pgSz w:w="11906" w:h="16838"/>
          <w:pgMar w:top="1440" w:right="1800" w:bottom="1440" w:left="1800" w:header="851" w:footer="992" w:gutter="0"/>
          <w:cols w:space="425"/>
          <w:docGrid w:type="lines" w:linePitch="312"/>
        </w:sectPr>
      </w:pPr>
    </w:p>
    <w:p w:rsidR="004717A6" w:rsidRDefault="00D253B7">
      <w:pPr>
        <w:pStyle w:val="a7"/>
        <w:ind w:firstLineChars="0" w:firstLine="0"/>
        <w:rPr>
          <w:rFonts w:ascii="黑体" w:eastAsia="黑体" w:hAnsi="黑体"/>
          <w:sz w:val="36"/>
        </w:rPr>
      </w:pPr>
      <w:bookmarkStart w:id="2" w:name="_Toc470120761"/>
      <w:bookmarkStart w:id="3" w:name="_Toc150182077"/>
      <w:bookmarkStart w:id="4" w:name="_Toc6803"/>
      <w:bookmarkStart w:id="5" w:name="_Toc28514"/>
      <w:r>
        <w:rPr>
          <w:rFonts w:ascii="黑体" w:eastAsia="黑体" w:hAnsi="黑体" w:hint="eastAsia"/>
          <w:sz w:val="36"/>
        </w:rPr>
        <w:lastRenderedPageBreak/>
        <w:t>一、本科教育基本情况</w:t>
      </w:r>
      <w:bookmarkEnd w:id="2"/>
      <w:bookmarkEnd w:id="3"/>
    </w:p>
    <w:p w:rsidR="004717A6" w:rsidRDefault="00D253B7">
      <w:pPr>
        <w:pStyle w:val="2"/>
        <w:spacing w:line="480" w:lineRule="exact"/>
        <w:ind w:firstLineChars="0" w:firstLine="0"/>
        <w:rPr>
          <w:rFonts w:ascii="黑体" w:eastAsia="黑体" w:hAnsi="黑体"/>
          <w:color w:val="000000"/>
          <w:sz w:val="28"/>
          <w:szCs w:val="28"/>
        </w:rPr>
      </w:pPr>
      <w:bookmarkStart w:id="6" w:name="_Toc150182078"/>
      <w:r>
        <w:rPr>
          <w:rFonts w:ascii="黑体" w:eastAsia="黑体" w:hAnsi="黑体" w:hint="eastAsia"/>
          <w:color w:val="000000"/>
          <w:sz w:val="28"/>
          <w:szCs w:val="28"/>
        </w:rPr>
        <w:t>1.培养目标定位清晰</w:t>
      </w:r>
      <w:bookmarkEnd w:id="4"/>
      <w:bookmarkEnd w:id="5"/>
      <w:bookmarkEnd w:id="6"/>
    </w:p>
    <w:p w:rsidR="004717A6" w:rsidRDefault="00D253B7">
      <w:pPr>
        <w:spacing w:line="480" w:lineRule="exact"/>
        <w:ind w:firstLine="560"/>
        <w:rPr>
          <w:sz w:val="28"/>
          <w:szCs w:val="28"/>
        </w:rPr>
      </w:pPr>
      <w:r>
        <w:rPr>
          <w:rFonts w:hint="eastAsia"/>
          <w:sz w:val="28"/>
          <w:szCs w:val="28"/>
        </w:rPr>
        <w:t>我院一贯秉承“懿德、睿智、笃行、</w:t>
      </w:r>
      <w:proofErr w:type="gramStart"/>
      <w:r>
        <w:rPr>
          <w:rFonts w:hint="eastAsia"/>
          <w:sz w:val="28"/>
          <w:szCs w:val="28"/>
        </w:rPr>
        <w:t>臻</w:t>
      </w:r>
      <w:proofErr w:type="gramEnd"/>
      <w:r>
        <w:rPr>
          <w:rFonts w:hint="eastAsia"/>
          <w:sz w:val="28"/>
          <w:szCs w:val="28"/>
        </w:rPr>
        <w:t>美”的校训，</w:t>
      </w:r>
      <w:proofErr w:type="gramStart"/>
      <w:r>
        <w:rPr>
          <w:rFonts w:hint="eastAsia"/>
          <w:sz w:val="28"/>
          <w:szCs w:val="28"/>
        </w:rPr>
        <w:t>践行</w:t>
      </w:r>
      <w:proofErr w:type="gramEnd"/>
      <w:r>
        <w:rPr>
          <w:rFonts w:hint="eastAsia"/>
          <w:sz w:val="28"/>
          <w:szCs w:val="28"/>
        </w:rPr>
        <w:t>“信息成就人生，技术改变世界”的学院内涵文化。在人才培养方面，立足湖南，面向全国，</w:t>
      </w:r>
      <w:r w:rsidR="007421F7" w:rsidRPr="007421F7">
        <w:rPr>
          <w:rFonts w:hint="eastAsia"/>
          <w:sz w:val="28"/>
          <w:szCs w:val="28"/>
        </w:rPr>
        <w:t>培养德智体美劳全面发展，理想信念坚定、家国情怀深厚、理论基础扎实、实践能力突出，具有“四自”精神、创新意识的高素质应用型</w:t>
      </w:r>
      <w:r w:rsidR="007421F7">
        <w:rPr>
          <w:rFonts w:hint="eastAsia"/>
          <w:sz w:val="28"/>
          <w:szCs w:val="28"/>
        </w:rPr>
        <w:t>信息技术</w:t>
      </w:r>
      <w:r w:rsidR="007421F7" w:rsidRPr="007421F7">
        <w:rPr>
          <w:rFonts w:hint="eastAsia"/>
          <w:sz w:val="28"/>
          <w:szCs w:val="28"/>
        </w:rPr>
        <w:t>人才。</w:t>
      </w:r>
    </w:p>
    <w:p w:rsidR="004717A6" w:rsidRDefault="00D253B7">
      <w:pPr>
        <w:pStyle w:val="2"/>
        <w:spacing w:line="480" w:lineRule="exact"/>
        <w:ind w:firstLineChars="0" w:firstLine="0"/>
        <w:rPr>
          <w:rFonts w:ascii="黑体" w:eastAsia="黑体" w:hAnsi="黑体"/>
          <w:color w:val="000000"/>
          <w:sz w:val="28"/>
          <w:szCs w:val="28"/>
        </w:rPr>
      </w:pPr>
      <w:bookmarkStart w:id="7" w:name="_Toc2242"/>
      <w:bookmarkStart w:id="8" w:name="_Toc150182079"/>
      <w:r>
        <w:rPr>
          <w:rFonts w:ascii="黑体" w:eastAsia="黑体" w:hAnsi="黑体" w:hint="eastAsia"/>
          <w:color w:val="000000"/>
          <w:sz w:val="28"/>
          <w:szCs w:val="28"/>
        </w:rPr>
        <w:t>2.生源质量稳步提升</w:t>
      </w:r>
      <w:bookmarkEnd w:id="7"/>
      <w:bookmarkEnd w:id="8"/>
    </w:p>
    <w:p w:rsidR="008828FA" w:rsidRDefault="00D253B7">
      <w:pPr>
        <w:spacing w:line="480" w:lineRule="exact"/>
        <w:ind w:firstLine="560"/>
        <w:rPr>
          <w:sz w:val="28"/>
          <w:szCs w:val="28"/>
        </w:rPr>
      </w:pPr>
      <w:r>
        <w:rPr>
          <w:rFonts w:hint="eastAsia"/>
          <w:sz w:val="28"/>
          <w:szCs w:val="28"/>
        </w:rPr>
        <w:t>202</w:t>
      </w:r>
      <w:r w:rsidR="007421F7">
        <w:rPr>
          <w:rFonts w:hint="eastAsia"/>
          <w:sz w:val="28"/>
          <w:szCs w:val="28"/>
        </w:rPr>
        <w:t>2</w:t>
      </w:r>
      <w:r>
        <w:rPr>
          <w:rFonts w:hint="eastAsia"/>
          <w:sz w:val="28"/>
          <w:szCs w:val="28"/>
        </w:rPr>
        <w:t>~202</w:t>
      </w:r>
      <w:r w:rsidR="007421F7">
        <w:rPr>
          <w:rFonts w:hint="eastAsia"/>
          <w:sz w:val="28"/>
          <w:szCs w:val="28"/>
        </w:rPr>
        <w:t>3</w:t>
      </w:r>
      <w:r>
        <w:rPr>
          <w:rFonts w:hint="eastAsia"/>
          <w:sz w:val="28"/>
          <w:szCs w:val="28"/>
        </w:rPr>
        <w:t>学年度，我院共有在校生</w:t>
      </w:r>
      <w:r w:rsidR="008828FA">
        <w:rPr>
          <w:rFonts w:hint="eastAsia"/>
          <w:sz w:val="28"/>
          <w:szCs w:val="28"/>
        </w:rPr>
        <w:t>12</w:t>
      </w:r>
      <w:r>
        <w:rPr>
          <w:rFonts w:hint="eastAsia"/>
          <w:sz w:val="28"/>
          <w:szCs w:val="28"/>
        </w:rPr>
        <w:t>9</w:t>
      </w:r>
      <w:r w:rsidR="008828FA">
        <w:rPr>
          <w:rFonts w:hint="eastAsia"/>
          <w:sz w:val="28"/>
          <w:szCs w:val="28"/>
        </w:rPr>
        <w:t>2</w:t>
      </w:r>
      <w:r>
        <w:rPr>
          <w:rFonts w:hint="eastAsia"/>
          <w:sz w:val="28"/>
          <w:szCs w:val="28"/>
        </w:rPr>
        <w:t>人。</w:t>
      </w:r>
      <w:r w:rsidR="008828FA">
        <w:rPr>
          <w:rFonts w:hint="eastAsia"/>
          <w:sz w:val="28"/>
          <w:szCs w:val="28"/>
        </w:rPr>
        <w:t>具体分布情况如表</w:t>
      </w:r>
      <w:r w:rsidR="008828FA">
        <w:rPr>
          <w:rFonts w:hint="eastAsia"/>
          <w:sz w:val="28"/>
          <w:szCs w:val="28"/>
        </w:rPr>
        <w:t>1</w:t>
      </w:r>
      <w:r w:rsidR="008828FA">
        <w:rPr>
          <w:rFonts w:hint="eastAsia"/>
          <w:sz w:val="28"/>
          <w:szCs w:val="28"/>
        </w:rPr>
        <w:t>所示。其中，计算机科学与技术专业</w:t>
      </w:r>
      <w:r w:rsidR="008828FA">
        <w:rPr>
          <w:rFonts w:hint="eastAsia"/>
          <w:sz w:val="28"/>
          <w:szCs w:val="28"/>
        </w:rPr>
        <w:t>581</w:t>
      </w:r>
      <w:r w:rsidR="008828FA">
        <w:rPr>
          <w:rFonts w:hint="eastAsia"/>
          <w:sz w:val="28"/>
          <w:szCs w:val="28"/>
        </w:rPr>
        <w:t>人、数字媒体技术</w:t>
      </w:r>
      <w:r w:rsidR="008828FA">
        <w:rPr>
          <w:rFonts w:hint="eastAsia"/>
          <w:sz w:val="28"/>
          <w:szCs w:val="28"/>
        </w:rPr>
        <w:t>369</w:t>
      </w:r>
      <w:r w:rsidR="008828FA">
        <w:rPr>
          <w:rFonts w:hint="eastAsia"/>
          <w:sz w:val="28"/>
          <w:szCs w:val="28"/>
        </w:rPr>
        <w:t>人、电子商务专业</w:t>
      </w:r>
      <w:r w:rsidR="008828FA">
        <w:rPr>
          <w:rFonts w:hint="eastAsia"/>
          <w:sz w:val="28"/>
          <w:szCs w:val="28"/>
        </w:rPr>
        <w:t>342</w:t>
      </w:r>
      <w:r w:rsidR="008828FA">
        <w:rPr>
          <w:rFonts w:hint="eastAsia"/>
          <w:sz w:val="28"/>
          <w:szCs w:val="28"/>
        </w:rPr>
        <w:t>人。</w:t>
      </w:r>
    </w:p>
    <w:p w:rsidR="008828FA" w:rsidRPr="00AE1780" w:rsidRDefault="008828FA" w:rsidP="00AE1780">
      <w:pPr>
        <w:spacing w:line="480" w:lineRule="exact"/>
        <w:ind w:firstLine="420"/>
        <w:jc w:val="center"/>
        <w:rPr>
          <w:sz w:val="21"/>
          <w:szCs w:val="21"/>
        </w:rPr>
      </w:pPr>
      <w:r w:rsidRPr="00AE1780">
        <w:rPr>
          <w:rFonts w:hint="eastAsia"/>
          <w:sz w:val="21"/>
          <w:szCs w:val="21"/>
        </w:rPr>
        <w:t>表</w:t>
      </w:r>
      <w:r w:rsidRPr="00AE1780">
        <w:rPr>
          <w:rFonts w:hint="eastAsia"/>
          <w:sz w:val="21"/>
          <w:szCs w:val="21"/>
        </w:rPr>
        <w:t>1</w:t>
      </w:r>
      <w:r w:rsidRPr="00AE1780">
        <w:rPr>
          <w:sz w:val="21"/>
          <w:szCs w:val="21"/>
        </w:rPr>
        <w:t xml:space="preserve"> </w:t>
      </w:r>
      <w:r w:rsidRPr="00AE1780">
        <w:rPr>
          <w:rFonts w:hint="eastAsia"/>
          <w:sz w:val="21"/>
          <w:szCs w:val="21"/>
        </w:rPr>
        <w:t>信息科学与工程学院</w:t>
      </w:r>
      <w:r w:rsidRPr="00AE1780">
        <w:rPr>
          <w:rFonts w:hint="eastAsia"/>
          <w:sz w:val="21"/>
          <w:szCs w:val="21"/>
        </w:rPr>
        <w:t>2022-2023</w:t>
      </w:r>
      <w:r w:rsidRPr="00AE1780">
        <w:rPr>
          <w:rFonts w:hint="eastAsia"/>
          <w:sz w:val="21"/>
          <w:szCs w:val="21"/>
        </w:rPr>
        <w:t>学年学生在校情况</w:t>
      </w:r>
    </w:p>
    <w:tbl>
      <w:tblPr>
        <w:tblStyle w:val="aa"/>
        <w:tblW w:w="0" w:type="auto"/>
        <w:tblLook w:val="04A0" w:firstRow="1" w:lastRow="0" w:firstColumn="1" w:lastColumn="0" w:noHBand="0" w:noVBand="1"/>
      </w:tblPr>
      <w:tblGrid>
        <w:gridCol w:w="1951"/>
        <w:gridCol w:w="1134"/>
        <w:gridCol w:w="1276"/>
        <w:gridCol w:w="1319"/>
        <w:gridCol w:w="1421"/>
        <w:gridCol w:w="1421"/>
      </w:tblGrid>
      <w:tr w:rsidR="008828FA" w:rsidRPr="0073138F" w:rsidTr="00D253B7">
        <w:tc>
          <w:tcPr>
            <w:tcW w:w="1951" w:type="dxa"/>
          </w:tcPr>
          <w:p w:rsidR="008828FA" w:rsidRPr="0073138F" w:rsidRDefault="008828FA" w:rsidP="00D253B7">
            <w:pPr>
              <w:spacing w:line="480" w:lineRule="exact"/>
              <w:ind w:firstLineChars="0" w:firstLine="0"/>
              <w:jc w:val="center"/>
              <w:rPr>
                <w:b/>
                <w:sz w:val="21"/>
                <w:szCs w:val="21"/>
              </w:rPr>
            </w:pPr>
            <w:r w:rsidRPr="0073138F">
              <w:rPr>
                <w:rFonts w:hint="eastAsia"/>
                <w:b/>
                <w:sz w:val="21"/>
                <w:szCs w:val="21"/>
              </w:rPr>
              <w:t>专业</w:t>
            </w:r>
          </w:p>
        </w:tc>
        <w:tc>
          <w:tcPr>
            <w:tcW w:w="1134" w:type="dxa"/>
          </w:tcPr>
          <w:p w:rsidR="008828FA" w:rsidRPr="0073138F" w:rsidRDefault="008828FA" w:rsidP="00D253B7">
            <w:pPr>
              <w:spacing w:line="480" w:lineRule="exact"/>
              <w:ind w:firstLineChars="0" w:firstLine="0"/>
              <w:jc w:val="center"/>
              <w:rPr>
                <w:b/>
                <w:sz w:val="21"/>
                <w:szCs w:val="21"/>
              </w:rPr>
            </w:pPr>
            <w:r>
              <w:rPr>
                <w:rFonts w:hint="eastAsia"/>
                <w:b/>
                <w:sz w:val="21"/>
                <w:szCs w:val="21"/>
              </w:rPr>
              <w:t>2019</w:t>
            </w:r>
            <w:r>
              <w:rPr>
                <w:rFonts w:hint="eastAsia"/>
                <w:b/>
                <w:sz w:val="21"/>
                <w:szCs w:val="21"/>
              </w:rPr>
              <w:t>级</w:t>
            </w:r>
          </w:p>
        </w:tc>
        <w:tc>
          <w:tcPr>
            <w:tcW w:w="1276" w:type="dxa"/>
          </w:tcPr>
          <w:p w:rsidR="008828FA" w:rsidRPr="0073138F" w:rsidRDefault="008828FA" w:rsidP="00D253B7">
            <w:pPr>
              <w:spacing w:line="480" w:lineRule="exact"/>
              <w:ind w:firstLineChars="0" w:firstLine="0"/>
              <w:jc w:val="center"/>
              <w:rPr>
                <w:b/>
                <w:sz w:val="21"/>
                <w:szCs w:val="21"/>
              </w:rPr>
            </w:pPr>
            <w:r>
              <w:rPr>
                <w:rFonts w:hint="eastAsia"/>
                <w:b/>
                <w:sz w:val="21"/>
                <w:szCs w:val="21"/>
              </w:rPr>
              <w:t>2020</w:t>
            </w:r>
            <w:r>
              <w:rPr>
                <w:rFonts w:hint="eastAsia"/>
                <w:b/>
                <w:sz w:val="21"/>
                <w:szCs w:val="21"/>
              </w:rPr>
              <w:t>级</w:t>
            </w:r>
          </w:p>
        </w:tc>
        <w:tc>
          <w:tcPr>
            <w:tcW w:w="1319" w:type="dxa"/>
          </w:tcPr>
          <w:p w:rsidR="008828FA" w:rsidRPr="0073138F" w:rsidRDefault="008828FA" w:rsidP="00D253B7">
            <w:pPr>
              <w:spacing w:line="480" w:lineRule="exact"/>
              <w:ind w:firstLineChars="0" w:firstLine="0"/>
              <w:jc w:val="center"/>
              <w:rPr>
                <w:b/>
                <w:sz w:val="21"/>
                <w:szCs w:val="21"/>
              </w:rPr>
            </w:pPr>
            <w:r>
              <w:rPr>
                <w:rFonts w:hint="eastAsia"/>
                <w:b/>
                <w:sz w:val="21"/>
                <w:szCs w:val="21"/>
              </w:rPr>
              <w:t>2021</w:t>
            </w:r>
            <w:r>
              <w:rPr>
                <w:rFonts w:hint="eastAsia"/>
                <w:b/>
                <w:sz w:val="21"/>
                <w:szCs w:val="21"/>
              </w:rPr>
              <w:t>级</w:t>
            </w:r>
          </w:p>
        </w:tc>
        <w:tc>
          <w:tcPr>
            <w:tcW w:w="1421" w:type="dxa"/>
          </w:tcPr>
          <w:p w:rsidR="008828FA" w:rsidRPr="0073138F" w:rsidRDefault="008828FA" w:rsidP="00D253B7">
            <w:pPr>
              <w:spacing w:line="480" w:lineRule="exact"/>
              <w:ind w:firstLineChars="0" w:firstLine="0"/>
              <w:jc w:val="center"/>
              <w:rPr>
                <w:b/>
                <w:sz w:val="21"/>
                <w:szCs w:val="21"/>
              </w:rPr>
            </w:pPr>
            <w:r>
              <w:rPr>
                <w:rFonts w:hint="eastAsia"/>
                <w:b/>
                <w:sz w:val="21"/>
                <w:szCs w:val="21"/>
              </w:rPr>
              <w:t>2022</w:t>
            </w:r>
            <w:r>
              <w:rPr>
                <w:rFonts w:hint="eastAsia"/>
                <w:b/>
                <w:sz w:val="21"/>
                <w:szCs w:val="21"/>
              </w:rPr>
              <w:t>级</w:t>
            </w:r>
          </w:p>
        </w:tc>
        <w:tc>
          <w:tcPr>
            <w:tcW w:w="1421" w:type="dxa"/>
          </w:tcPr>
          <w:p w:rsidR="008828FA" w:rsidRPr="0073138F" w:rsidRDefault="008828FA" w:rsidP="00D253B7">
            <w:pPr>
              <w:spacing w:line="480" w:lineRule="exact"/>
              <w:ind w:firstLineChars="0" w:firstLine="0"/>
              <w:jc w:val="center"/>
              <w:rPr>
                <w:b/>
                <w:sz w:val="21"/>
                <w:szCs w:val="21"/>
              </w:rPr>
            </w:pPr>
            <w:r>
              <w:rPr>
                <w:rFonts w:hint="eastAsia"/>
                <w:b/>
                <w:sz w:val="21"/>
                <w:szCs w:val="21"/>
              </w:rPr>
              <w:t>合计</w:t>
            </w:r>
          </w:p>
        </w:tc>
      </w:tr>
      <w:tr w:rsidR="008828FA" w:rsidRPr="0073138F" w:rsidTr="00D253B7">
        <w:tc>
          <w:tcPr>
            <w:tcW w:w="1951" w:type="dxa"/>
          </w:tcPr>
          <w:p w:rsidR="008828FA" w:rsidRPr="0073138F" w:rsidRDefault="008828FA" w:rsidP="008828FA">
            <w:pPr>
              <w:spacing w:line="480" w:lineRule="exact"/>
              <w:ind w:firstLineChars="0" w:firstLine="0"/>
              <w:rPr>
                <w:sz w:val="21"/>
                <w:szCs w:val="21"/>
              </w:rPr>
            </w:pPr>
            <w:r>
              <w:rPr>
                <w:rFonts w:hint="eastAsia"/>
                <w:sz w:val="21"/>
                <w:szCs w:val="21"/>
              </w:rPr>
              <w:t>计算机科学与技术</w:t>
            </w:r>
          </w:p>
        </w:tc>
        <w:tc>
          <w:tcPr>
            <w:tcW w:w="1134" w:type="dxa"/>
          </w:tcPr>
          <w:p w:rsidR="008828FA" w:rsidRPr="0073138F" w:rsidRDefault="008828FA" w:rsidP="008828FA">
            <w:pPr>
              <w:spacing w:line="480" w:lineRule="exact"/>
              <w:ind w:firstLineChars="0" w:firstLine="0"/>
              <w:jc w:val="center"/>
              <w:rPr>
                <w:sz w:val="21"/>
                <w:szCs w:val="21"/>
              </w:rPr>
            </w:pPr>
            <w:r>
              <w:rPr>
                <w:rFonts w:hint="eastAsia"/>
                <w:sz w:val="21"/>
                <w:szCs w:val="21"/>
              </w:rPr>
              <w:t>127</w:t>
            </w:r>
          </w:p>
        </w:tc>
        <w:tc>
          <w:tcPr>
            <w:tcW w:w="1276" w:type="dxa"/>
          </w:tcPr>
          <w:p w:rsidR="008828FA" w:rsidRPr="0073138F" w:rsidRDefault="008828FA" w:rsidP="008828FA">
            <w:pPr>
              <w:spacing w:line="480" w:lineRule="exact"/>
              <w:ind w:firstLineChars="0" w:firstLine="0"/>
              <w:jc w:val="center"/>
              <w:rPr>
                <w:sz w:val="21"/>
                <w:szCs w:val="21"/>
              </w:rPr>
            </w:pPr>
            <w:r>
              <w:rPr>
                <w:rFonts w:hint="eastAsia"/>
                <w:sz w:val="21"/>
                <w:szCs w:val="21"/>
              </w:rPr>
              <w:t>100</w:t>
            </w:r>
          </w:p>
        </w:tc>
        <w:tc>
          <w:tcPr>
            <w:tcW w:w="1319" w:type="dxa"/>
          </w:tcPr>
          <w:p w:rsidR="008828FA" w:rsidRPr="0073138F" w:rsidRDefault="008828FA" w:rsidP="008828FA">
            <w:pPr>
              <w:spacing w:line="480" w:lineRule="exact"/>
              <w:ind w:firstLineChars="0" w:firstLine="0"/>
              <w:jc w:val="center"/>
              <w:rPr>
                <w:sz w:val="21"/>
                <w:szCs w:val="21"/>
              </w:rPr>
            </w:pPr>
            <w:r>
              <w:rPr>
                <w:rFonts w:hint="eastAsia"/>
                <w:sz w:val="21"/>
                <w:szCs w:val="21"/>
              </w:rPr>
              <w:t>175</w:t>
            </w:r>
          </w:p>
        </w:tc>
        <w:tc>
          <w:tcPr>
            <w:tcW w:w="1421" w:type="dxa"/>
          </w:tcPr>
          <w:p w:rsidR="008828FA" w:rsidRPr="0073138F" w:rsidRDefault="008828FA" w:rsidP="008828FA">
            <w:pPr>
              <w:spacing w:line="480" w:lineRule="exact"/>
              <w:ind w:firstLineChars="0" w:firstLine="0"/>
              <w:jc w:val="center"/>
              <w:rPr>
                <w:sz w:val="21"/>
                <w:szCs w:val="21"/>
              </w:rPr>
            </w:pPr>
            <w:r>
              <w:rPr>
                <w:rFonts w:hint="eastAsia"/>
                <w:sz w:val="21"/>
                <w:szCs w:val="21"/>
              </w:rPr>
              <w:t>179</w:t>
            </w:r>
          </w:p>
        </w:tc>
        <w:tc>
          <w:tcPr>
            <w:tcW w:w="1421" w:type="dxa"/>
          </w:tcPr>
          <w:p w:rsidR="008828FA" w:rsidRPr="00031884" w:rsidRDefault="008828FA" w:rsidP="008828FA">
            <w:pPr>
              <w:ind w:firstLine="480"/>
            </w:pPr>
            <w:r w:rsidRPr="00031884">
              <w:t>581</w:t>
            </w:r>
          </w:p>
        </w:tc>
      </w:tr>
      <w:tr w:rsidR="008828FA" w:rsidRPr="0073138F" w:rsidTr="00D253B7">
        <w:tc>
          <w:tcPr>
            <w:tcW w:w="1951" w:type="dxa"/>
          </w:tcPr>
          <w:p w:rsidR="008828FA" w:rsidRPr="0073138F" w:rsidRDefault="008828FA" w:rsidP="008828FA">
            <w:pPr>
              <w:spacing w:line="480" w:lineRule="exact"/>
              <w:ind w:firstLineChars="0" w:firstLine="0"/>
              <w:rPr>
                <w:sz w:val="21"/>
                <w:szCs w:val="21"/>
              </w:rPr>
            </w:pPr>
            <w:r>
              <w:rPr>
                <w:rFonts w:hint="eastAsia"/>
                <w:sz w:val="21"/>
                <w:szCs w:val="21"/>
              </w:rPr>
              <w:t>数字媒体技术</w:t>
            </w:r>
          </w:p>
        </w:tc>
        <w:tc>
          <w:tcPr>
            <w:tcW w:w="1134" w:type="dxa"/>
          </w:tcPr>
          <w:p w:rsidR="008828FA" w:rsidRPr="0073138F" w:rsidRDefault="008828FA" w:rsidP="008828FA">
            <w:pPr>
              <w:spacing w:line="480" w:lineRule="exact"/>
              <w:ind w:firstLineChars="0" w:firstLine="0"/>
              <w:jc w:val="center"/>
              <w:rPr>
                <w:sz w:val="21"/>
                <w:szCs w:val="21"/>
              </w:rPr>
            </w:pPr>
            <w:r>
              <w:rPr>
                <w:rFonts w:hint="eastAsia"/>
                <w:sz w:val="21"/>
                <w:szCs w:val="21"/>
              </w:rPr>
              <w:t>92</w:t>
            </w:r>
          </w:p>
        </w:tc>
        <w:tc>
          <w:tcPr>
            <w:tcW w:w="1276" w:type="dxa"/>
          </w:tcPr>
          <w:p w:rsidR="008828FA" w:rsidRPr="0073138F" w:rsidRDefault="008828FA" w:rsidP="008828FA">
            <w:pPr>
              <w:spacing w:line="480" w:lineRule="exact"/>
              <w:ind w:firstLineChars="0" w:firstLine="0"/>
              <w:jc w:val="center"/>
              <w:rPr>
                <w:sz w:val="21"/>
                <w:szCs w:val="21"/>
              </w:rPr>
            </w:pPr>
            <w:r>
              <w:rPr>
                <w:rFonts w:hint="eastAsia"/>
                <w:sz w:val="21"/>
                <w:szCs w:val="21"/>
              </w:rPr>
              <w:t>97</w:t>
            </w:r>
          </w:p>
        </w:tc>
        <w:tc>
          <w:tcPr>
            <w:tcW w:w="1319" w:type="dxa"/>
          </w:tcPr>
          <w:p w:rsidR="008828FA" w:rsidRPr="0073138F" w:rsidRDefault="008828FA" w:rsidP="008828FA">
            <w:pPr>
              <w:spacing w:line="480" w:lineRule="exact"/>
              <w:ind w:firstLineChars="0" w:firstLine="0"/>
              <w:jc w:val="center"/>
              <w:rPr>
                <w:sz w:val="21"/>
                <w:szCs w:val="21"/>
              </w:rPr>
            </w:pPr>
            <w:r>
              <w:rPr>
                <w:rFonts w:hint="eastAsia"/>
                <w:sz w:val="21"/>
                <w:szCs w:val="21"/>
              </w:rPr>
              <w:t>90</w:t>
            </w:r>
          </w:p>
        </w:tc>
        <w:tc>
          <w:tcPr>
            <w:tcW w:w="1421" w:type="dxa"/>
          </w:tcPr>
          <w:p w:rsidR="008828FA" w:rsidRPr="0073138F" w:rsidRDefault="008828FA" w:rsidP="008828FA">
            <w:pPr>
              <w:spacing w:line="480" w:lineRule="exact"/>
              <w:ind w:firstLineChars="0" w:firstLine="0"/>
              <w:jc w:val="center"/>
              <w:rPr>
                <w:sz w:val="21"/>
                <w:szCs w:val="21"/>
              </w:rPr>
            </w:pPr>
            <w:r>
              <w:rPr>
                <w:rFonts w:hint="eastAsia"/>
                <w:sz w:val="21"/>
                <w:szCs w:val="21"/>
              </w:rPr>
              <w:t>90</w:t>
            </w:r>
          </w:p>
        </w:tc>
        <w:tc>
          <w:tcPr>
            <w:tcW w:w="1421" w:type="dxa"/>
          </w:tcPr>
          <w:p w:rsidR="008828FA" w:rsidRPr="00031884" w:rsidRDefault="008828FA" w:rsidP="008828FA">
            <w:pPr>
              <w:ind w:firstLine="480"/>
            </w:pPr>
            <w:r w:rsidRPr="00031884">
              <w:t>369</w:t>
            </w:r>
          </w:p>
        </w:tc>
      </w:tr>
      <w:tr w:rsidR="008828FA" w:rsidRPr="0073138F" w:rsidTr="00D253B7">
        <w:tc>
          <w:tcPr>
            <w:tcW w:w="1951" w:type="dxa"/>
          </w:tcPr>
          <w:p w:rsidR="008828FA" w:rsidRPr="0073138F" w:rsidRDefault="008828FA" w:rsidP="008828FA">
            <w:pPr>
              <w:spacing w:line="480" w:lineRule="exact"/>
              <w:ind w:firstLineChars="0" w:firstLine="0"/>
              <w:rPr>
                <w:sz w:val="21"/>
                <w:szCs w:val="21"/>
              </w:rPr>
            </w:pPr>
            <w:r>
              <w:rPr>
                <w:rFonts w:hint="eastAsia"/>
                <w:sz w:val="21"/>
                <w:szCs w:val="21"/>
              </w:rPr>
              <w:t>电子商务</w:t>
            </w:r>
          </w:p>
        </w:tc>
        <w:tc>
          <w:tcPr>
            <w:tcW w:w="1134" w:type="dxa"/>
          </w:tcPr>
          <w:p w:rsidR="008828FA" w:rsidRPr="0073138F" w:rsidRDefault="008828FA" w:rsidP="008828FA">
            <w:pPr>
              <w:spacing w:line="480" w:lineRule="exact"/>
              <w:ind w:firstLineChars="0" w:firstLine="0"/>
              <w:jc w:val="center"/>
              <w:rPr>
                <w:sz w:val="21"/>
                <w:szCs w:val="21"/>
              </w:rPr>
            </w:pPr>
            <w:r>
              <w:rPr>
                <w:rFonts w:hint="eastAsia"/>
                <w:sz w:val="21"/>
                <w:szCs w:val="21"/>
              </w:rPr>
              <w:t>82</w:t>
            </w:r>
          </w:p>
        </w:tc>
        <w:tc>
          <w:tcPr>
            <w:tcW w:w="1276" w:type="dxa"/>
          </w:tcPr>
          <w:p w:rsidR="008828FA" w:rsidRPr="0073138F" w:rsidRDefault="008828FA" w:rsidP="008828FA">
            <w:pPr>
              <w:spacing w:line="480" w:lineRule="exact"/>
              <w:ind w:firstLineChars="0" w:firstLine="0"/>
              <w:jc w:val="center"/>
              <w:rPr>
                <w:sz w:val="21"/>
                <w:szCs w:val="21"/>
              </w:rPr>
            </w:pPr>
            <w:r>
              <w:rPr>
                <w:rFonts w:hint="eastAsia"/>
                <w:sz w:val="21"/>
                <w:szCs w:val="21"/>
              </w:rPr>
              <w:t>82</w:t>
            </w:r>
          </w:p>
        </w:tc>
        <w:tc>
          <w:tcPr>
            <w:tcW w:w="1319" w:type="dxa"/>
          </w:tcPr>
          <w:p w:rsidR="008828FA" w:rsidRPr="0073138F" w:rsidRDefault="008828FA" w:rsidP="008828FA">
            <w:pPr>
              <w:spacing w:line="480" w:lineRule="exact"/>
              <w:ind w:firstLineChars="0" w:firstLine="0"/>
              <w:jc w:val="center"/>
              <w:rPr>
                <w:sz w:val="21"/>
                <w:szCs w:val="21"/>
              </w:rPr>
            </w:pPr>
            <w:r>
              <w:rPr>
                <w:rFonts w:hint="eastAsia"/>
                <w:sz w:val="21"/>
                <w:szCs w:val="21"/>
              </w:rPr>
              <w:t>88</w:t>
            </w:r>
          </w:p>
        </w:tc>
        <w:tc>
          <w:tcPr>
            <w:tcW w:w="1421" w:type="dxa"/>
          </w:tcPr>
          <w:p w:rsidR="008828FA" w:rsidRPr="0073138F" w:rsidRDefault="008828FA" w:rsidP="008828FA">
            <w:pPr>
              <w:spacing w:line="480" w:lineRule="exact"/>
              <w:ind w:firstLineChars="0" w:firstLine="0"/>
              <w:jc w:val="center"/>
              <w:rPr>
                <w:sz w:val="21"/>
                <w:szCs w:val="21"/>
              </w:rPr>
            </w:pPr>
            <w:r>
              <w:rPr>
                <w:rFonts w:hint="eastAsia"/>
                <w:sz w:val="21"/>
                <w:szCs w:val="21"/>
              </w:rPr>
              <w:t>90</w:t>
            </w:r>
          </w:p>
        </w:tc>
        <w:tc>
          <w:tcPr>
            <w:tcW w:w="1421" w:type="dxa"/>
          </w:tcPr>
          <w:p w:rsidR="008828FA" w:rsidRDefault="008828FA" w:rsidP="008828FA">
            <w:pPr>
              <w:ind w:firstLine="480"/>
            </w:pPr>
            <w:r w:rsidRPr="00031884">
              <w:t>342</w:t>
            </w:r>
          </w:p>
        </w:tc>
      </w:tr>
    </w:tbl>
    <w:p w:rsidR="004717A6" w:rsidRDefault="00D253B7">
      <w:pPr>
        <w:spacing w:line="480" w:lineRule="exact"/>
        <w:ind w:firstLine="560"/>
        <w:rPr>
          <w:sz w:val="28"/>
          <w:szCs w:val="28"/>
        </w:rPr>
      </w:pPr>
      <w:r>
        <w:rPr>
          <w:rFonts w:hint="eastAsia"/>
          <w:sz w:val="28"/>
          <w:szCs w:val="28"/>
        </w:rPr>
        <w:t>我院</w:t>
      </w:r>
      <w:r>
        <w:rPr>
          <w:rFonts w:hint="eastAsia"/>
          <w:sz w:val="28"/>
          <w:szCs w:val="28"/>
        </w:rPr>
        <w:t>202</w:t>
      </w:r>
      <w:r w:rsidR="007421F7">
        <w:rPr>
          <w:rFonts w:hint="eastAsia"/>
          <w:sz w:val="28"/>
          <w:szCs w:val="28"/>
        </w:rPr>
        <w:t>2</w:t>
      </w:r>
      <w:r>
        <w:rPr>
          <w:rFonts w:hint="eastAsia"/>
          <w:sz w:val="28"/>
          <w:szCs w:val="28"/>
        </w:rPr>
        <w:t>年面向全国多省市招生。</w:t>
      </w:r>
      <w:r w:rsidR="008828FA">
        <w:rPr>
          <w:rFonts w:hint="eastAsia"/>
          <w:sz w:val="28"/>
          <w:szCs w:val="28"/>
        </w:rPr>
        <w:t>如表</w:t>
      </w:r>
      <w:r w:rsidR="008828FA">
        <w:rPr>
          <w:rFonts w:hint="eastAsia"/>
          <w:sz w:val="28"/>
          <w:szCs w:val="28"/>
        </w:rPr>
        <w:t>2</w:t>
      </w:r>
      <w:r w:rsidR="008828FA">
        <w:rPr>
          <w:rFonts w:hint="eastAsia"/>
          <w:sz w:val="28"/>
          <w:szCs w:val="28"/>
        </w:rPr>
        <w:t>所示，</w:t>
      </w:r>
      <w:r>
        <w:rPr>
          <w:rFonts w:hint="eastAsia"/>
          <w:sz w:val="28"/>
          <w:szCs w:val="28"/>
        </w:rPr>
        <w:t>202</w:t>
      </w:r>
      <w:r w:rsidR="007421F7">
        <w:rPr>
          <w:rFonts w:hint="eastAsia"/>
          <w:sz w:val="28"/>
          <w:szCs w:val="28"/>
        </w:rPr>
        <w:t>2</w:t>
      </w:r>
      <w:r>
        <w:rPr>
          <w:rFonts w:hint="eastAsia"/>
          <w:sz w:val="28"/>
          <w:szCs w:val="28"/>
        </w:rPr>
        <w:t>年我院录取新生</w:t>
      </w:r>
      <w:r>
        <w:rPr>
          <w:rFonts w:hint="eastAsia"/>
          <w:sz w:val="28"/>
          <w:szCs w:val="28"/>
        </w:rPr>
        <w:t>3</w:t>
      </w:r>
      <w:r w:rsidR="008828FA">
        <w:rPr>
          <w:rFonts w:hint="eastAsia"/>
          <w:sz w:val="28"/>
          <w:szCs w:val="28"/>
        </w:rPr>
        <w:t>5</w:t>
      </w:r>
      <w:r>
        <w:rPr>
          <w:rFonts w:hint="eastAsia"/>
          <w:sz w:val="28"/>
          <w:szCs w:val="28"/>
        </w:rPr>
        <w:t>6</w:t>
      </w:r>
      <w:r>
        <w:rPr>
          <w:rFonts w:hint="eastAsia"/>
          <w:sz w:val="28"/>
          <w:szCs w:val="28"/>
        </w:rPr>
        <w:t>人。</w:t>
      </w:r>
      <w:r>
        <w:rPr>
          <w:rFonts w:hint="eastAsia"/>
          <w:sz w:val="28"/>
          <w:szCs w:val="28"/>
        </w:rPr>
        <w:t>202</w:t>
      </w:r>
      <w:r w:rsidR="008828FA">
        <w:rPr>
          <w:rFonts w:hint="eastAsia"/>
          <w:sz w:val="28"/>
          <w:szCs w:val="28"/>
        </w:rPr>
        <w:t>2</w:t>
      </w:r>
      <w:r>
        <w:rPr>
          <w:rFonts w:hint="eastAsia"/>
          <w:sz w:val="28"/>
          <w:szCs w:val="28"/>
        </w:rPr>
        <w:t>年计算机科学与技术、电子商务、数字媒体</w:t>
      </w:r>
      <w:r w:rsidR="008828FA">
        <w:rPr>
          <w:rFonts w:hint="eastAsia"/>
          <w:sz w:val="28"/>
          <w:szCs w:val="28"/>
        </w:rPr>
        <w:t>技术三个专业</w:t>
      </w:r>
      <w:r w:rsidR="00AE1780">
        <w:rPr>
          <w:rFonts w:hint="eastAsia"/>
          <w:sz w:val="28"/>
          <w:szCs w:val="28"/>
        </w:rPr>
        <w:t>湖南</w:t>
      </w:r>
      <w:r w:rsidR="008828FA">
        <w:rPr>
          <w:rFonts w:hint="eastAsia"/>
          <w:sz w:val="28"/>
          <w:szCs w:val="28"/>
        </w:rPr>
        <w:t>省</w:t>
      </w:r>
      <w:r w:rsidR="00AE1780">
        <w:rPr>
          <w:rFonts w:hint="eastAsia"/>
          <w:sz w:val="28"/>
          <w:szCs w:val="28"/>
        </w:rPr>
        <w:t>录取线分别</w:t>
      </w:r>
      <w:r w:rsidR="008828FA">
        <w:rPr>
          <w:rFonts w:hint="eastAsia"/>
          <w:sz w:val="28"/>
          <w:szCs w:val="28"/>
        </w:rPr>
        <w:t>高于</w:t>
      </w:r>
      <w:r w:rsidR="00AE1780">
        <w:rPr>
          <w:rFonts w:hint="eastAsia"/>
          <w:sz w:val="28"/>
          <w:szCs w:val="28"/>
        </w:rPr>
        <w:t>控制</w:t>
      </w:r>
      <w:r w:rsidR="008828FA">
        <w:rPr>
          <w:rFonts w:hint="eastAsia"/>
          <w:sz w:val="28"/>
          <w:szCs w:val="28"/>
        </w:rPr>
        <w:t>线</w:t>
      </w:r>
      <w:r w:rsidR="00AE1780">
        <w:rPr>
          <w:rFonts w:hint="eastAsia"/>
          <w:sz w:val="28"/>
          <w:szCs w:val="28"/>
        </w:rPr>
        <w:t>44</w:t>
      </w:r>
      <w:r w:rsidR="00AE1780">
        <w:rPr>
          <w:rFonts w:hint="eastAsia"/>
          <w:sz w:val="28"/>
          <w:szCs w:val="28"/>
        </w:rPr>
        <w:t>、</w:t>
      </w:r>
      <w:r w:rsidR="00AE1780">
        <w:rPr>
          <w:rFonts w:hint="eastAsia"/>
          <w:sz w:val="28"/>
          <w:szCs w:val="28"/>
        </w:rPr>
        <w:t>46</w:t>
      </w:r>
      <w:r w:rsidR="00AE1780">
        <w:rPr>
          <w:rFonts w:hint="eastAsia"/>
          <w:sz w:val="28"/>
          <w:szCs w:val="28"/>
        </w:rPr>
        <w:t>和</w:t>
      </w:r>
      <w:r w:rsidR="00AE1780">
        <w:rPr>
          <w:rFonts w:hint="eastAsia"/>
          <w:sz w:val="28"/>
          <w:szCs w:val="28"/>
        </w:rPr>
        <w:t>41</w:t>
      </w:r>
      <w:r w:rsidR="00AE1780">
        <w:rPr>
          <w:rFonts w:hint="eastAsia"/>
          <w:sz w:val="28"/>
          <w:szCs w:val="28"/>
        </w:rPr>
        <w:t>分</w:t>
      </w:r>
      <w:r w:rsidR="008828FA">
        <w:rPr>
          <w:rFonts w:hint="eastAsia"/>
          <w:sz w:val="28"/>
          <w:szCs w:val="28"/>
        </w:rPr>
        <w:t>，且学生入学报到率在</w:t>
      </w:r>
      <w:r w:rsidR="008828FA">
        <w:rPr>
          <w:rFonts w:hint="eastAsia"/>
          <w:sz w:val="28"/>
          <w:szCs w:val="28"/>
        </w:rPr>
        <w:t>98%</w:t>
      </w:r>
      <w:r w:rsidR="008828FA">
        <w:rPr>
          <w:rFonts w:hint="eastAsia"/>
          <w:sz w:val="28"/>
          <w:szCs w:val="28"/>
        </w:rPr>
        <w:t>以上</w:t>
      </w:r>
      <w:r>
        <w:rPr>
          <w:rFonts w:hint="eastAsia"/>
          <w:sz w:val="28"/>
          <w:szCs w:val="28"/>
        </w:rPr>
        <w:t>。</w:t>
      </w:r>
    </w:p>
    <w:p w:rsidR="0073138F" w:rsidRPr="00AE1780" w:rsidRDefault="0073138F" w:rsidP="0073138F">
      <w:pPr>
        <w:spacing w:line="480" w:lineRule="exact"/>
        <w:ind w:firstLine="420"/>
        <w:jc w:val="center"/>
        <w:rPr>
          <w:sz w:val="21"/>
          <w:szCs w:val="21"/>
        </w:rPr>
      </w:pPr>
      <w:r w:rsidRPr="00AE1780">
        <w:rPr>
          <w:rFonts w:hint="eastAsia"/>
          <w:sz w:val="21"/>
          <w:szCs w:val="21"/>
        </w:rPr>
        <w:t>表</w:t>
      </w:r>
      <w:r w:rsidR="008828FA" w:rsidRPr="00AE1780">
        <w:rPr>
          <w:rFonts w:hint="eastAsia"/>
          <w:sz w:val="21"/>
          <w:szCs w:val="21"/>
        </w:rPr>
        <w:t>2</w:t>
      </w:r>
      <w:r w:rsidRPr="00AE1780">
        <w:rPr>
          <w:sz w:val="21"/>
          <w:szCs w:val="21"/>
        </w:rPr>
        <w:t xml:space="preserve"> </w:t>
      </w:r>
      <w:r w:rsidRPr="00AE1780">
        <w:rPr>
          <w:rFonts w:hint="eastAsia"/>
          <w:sz w:val="21"/>
          <w:szCs w:val="21"/>
        </w:rPr>
        <w:t>信息科学与工程学院</w:t>
      </w:r>
      <w:r w:rsidRPr="00AE1780">
        <w:rPr>
          <w:rFonts w:hint="eastAsia"/>
          <w:sz w:val="21"/>
          <w:szCs w:val="21"/>
        </w:rPr>
        <w:t>2022</w:t>
      </w:r>
      <w:r w:rsidRPr="00AE1780">
        <w:rPr>
          <w:rFonts w:hint="eastAsia"/>
          <w:sz w:val="21"/>
          <w:szCs w:val="21"/>
        </w:rPr>
        <w:t>年招生情况</w:t>
      </w:r>
    </w:p>
    <w:tbl>
      <w:tblPr>
        <w:tblStyle w:val="aa"/>
        <w:tblW w:w="0" w:type="auto"/>
        <w:tblLook w:val="04A0" w:firstRow="1" w:lastRow="0" w:firstColumn="1" w:lastColumn="0" w:noHBand="0" w:noVBand="1"/>
      </w:tblPr>
      <w:tblGrid>
        <w:gridCol w:w="1951"/>
        <w:gridCol w:w="1134"/>
        <w:gridCol w:w="1276"/>
        <w:gridCol w:w="1319"/>
        <w:gridCol w:w="1421"/>
        <w:gridCol w:w="1421"/>
      </w:tblGrid>
      <w:tr w:rsidR="0073138F" w:rsidRPr="0073138F" w:rsidTr="0073138F">
        <w:tc>
          <w:tcPr>
            <w:tcW w:w="1951"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专业</w:t>
            </w:r>
          </w:p>
        </w:tc>
        <w:tc>
          <w:tcPr>
            <w:tcW w:w="1134"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招生人数</w:t>
            </w:r>
          </w:p>
        </w:tc>
        <w:tc>
          <w:tcPr>
            <w:tcW w:w="1276"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控制线</w:t>
            </w:r>
          </w:p>
        </w:tc>
        <w:tc>
          <w:tcPr>
            <w:tcW w:w="1319"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录取线</w:t>
            </w:r>
          </w:p>
        </w:tc>
        <w:tc>
          <w:tcPr>
            <w:tcW w:w="1421"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录取最高分</w:t>
            </w:r>
          </w:p>
        </w:tc>
        <w:tc>
          <w:tcPr>
            <w:tcW w:w="1421" w:type="dxa"/>
          </w:tcPr>
          <w:p w:rsidR="0073138F" w:rsidRPr="0073138F" w:rsidRDefault="0073138F" w:rsidP="0073138F">
            <w:pPr>
              <w:spacing w:line="480" w:lineRule="exact"/>
              <w:ind w:firstLineChars="0" w:firstLine="0"/>
              <w:jc w:val="center"/>
              <w:rPr>
                <w:b/>
                <w:sz w:val="21"/>
                <w:szCs w:val="21"/>
              </w:rPr>
            </w:pPr>
            <w:r w:rsidRPr="0073138F">
              <w:rPr>
                <w:rFonts w:hint="eastAsia"/>
                <w:b/>
                <w:sz w:val="21"/>
                <w:szCs w:val="21"/>
              </w:rPr>
              <w:t>录取最低分</w:t>
            </w:r>
          </w:p>
        </w:tc>
      </w:tr>
      <w:tr w:rsidR="0073138F" w:rsidRPr="0073138F" w:rsidTr="0073138F">
        <w:tc>
          <w:tcPr>
            <w:tcW w:w="1951" w:type="dxa"/>
          </w:tcPr>
          <w:p w:rsidR="0073138F" w:rsidRPr="0073138F" w:rsidRDefault="0073138F">
            <w:pPr>
              <w:spacing w:line="480" w:lineRule="exact"/>
              <w:ind w:firstLineChars="0" w:firstLine="0"/>
              <w:rPr>
                <w:sz w:val="21"/>
                <w:szCs w:val="21"/>
              </w:rPr>
            </w:pPr>
            <w:r>
              <w:rPr>
                <w:rFonts w:hint="eastAsia"/>
                <w:sz w:val="21"/>
                <w:szCs w:val="21"/>
              </w:rPr>
              <w:t>计算机科学与技术</w:t>
            </w:r>
          </w:p>
        </w:tc>
        <w:tc>
          <w:tcPr>
            <w:tcW w:w="1134" w:type="dxa"/>
          </w:tcPr>
          <w:p w:rsidR="0073138F" w:rsidRPr="0073138F" w:rsidRDefault="0073138F" w:rsidP="0073138F">
            <w:pPr>
              <w:spacing w:line="480" w:lineRule="exact"/>
              <w:ind w:firstLineChars="0" w:firstLine="0"/>
              <w:jc w:val="center"/>
              <w:rPr>
                <w:sz w:val="21"/>
                <w:szCs w:val="21"/>
              </w:rPr>
            </w:pPr>
            <w:r>
              <w:rPr>
                <w:rFonts w:hint="eastAsia"/>
                <w:sz w:val="21"/>
                <w:szCs w:val="21"/>
              </w:rPr>
              <w:t>176</w:t>
            </w:r>
          </w:p>
        </w:tc>
        <w:tc>
          <w:tcPr>
            <w:tcW w:w="1276" w:type="dxa"/>
          </w:tcPr>
          <w:p w:rsidR="0073138F" w:rsidRPr="0073138F" w:rsidRDefault="008828FA" w:rsidP="008828FA">
            <w:pPr>
              <w:spacing w:line="480" w:lineRule="exact"/>
              <w:ind w:firstLineChars="0" w:firstLine="0"/>
              <w:jc w:val="center"/>
              <w:rPr>
                <w:sz w:val="21"/>
                <w:szCs w:val="21"/>
              </w:rPr>
            </w:pPr>
            <w:r>
              <w:rPr>
                <w:rFonts w:hint="eastAsia"/>
                <w:sz w:val="21"/>
                <w:szCs w:val="21"/>
              </w:rPr>
              <w:t>415</w:t>
            </w:r>
          </w:p>
        </w:tc>
        <w:tc>
          <w:tcPr>
            <w:tcW w:w="1319" w:type="dxa"/>
          </w:tcPr>
          <w:p w:rsidR="0073138F" w:rsidRPr="0073138F" w:rsidRDefault="008828FA" w:rsidP="008828FA">
            <w:pPr>
              <w:spacing w:line="480" w:lineRule="exact"/>
              <w:ind w:firstLineChars="0" w:firstLine="0"/>
              <w:jc w:val="center"/>
              <w:rPr>
                <w:sz w:val="21"/>
                <w:szCs w:val="21"/>
              </w:rPr>
            </w:pPr>
            <w:r w:rsidRPr="008828FA">
              <w:rPr>
                <w:sz w:val="21"/>
                <w:szCs w:val="21"/>
              </w:rPr>
              <w:t>459</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492</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459</w:t>
            </w:r>
          </w:p>
        </w:tc>
      </w:tr>
      <w:tr w:rsidR="0073138F" w:rsidRPr="0073138F" w:rsidTr="0073138F">
        <w:tc>
          <w:tcPr>
            <w:tcW w:w="1951" w:type="dxa"/>
          </w:tcPr>
          <w:p w:rsidR="0073138F" w:rsidRPr="0073138F" w:rsidRDefault="0073138F">
            <w:pPr>
              <w:spacing w:line="480" w:lineRule="exact"/>
              <w:ind w:firstLineChars="0" w:firstLine="0"/>
              <w:rPr>
                <w:sz w:val="21"/>
                <w:szCs w:val="21"/>
              </w:rPr>
            </w:pPr>
            <w:r>
              <w:rPr>
                <w:rFonts w:hint="eastAsia"/>
                <w:sz w:val="21"/>
                <w:szCs w:val="21"/>
              </w:rPr>
              <w:t>数字媒体技术</w:t>
            </w:r>
          </w:p>
        </w:tc>
        <w:tc>
          <w:tcPr>
            <w:tcW w:w="1134" w:type="dxa"/>
          </w:tcPr>
          <w:p w:rsidR="0073138F" w:rsidRPr="0073138F" w:rsidRDefault="0073138F" w:rsidP="0073138F">
            <w:pPr>
              <w:spacing w:line="480" w:lineRule="exact"/>
              <w:ind w:firstLineChars="0" w:firstLine="0"/>
              <w:jc w:val="center"/>
              <w:rPr>
                <w:sz w:val="21"/>
                <w:szCs w:val="21"/>
              </w:rPr>
            </w:pPr>
            <w:r>
              <w:rPr>
                <w:rFonts w:hint="eastAsia"/>
                <w:sz w:val="21"/>
                <w:szCs w:val="21"/>
              </w:rPr>
              <w:t>90</w:t>
            </w:r>
          </w:p>
        </w:tc>
        <w:tc>
          <w:tcPr>
            <w:tcW w:w="1276" w:type="dxa"/>
          </w:tcPr>
          <w:p w:rsidR="0073138F" w:rsidRPr="0073138F" w:rsidRDefault="008828FA" w:rsidP="008828FA">
            <w:pPr>
              <w:spacing w:line="480" w:lineRule="exact"/>
              <w:ind w:firstLineChars="0" w:firstLine="0"/>
              <w:jc w:val="center"/>
              <w:rPr>
                <w:sz w:val="21"/>
                <w:szCs w:val="21"/>
              </w:rPr>
            </w:pPr>
            <w:r>
              <w:rPr>
                <w:rFonts w:hint="eastAsia"/>
                <w:sz w:val="21"/>
                <w:szCs w:val="21"/>
              </w:rPr>
              <w:t>415</w:t>
            </w:r>
          </w:p>
        </w:tc>
        <w:tc>
          <w:tcPr>
            <w:tcW w:w="1319" w:type="dxa"/>
          </w:tcPr>
          <w:p w:rsidR="0073138F" w:rsidRPr="0073138F" w:rsidRDefault="008828FA" w:rsidP="008828FA">
            <w:pPr>
              <w:spacing w:line="480" w:lineRule="exact"/>
              <w:ind w:firstLineChars="0" w:firstLine="0"/>
              <w:jc w:val="center"/>
              <w:rPr>
                <w:sz w:val="21"/>
                <w:szCs w:val="21"/>
              </w:rPr>
            </w:pPr>
            <w:r>
              <w:rPr>
                <w:rFonts w:hint="eastAsia"/>
                <w:sz w:val="21"/>
                <w:szCs w:val="21"/>
              </w:rPr>
              <w:t>461</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488</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461</w:t>
            </w:r>
          </w:p>
        </w:tc>
      </w:tr>
      <w:tr w:rsidR="0073138F" w:rsidRPr="0073138F" w:rsidTr="0073138F">
        <w:tc>
          <w:tcPr>
            <w:tcW w:w="1951" w:type="dxa"/>
          </w:tcPr>
          <w:p w:rsidR="0073138F" w:rsidRPr="0073138F" w:rsidRDefault="0073138F">
            <w:pPr>
              <w:spacing w:line="480" w:lineRule="exact"/>
              <w:ind w:firstLineChars="0" w:firstLine="0"/>
              <w:rPr>
                <w:sz w:val="21"/>
                <w:szCs w:val="21"/>
              </w:rPr>
            </w:pPr>
            <w:r>
              <w:rPr>
                <w:rFonts w:hint="eastAsia"/>
                <w:sz w:val="21"/>
                <w:szCs w:val="21"/>
              </w:rPr>
              <w:t>电子商务</w:t>
            </w:r>
          </w:p>
        </w:tc>
        <w:tc>
          <w:tcPr>
            <w:tcW w:w="1134" w:type="dxa"/>
          </w:tcPr>
          <w:p w:rsidR="0073138F" w:rsidRPr="0073138F" w:rsidRDefault="0073138F" w:rsidP="0073138F">
            <w:pPr>
              <w:spacing w:line="480" w:lineRule="exact"/>
              <w:ind w:firstLineChars="0" w:firstLine="0"/>
              <w:jc w:val="center"/>
              <w:rPr>
                <w:sz w:val="21"/>
                <w:szCs w:val="21"/>
              </w:rPr>
            </w:pPr>
            <w:r>
              <w:rPr>
                <w:rFonts w:hint="eastAsia"/>
                <w:sz w:val="21"/>
                <w:szCs w:val="21"/>
              </w:rPr>
              <w:t>90</w:t>
            </w:r>
          </w:p>
        </w:tc>
        <w:tc>
          <w:tcPr>
            <w:tcW w:w="1276" w:type="dxa"/>
          </w:tcPr>
          <w:p w:rsidR="0073138F" w:rsidRPr="0073138F" w:rsidRDefault="008828FA" w:rsidP="008828FA">
            <w:pPr>
              <w:spacing w:line="480" w:lineRule="exact"/>
              <w:ind w:firstLineChars="0" w:firstLine="0"/>
              <w:jc w:val="center"/>
              <w:rPr>
                <w:sz w:val="21"/>
                <w:szCs w:val="21"/>
              </w:rPr>
            </w:pPr>
            <w:r>
              <w:rPr>
                <w:rFonts w:hint="eastAsia"/>
                <w:sz w:val="21"/>
                <w:szCs w:val="21"/>
              </w:rPr>
              <w:t>415</w:t>
            </w:r>
          </w:p>
        </w:tc>
        <w:tc>
          <w:tcPr>
            <w:tcW w:w="1319" w:type="dxa"/>
          </w:tcPr>
          <w:p w:rsidR="0073138F" w:rsidRPr="0073138F" w:rsidRDefault="008828FA" w:rsidP="008828FA">
            <w:pPr>
              <w:spacing w:line="480" w:lineRule="exact"/>
              <w:ind w:firstLineChars="0" w:firstLine="0"/>
              <w:jc w:val="center"/>
              <w:rPr>
                <w:sz w:val="21"/>
                <w:szCs w:val="21"/>
              </w:rPr>
            </w:pPr>
            <w:r>
              <w:rPr>
                <w:rFonts w:hint="eastAsia"/>
                <w:sz w:val="21"/>
                <w:szCs w:val="21"/>
              </w:rPr>
              <w:t>456</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470</w:t>
            </w:r>
          </w:p>
        </w:tc>
        <w:tc>
          <w:tcPr>
            <w:tcW w:w="1421" w:type="dxa"/>
          </w:tcPr>
          <w:p w:rsidR="0073138F" w:rsidRPr="0073138F" w:rsidRDefault="008828FA" w:rsidP="008828FA">
            <w:pPr>
              <w:spacing w:line="480" w:lineRule="exact"/>
              <w:ind w:firstLineChars="0" w:firstLine="0"/>
              <w:jc w:val="center"/>
              <w:rPr>
                <w:sz w:val="21"/>
                <w:szCs w:val="21"/>
              </w:rPr>
            </w:pPr>
            <w:r>
              <w:rPr>
                <w:rFonts w:hint="eastAsia"/>
                <w:sz w:val="21"/>
                <w:szCs w:val="21"/>
              </w:rPr>
              <w:t>456</w:t>
            </w:r>
          </w:p>
        </w:tc>
      </w:tr>
    </w:tbl>
    <w:p w:rsidR="004717A6" w:rsidRDefault="00D253B7">
      <w:pPr>
        <w:pStyle w:val="a7"/>
        <w:ind w:firstLine="723"/>
        <w:rPr>
          <w:rFonts w:ascii="黑体" w:eastAsia="黑体" w:hAnsi="黑体"/>
          <w:sz w:val="36"/>
        </w:rPr>
      </w:pPr>
      <w:bookmarkStart w:id="9" w:name="_Toc374016549"/>
      <w:bookmarkStart w:id="10" w:name="_Toc22241"/>
      <w:bookmarkStart w:id="11" w:name="_Toc435690134"/>
      <w:bookmarkStart w:id="12" w:name="_Toc12626"/>
      <w:bookmarkStart w:id="13" w:name="_Toc150182080"/>
      <w:r>
        <w:rPr>
          <w:rFonts w:ascii="黑体" w:eastAsia="黑体" w:hAnsi="黑体" w:hint="eastAsia"/>
          <w:sz w:val="36"/>
        </w:rPr>
        <w:t>二、师资与教学条件</w:t>
      </w:r>
      <w:bookmarkEnd w:id="9"/>
      <w:bookmarkEnd w:id="10"/>
      <w:bookmarkEnd w:id="11"/>
      <w:bookmarkEnd w:id="12"/>
      <w:bookmarkEnd w:id="13"/>
    </w:p>
    <w:p w:rsidR="004717A6" w:rsidRDefault="00D253B7">
      <w:pPr>
        <w:pStyle w:val="2"/>
        <w:spacing w:line="480" w:lineRule="exact"/>
        <w:ind w:firstLineChars="0" w:firstLine="0"/>
        <w:rPr>
          <w:rFonts w:ascii="黑体" w:eastAsia="黑体" w:hAnsi="黑体"/>
          <w:color w:val="000000"/>
          <w:sz w:val="28"/>
          <w:szCs w:val="28"/>
        </w:rPr>
      </w:pPr>
      <w:bookmarkStart w:id="14" w:name="_Toc402971004"/>
      <w:bookmarkStart w:id="15" w:name="_Toc435690135"/>
      <w:bookmarkStart w:id="16" w:name="_Toc374016550"/>
      <w:bookmarkStart w:id="17" w:name="_Toc18495"/>
      <w:bookmarkStart w:id="18" w:name="_Toc28791"/>
      <w:bookmarkStart w:id="19" w:name="_Toc150182081"/>
      <w:r>
        <w:rPr>
          <w:rFonts w:ascii="黑体" w:eastAsia="黑体" w:hAnsi="黑体" w:hint="eastAsia"/>
          <w:color w:val="000000"/>
          <w:sz w:val="28"/>
          <w:szCs w:val="28"/>
        </w:rPr>
        <w:t>1.师资队伍</w:t>
      </w:r>
      <w:bookmarkEnd w:id="14"/>
      <w:bookmarkEnd w:id="15"/>
      <w:bookmarkEnd w:id="16"/>
      <w:r>
        <w:rPr>
          <w:rFonts w:ascii="黑体" w:eastAsia="黑体" w:hAnsi="黑体" w:hint="eastAsia"/>
          <w:color w:val="000000"/>
          <w:sz w:val="28"/>
          <w:szCs w:val="28"/>
        </w:rPr>
        <w:t>建设不断加强</w:t>
      </w:r>
      <w:bookmarkEnd w:id="17"/>
      <w:bookmarkEnd w:id="18"/>
      <w:bookmarkEnd w:id="19"/>
    </w:p>
    <w:p w:rsidR="004717A6" w:rsidRDefault="00D253B7">
      <w:pPr>
        <w:spacing w:line="480" w:lineRule="exact"/>
        <w:ind w:firstLineChars="0" w:firstLine="0"/>
        <w:rPr>
          <w:rFonts w:ascii="仿宋_GB2312" w:eastAsia="仿宋_GB2312" w:hAnsi="黑体"/>
          <w:b/>
          <w:kern w:val="0"/>
          <w:sz w:val="28"/>
          <w:szCs w:val="28"/>
        </w:rPr>
      </w:pPr>
      <w:r>
        <w:rPr>
          <w:rFonts w:ascii="黑体" w:eastAsia="黑体" w:hAnsi="黑体" w:hint="eastAsia"/>
          <w:b/>
          <w:sz w:val="28"/>
          <w:szCs w:val="28"/>
        </w:rPr>
        <w:t xml:space="preserve">  （</w:t>
      </w:r>
      <w:r>
        <w:rPr>
          <w:rFonts w:ascii="黑体" w:eastAsia="黑体" w:hAnsi="黑体"/>
          <w:b/>
          <w:sz w:val="28"/>
          <w:szCs w:val="28"/>
        </w:rPr>
        <w:t>1</w:t>
      </w:r>
      <w:r>
        <w:rPr>
          <w:rFonts w:ascii="黑体" w:eastAsia="黑体" w:hAnsi="黑体" w:hint="eastAsia"/>
          <w:b/>
          <w:sz w:val="28"/>
          <w:szCs w:val="28"/>
        </w:rPr>
        <w:t>）数量与结构</w:t>
      </w:r>
    </w:p>
    <w:p w:rsidR="004717A6" w:rsidRDefault="00D253B7">
      <w:pPr>
        <w:spacing w:line="480" w:lineRule="exact"/>
        <w:ind w:firstLine="560"/>
        <w:rPr>
          <w:sz w:val="28"/>
          <w:szCs w:val="28"/>
        </w:rPr>
      </w:pPr>
      <w:r>
        <w:rPr>
          <w:rFonts w:hint="eastAsia"/>
          <w:sz w:val="28"/>
          <w:szCs w:val="28"/>
        </w:rPr>
        <w:lastRenderedPageBreak/>
        <w:t>截至</w:t>
      </w:r>
      <w:r>
        <w:rPr>
          <w:rFonts w:hint="eastAsia"/>
          <w:sz w:val="28"/>
          <w:szCs w:val="28"/>
        </w:rPr>
        <w:t>202</w:t>
      </w:r>
      <w:r w:rsidR="0073138F">
        <w:rPr>
          <w:rFonts w:hint="eastAsia"/>
          <w:sz w:val="28"/>
          <w:szCs w:val="28"/>
        </w:rPr>
        <w:t>3</w:t>
      </w:r>
      <w:r>
        <w:rPr>
          <w:rFonts w:hint="eastAsia"/>
          <w:sz w:val="28"/>
          <w:szCs w:val="28"/>
        </w:rPr>
        <w:t>年</w:t>
      </w:r>
      <w:r>
        <w:rPr>
          <w:rFonts w:hint="eastAsia"/>
          <w:sz w:val="28"/>
          <w:szCs w:val="28"/>
        </w:rPr>
        <w:t>9</w:t>
      </w:r>
      <w:r>
        <w:rPr>
          <w:rFonts w:hint="eastAsia"/>
          <w:sz w:val="28"/>
          <w:szCs w:val="28"/>
        </w:rPr>
        <w:t>月，我院共有教师</w:t>
      </w:r>
      <w:r w:rsidR="00A86FAA">
        <w:rPr>
          <w:rFonts w:hint="eastAsia"/>
          <w:sz w:val="28"/>
          <w:szCs w:val="28"/>
        </w:rPr>
        <w:t>66</w:t>
      </w:r>
      <w:r>
        <w:rPr>
          <w:rFonts w:hint="eastAsia"/>
          <w:sz w:val="28"/>
          <w:szCs w:val="28"/>
        </w:rPr>
        <w:t>人。其中</w:t>
      </w:r>
      <w:r w:rsidR="00AE1780">
        <w:rPr>
          <w:rFonts w:hint="eastAsia"/>
          <w:sz w:val="28"/>
          <w:szCs w:val="28"/>
        </w:rPr>
        <w:t>校内</w:t>
      </w:r>
      <w:r>
        <w:rPr>
          <w:rFonts w:hint="eastAsia"/>
          <w:sz w:val="28"/>
          <w:szCs w:val="28"/>
        </w:rPr>
        <w:t>专任教师</w:t>
      </w:r>
      <w:r w:rsidR="00AE1780">
        <w:rPr>
          <w:rFonts w:hint="eastAsia"/>
          <w:sz w:val="28"/>
          <w:szCs w:val="28"/>
        </w:rPr>
        <w:t>5</w:t>
      </w:r>
      <w:r>
        <w:rPr>
          <w:rFonts w:hint="eastAsia"/>
          <w:sz w:val="28"/>
          <w:szCs w:val="28"/>
        </w:rPr>
        <w:t>3</w:t>
      </w:r>
      <w:r>
        <w:rPr>
          <w:rFonts w:hint="eastAsia"/>
          <w:sz w:val="28"/>
          <w:szCs w:val="28"/>
        </w:rPr>
        <w:t>人，副高及以上职称教师</w:t>
      </w:r>
      <w:r w:rsidR="00AE1780">
        <w:rPr>
          <w:rFonts w:hint="eastAsia"/>
          <w:sz w:val="28"/>
          <w:szCs w:val="28"/>
        </w:rPr>
        <w:t>21</w:t>
      </w:r>
      <w:r>
        <w:rPr>
          <w:rFonts w:hint="eastAsia"/>
          <w:sz w:val="28"/>
          <w:szCs w:val="28"/>
        </w:rPr>
        <w:t>人，占</w:t>
      </w:r>
      <w:r>
        <w:rPr>
          <w:rFonts w:hint="eastAsia"/>
          <w:sz w:val="28"/>
          <w:szCs w:val="28"/>
        </w:rPr>
        <w:t>3</w:t>
      </w:r>
      <w:r w:rsidR="00A86FAA">
        <w:rPr>
          <w:rFonts w:hint="eastAsia"/>
          <w:sz w:val="28"/>
          <w:szCs w:val="28"/>
        </w:rPr>
        <w:t>9</w:t>
      </w:r>
      <w:r>
        <w:rPr>
          <w:rFonts w:hint="eastAsia"/>
          <w:sz w:val="28"/>
          <w:szCs w:val="28"/>
        </w:rPr>
        <w:t>.6</w:t>
      </w:r>
      <w:r w:rsidR="00A86FAA">
        <w:rPr>
          <w:rFonts w:hint="eastAsia"/>
          <w:sz w:val="28"/>
          <w:szCs w:val="28"/>
        </w:rPr>
        <w:t>2</w:t>
      </w:r>
      <w:r>
        <w:rPr>
          <w:rFonts w:hint="eastAsia"/>
          <w:sz w:val="28"/>
          <w:szCs w:val="28"/>
        </w:rPr>
        <w:t>%</w:t>
      </w:r>
      <w:r>
        <w:rPr>
          <w:rFonts w:hint="eastAsia"/>
          <w:sz w:val="28"/>
          <w:szCs w:val="28"/>
        </w:rPr>
        <w:t>；硕士以上学位</w:t>
      </w:r>
      <w:r w:rsidR="00A86FAA">
        <w:rPr>
          <w:rFonts w:hint="eastAsia"/>
          <w:sz w:val="28"/>
          <w:szCs w:val="28"/>
        </w:rPr>
        <w:t>4</w:t>
      </w:r>
      <w:r w:rsidR="00AE1780">
        <w:rPr>
          <w:rFonts w:hint="eastAsia"/>
          <w:sz w:val="28"/>
          <w:szCs w:val="28"/>
        </w:rPr>
        <w:t>5</w:t>
      </w:r>
      <w:r>
        <w:rPr>
          <w:rFonts w:hint="eastAsia"/>
          <w:sz w:val="28"/>
          <w:szCs w:val="28"/>
        </w:rPr>
        <w:t>人，占</w:t>
      </w:r>
      <w:r w:rsidR="00A86FAA">
        <w:rPr>
          <w:rFonts w:hint="eastAsia"/>
          <w:sz w:val="28"/>
          <w:szCs w:val="28"/>
        </w:rPr>
        <w:t>84</w:t>
      </w:r>
      <w:r>
        <w:rPr>
          <w:rFonts w:hint="eastAsia"/>
          <w:sz w:val="28"/>
          <w:szCs w:val="28"/>
        </w:rPr>
        <w:t>.</w:t>
      </w:r>
      <w:r w:rsidR="00A86FAA">
        <w:rPr>
          <w:rFonts w:hint="eastAsia"/>
          <w:sz w:val="28"/>
          <w:szCs w:val="28"/>
        </w:rPr>
        <w:t>91</w:t>
      </w:r>
      <w:r>
        <w:rPr>
          <w:rFonts w:hint="eastAsia"/>
          <w:sz w:val="28"/>
          <w:szCs w:val="28"/>
        </w:rPr>
        <w:t>%</w:t>
      </w:r>
      <w:r>
        <w:rPr>
          <w:rFonts w:hint="eastAsia"/>
          <w:sz w:val="28"/>
          <w:szCs w:val="28"/>
        </w:rPr>
        <w:t>；</w:t>
      </w:r>
      <w:r>
        <w:rPr>
          <w:rFonts w:hint="eastAsia"/>
          <w:sz w:val="28"/>
          <w:szCs w:val="28"/>
        </w:rPr>
        <w:t>35</w:t>
      </w:r>
      <w:r>
        <w:rPr>
          <w:rFonts w:hint="eastAsia"/>
          <w:sz w:val="28"/>
          <w:szCs w:val="28"/>
        </w:rPr>
        <w:t>岁以下教师</w:t>
      </w:r>
      <w:r>
        <w:rPr>
          <w:rFonts w:hint="eastAsia"/>
          <w:sz w:val="28"/>
          <w:szCs w:val="28"/>
        </w:rPr>
        <w:t>1</w:t>
      </w:r>
      <w:r w:rsidR="00AE1780">
        <w:rPr>
          <w:rFonts w:hint="eastAsia"/>
          <w:sz w:val="28"/>
          <w:szCs w:val="28"/>
        </w:rPr>
        <w:t>0</w:t>
      </w:r>
      <w:r>
        <w:rPr>
          <w:rFonts w:hint="eastAsia"/>
          <w:sz w:val="28"/>
          <w:szCs w:val="28"/>
        </w:rPr>
        <w:t>人，占</w:t>
      </w:r>
      <w:r w:rsidR="00A86FAA">
        <w:rPr>
          <w:rFonts w:hint="eastAsia"/>
          <w:sz w:val="28"/>
          <w:szCs w:val="28"/>
        </w:rPr>
        <w:t>18</w:t>
      </w:r>
      <w:r>
        <w:rPr>
          <w:rFonts w:hint="eastAsia"/>
          <w:sz w:val="28"/>
          <w:szCs w:val="28"/>
        </w:rPr>
        <w:t>.</w:t>
      </w:r>
      <w:r w:rsidR="00A86FAA">
        <w:rPr>
          <w:rFonts w:hint="eastAsia"/>
          <w:sz w:val="28"/>
          <w:szCs w:val="28"/>
        </w:rPr>
        <w:t>87</w:t>
      </w:r>
      <w:r>
        <w:rPr>
          <w:rFonts w:hint="eastAsia"/>
          <w:sz w:val="28"/>
          <w:szCs w:val="28"/>
        </w:rPr>
        <w:t>%</w:t>
      </w:r>
      <w:r>
        <w:rPr>
          <w:rFonts w:hint="eastAsia"/>
          <w:sz w:val="28"/>
          <w:szCs w:val="28"/>
        </w:rPr>
        <w:t>。另有外聘教师</w:t>
      </w:r>
      <w:r w:rsidR="00AE1780">
        <w:rPr>
          <w:rFonts w:hint="eastAsia"/>
          <w:sz w:val="28"/>
          <w:szCs w:val="28"/>
        </w:rPr>
        <w:t>27</w:t>
      </w:r>
      <w:r>
        <w:rPr>
          <w:rFonts w:hint="eastAsia"/>
          <w:sz w:val="28"/>
          <w:szCs w:val="28"/>
        </w:rPr>
        <w:t>人，折合教师数</w:t>
      </w:r>
      <w:r w:rsidR="00A86FAA">
        <w:rPr>
          <w:rFonts w:hint="eastAsia"/>
          <w:sz w:val="28"/>
          <w:szCs w:val="28"/>
        </w:rPr>
        <w:t>13</w:t>
      </w:r>
      <w:r>
        <w:rPr>
          <w:rFonts w:hint="eastAsia"/>
          <w:sz w:val="28"/>
          <w:szCs w:val="28"/>
        </w:rPr>
        <w:t>人。生师比为</w:t>
      </w:r>
      <w:r w:rsidR="00A86FAA">
        <w:rPr>
          <w:rFonts w:hint="eastAsia"/>
          <w:sz w:val="28"/>
          <w:szCs w:val="28"/>
        </w:rPr>
        <w:t>19.6</w:t>
      </w:r>
      <w:r>
        <w:rPr>
          <w:rFonts w:hint="eastAsia"/>
          <w:sz w:val="28"/>
          <w:szCs w:val="28"/>
        </w:rPr>
        <w:t>:1</w:t>
      </w:r>
      <w:r>
        <w:rPr>
          <w:rFonts w:hint="eastAsia"/>
          <w:sz w:val="28"/>
          <w:szCs w:val="28"/>
        </w:rPr>
        <w:t>。</w:t>
      </w:r>
    </w:p>
    <w:p w:rsidR="004717A6" w:rsidRDefault="007B78AA">
      <w:pPr>
        <w:spacing w:line="480" w:lineRule="exact"/>
        <w:ind w:firstLineChars="0" w:firstLine="0"/>
        <w:rPr>
          <w:rFonts w:ascii="黑体" w:eastAsia="黑体" w:hAnsi="黑体"/>
          <w:b/>
          <w:sz w:val="28"/>
          <w:szCs w:val="28"/>
          <w:lang w:val="zh-CN"/>
        </w:rPr>
      </w:pPr>
      <w:r>
        <w:rPr>
          <w:rFonts w:ascii="黑体" w:eastAsia="黑体" w:hAnsi="黑体" w:hint="eastAsia"/>
          <w:b/>
          <w:sz w:val="28"/>
          <w:szCs w:val="28"/>
        </w:rPr>
        <w:t xml:space="preserve">  </w:t>
      </w:r>
      <w:r w:rsidR="00D253B7">
        <w:rPr>
          <w:rFonts w:ascii="黑体" w:eastAsia="黑体" w:hAnsi="黑体" w:hint="eastAsia"/>
          <w:b/>
          <w:sz w:val="28"/>
          <w:szCs w:val="28"/>
        </w:rPr>
        <w:t>（2）</w:t>
      </w:r>
      <w:r w:rsidR="00D253B7">
        <w:rPr>
          <w:rFonts w:ascii="黑体" w:eastAsia="黑体" w:hAnsi="黑体" w:hint="eastAsia"/>
          <w:b/>
          <w:sz w:val="28"/>
          <w:szCs w:val="28"/>
          <w:lang w:val="zh-CN"/>
        </w:rPr>
        <w:t>师资队伍建设</w:t>
      </w:r>
    </w:p>
    <w:p w:rsidR="004717A6" w:rsidRDefault="00D253B7">
      <w:pPr>
        <w:spacing w:line="480" w:lineRule="exact"/>
        <w:ind w:firstLine="560"/>
        <w:rPr>
          <w:sz w:val="28"/>
          <w:szCs w:val="28"/>
        </w:rPr>
      </w:pPr>
      <w:r>
        <w:rPr>
          <w:rFonts w:hint="eastAsia"/>
          <w:sz w:val="28"/>
          <w:szCs w:val="28"/>
        </w:rPr>
        <w:t>202</w:t>
      </w:r>
      <w:r w:rsidR="0073138F">
        <w:rPr>
          <w:rFonts w:hint="eastAsia"/>
          <w:sz w:val="28"/>
          <w:szCs w:val="28"/>
        </w:rPr>
        <w:t>2</w:t>
      </w:r>
      <w:r>
        <w:rPr>
          <w:rFonts w:hint="eastAsia"/>
          <w:sz w:val="28"/>
          <w:szCs w:val="28"/>
        </w:rPr>
        <w:t>~202</w:t>
      </w:r>
      <w:r w:rsidR="0073138F">
        <w:rPr>
          <w:rFonts w:hint="eastAsia"/>
          <w:sz w:val="28"/>
          <w:szCs w:val="28"/>
        </w:rPr>
        <w:t>3</w:t>
      </w:r>
      <w:r>
        <w:rPr>
          <w:rFonts w:hint="eastAsia"/>
          <w:sz w:val="28"/>
          <w:szCs w:val="28"/>
        </w:rPr>
        <w:t>学年度，我院引进</w:t>
      </w:r>
      <w:r w:rsidR="00A86FAA">
        <w:rPr>
          <w:rFonts w:hint="eastAsia"/>
          <w:sz w:val="28"/>
          <w:szCs w:val="28"/>
        </w:rPr>
        <w:t>副</w:t>
      </w:r>
      <w:r>
        <w:rPr>
          <w:rFonts w:hint="eastAsia"/>
          <w:sz w:val="28"/>
          <w:szCs w:val="28"/>
        </w:rPr>
        <w:t>教授、博士</w:t>
      </w:r>
      <w:r w:rsidR="00A86FAA">
        <w:rPr>
          <w:rFonts w:hint="eastAsia"/>
          <w:sz w:val="28"/>
          <w:szCs w:val="28"/>
        </w:rPr>
        <w:t>6</w:t>
      </w:r>
      <w:r>
        <w:rPr>
          <w:rFonts w:hint="eastAsia"/>
          <w:sz w:val="28"/>
          <w:szCs w:val="28"/>
        </w:rPr>
        <w:t>人。目前我院教师中湖南省青年骨干教师</w:t>
      </w:r>
      <w:r w:rsidR="00B725F9">
        <w:rPr>
          <w:rFonts w:hint="eastAsia"/>
          <w:sz w:val="28"/>
          <w:szCs w:val="28"/>
        </w:rPr>
        <w:t>4</w:t>
      </w:r>
      <w:r>
        <w:rPr>
          <w:rFonts w:hint="eastAsia"/>
          <w:sz w:val="28"/>
          <w:szCs w:val="28"/>
        </w:rPr>
        <w:t>人，校级高层次人才培育工程</w:t>
      </w:r>
      <w:r w:rsidR="00A86FAA">
        <w:rPr>
          <w:rFonts w:hint="eastAsia"/>
          <w:sz w:val="28"/>
          <w:szCs w:val="28"/>
        </w:rPr>
        <w:t>4</w:t>
      </w:r>
      <w:r>
        <w:rPr>
          <w:rFonts w:hint="eastAsia"/>
          <w:sz w:val="28"/>
          <w:szCs w:val="28"/>
        </w:rPr>
        <w:t>人。</w:t>
      </w:r>
    </w:p>
    <w:p w:rsidR="004717A6" w:rsidRDefault="00D253B7">
      <w:pPr>
        <w:pStyle w:val="2"/>
        <w:spacing w:line="480" w:lineRule="exact"/>
        <w:ind w:firstLineChars="0" w:firstLine="0"/>
        <w:rPr>
          <w:rFonts w:ascii="黑体" w:eastAsia="黑体" w:hAnsi="黑体"/>
          <w:color w:val="000000"/>
          <w:sz w:val="28"/>
          <w:szCs w:val="28"/>
        </w:rPr>
      </w:pPr>
      <w:bookmarkStart w:id="20" w:name="_Toc4605"/>
      <w:bookmarkStart w:id="21" w:name="_Toc150182082"/>
      <w:r>
        <w:rPr>
          <w:rFonts w:ascii="黑体" w:eastAsia="黑体" w:hAnsi="黑体" w:hint="eastAsia"/>
          <w:color w:val="000000"/>
          <w:sz w:val="28"/>
          <w:szCs w:val="28"/>
        </w:rPr>
        <w:t>2.教师教育教学能力显著提高</w:t>
      </w:r>
      <w:bookmarkEnd w:id="20"/>
      <w:bookmarkEnd w:id="21"/>
    </w:p>
    <w:p w:rsidR="00D253B7" w:rsidRDefault="00D253B7" w:rsidP="00D253B7">
      <w:pPr>
        <w:spacing w:line="480" w:lineRule="exact"/>
        <w:ind w:firstLineChars="196" w:firstLine="549"/>
        <w:rPr>
          <w:rFonts w:cs="宋体"/>
          <w:kern w:val="0"/>
          <w:sz w:val="28"/>
          <w:szCs w:val="28"/>
        </w:rPr>
      </w:pPr>
      <w:r>
        <w:rPr>
          <w:rFonts w:cs="宋体" w:hint="eastAsia"/>
          <w:kern w:val="0"/>
          <w:sz w:val="28"/>
          <w:szCs w:val="28"/>
        </w:rPr>
        <w:t>我院所有教授均参与本科教学。为了不断提升青年教师的教书育人能力，我院一直以来从未间断对教师业务能力的培养，不断开展教师教学质量提升工程，积极开展教师教育教学业务培训和师德师风培训，落实青年教师“导师制”，实现“一对一”帮扶指导，广大教师特别是新教师教育教学能力明显提高。</w:t>
      </w:r>
      <w:r w:rsidRPr="00D253B7">
        <w:rPr>
          <w:rFonts w:cs="宋体" w:hint="eastAsia"/>
          <w:kern w:val="0"/>
          <w:sz w:val="28"/>
          <w:szCs w:val="28"/>
        </w:rPr>
        <w:t>彭相华</w:t>
      </w:r>
      <w:r>
        <w:rPr>
          <w:rFonts w:cs="宋体" w:hint="eastAsia"/>
          <w:kern w:val="0"/>
          <w:sz w:val="28"/>
          <w:szCs w:val="28"/>
        </w:rPr>
        <w:t>教授主持校级《</w:t>
      </w:r>
      <w:r w:rsidRPr="00D253B7">
        <w:rPr>
          <w:rFonts w:cs="宋体" w:hint="eastAsia"/>
          <w:kern w:val="0"/>
          <w:sz w:val="28"/>
          <w:szCs w:val="28"/>
        </w:rPr>
        <w:t>计算机科学与技术专业教学团队</w:t>
      </w:r>
      <w:r>
        <w:rPr>
          <w:rFonts w:cs="宋体" w:hint="eastAsia"/>
          <w:kern w:val="0"/>
          <w:sz w:val="28"/>
          <w:szCs w:val="28"/>
        </w:rPr>
        <w:t>》项目；李媛老师、陈益能老师获得</w:t>
      </w:r>
      <w:r w:rsidRPr="00D253B7">
        <w:rPr>
          <w:rFonts w:cs="宋体" w:hint="eastAsia"/>
          <w:kern w:val="0"/>
          <w:sz w:val="28"/>
          <w:szCs w:val="28"/>
        </w:rPr>
        <w:t>2023</w:t>
      </w:r>
      <w:r w:rsidRPr="00D253B7">
        <w:rPr>
          <w:rFonts w:cs="宋体" w:hint="eastAsia"/>
          <w:kern w:val="0"/>
          <w:sz w:val="28"/>
          <w:szCs w:val="28"/>
        </w:rPr>
        <w:t>年课程</w:t>
      </w:r>
      <w:proofErr w:type="gramStart"/>
      <w:r w:rsidRPr="00D253B7">
        <w:rPr>
          <w:rFonts w:cs="宋体" w:hint="eastAsia"/>
          <w:kern w:val="0"/>
          <w:sz w:val="28"/>
          <w:szCs w:val="28"/>
        </w:rPr>
        <w:t>思政教学</w:t>
      </w:r>
      <w:proofErr w:type="gramEnd"/>
      <w:r w:rsidRPr="00D253B7">
        <w:rPr>
          <w:rFonts w:cs="宋体" w:hint="eastAsia"/>
          <w:kern w:val="0"/>
          <w:sz w:val="28"/>
          <w:szCs w:val="28"/>
        </w:rPr>
        <w:t>竞赛</w:t>
      </w:r>
      <w:r>
        <w:rPr>
          <w:rFonts w:cs="宋体" w:hint="eastAsia"/>
          <w:kern w:val="0"/>
          <w:sz w:val="28"/>
          <w:szCs w:val="28"/>
        </w:rPr>
        <w:t>三等奖；罗曼老师获得信息化教学比赛三等奖。</w:t>
      </w:r>
    </w:p>
    <w:p w:rsidR="00931BEA" w:rsidRDefault="00931BEA" w:rsidP="00931BEA">
      <w:pPr>
        <w:pStyle w:val="2"/>
        <w:spacing w:line="480" w:lineRule="exact"/>
        <w:ind w:firstLineChars="0" w:firstLine="0"/>
        <w:rPr>
          <w:rFonts w:ascii="黑体" w:eastAsia="黑体" w:hAnsi="黑体"/>
          <w:color w:val="000000"/>
          <w:sz w:val="28"/>
          <w:szCs w:val="28"/>
        </w:rPr>
      </w:pPr>
      <w:bookmarkStart w:id="22" w:name="_Toc150182083"/>
      <w:r>
        <w:rPr>
          <w:rFonts w:ascii="黑体" w:eastAsia="黑体" w:hAnsi="黑体" w:hint="eastAsia"/>
          <w:color w:val="000000"/>
          <w:sz w:val="28"/>
          <w:szCs w:val="28"/>
        </w:rPr>
        <w:t>3.专业教学经费投入</w:t>
      </w:r>
      <w:bookmarkEnd w:id="22"/>
    </w:p>
    <w:p w:rsidR="00931BEA" w:rsidRDefault="00931BEA" w:rsidP="00931BEA">
      <w:pPr>
        <w:ind w:firstLine="480"/>
      </w:pPr>
      <w:r>
        <w:rPr>
          <w:rFonts w:hint="eastAsia"/>
        </w:rPr>
        <w:t>学院重视学生教学工作，保障学生的教学经费投入。其中，实验实习经费投入如表</w:t>
      </w:r>
      <w:r>
        <w:rPr>
          <w:rFonts w:hint="eastAsia"/>
        </w:rPr>
        <w:t>3</w:t>
      </w:r>
      <w:r>
        <w:rPr>
          <w:rFonts w:hint="eastAsia"/>
        </w:rPr>
        <w:t>所示。</w:t>
      </w:r>
    </w:p>
    <w:p w:rsidR="00931BEA" w:rsidRDefault="00931BEA" w:rsidP="00931BEA">
      <w:pPr>
        <w:widowControl/>
        <w:spacing w:line="480" w:lineRule="exact"/>
        <w:ind w:firstLine="420"/>
        <w:jc w:val="center"/>
        <w:textAlignment w:val="baseline"/>
        <w:rPr>
          <w:rFonts w:ascii="宋体" w:hAnsi="宋体"/>
          <w:kern w:val="0"/>
          <w:sz w:val="28"/>
          <w:szCs w:val="28"/>
        </w:rPr>
      </w:pPr>
      <w:r w:rsidRPr="00AE1780">
        <w:rPr>
          <w:rFonts w:hint="eastAsia"/>
          <w:sz w:val="21"/>
          <w:szCs w:val="21"/>
        </w:rPr>
        <w:t>表</w:t>
      </w:r>
      <w:r>
        <w:rPr>
          <w:rFonts w:hint="eastAsia"/>
          <w:sz w:val="21"/>
          <w:szCs w:val="21"/>
        </w:rPr>
        <w:t>3</w:t>
      </w:r>
      <w:r w:rsidRPr="00AE1780">
        <w:rPr>
          <w:sz w:val="21"/>
          <w:szCs w:val="21"/>
        </w:rPr>
        <w:t xml:space="preserve"> </w:t>
      </w:r>
      <w:r w:rsidRPr="00AE1780">
        <w:rPr>
          <w:rFonts w:hint="eastAsia"/>
          <w:sz w:val="21"/>
          <w:szCs w:val="21"/>
        </w:rPr>
        <w:t>信息科学与工程学院</w:t>
      </w:r>
      <w:r>
        <w:rPr>
          <w:rFonts w:hint="eastAsia"/>
          <w:sz w:val="21"/>
          <w:szCs w:val="21"/>
        </w:rPr>
        <w:t>各专业实验实习经费投入情况</w:t>
      </w:r>
    </w:p>
    <w:tbl>
      <w:tblPr>
        <w:tblW w:w="8211" w:type="dxa"/>
        <w:tblInd w:w="108" w:type="dxa"/>
        <w:tblLook w:val="04A0" w:firstRow="1" w:lastRow="0" w:firstColumn="1" w:lastColumn="0" w:noHBand="0" w:noVBand="1"/>
      </w:tblPr>
      <w:tblGrid>
        <w:gridCol w:w="2406"/>
        <w:gridCol w:w="2631"/>
        <w:gridCol w:w="3174"/>
      </w:tblGrid>
      <w:tr w:rsidR="00931BEA" w:rsidRPr="00931BEA" w:rsidTr="002A6E21">
        <w:trPr>
          <w:trHeight w:val="471"/>
        </w:trPr>
        <w:tc>
          <w:tcPr>
            <w:tcW w:w="240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31BEA" w:rsidRPr="00931BEA" w:rsidRDefault="00931BEA" w:rsidP="00931BEA">
            <w:pPr>
              <w:widowControl/>
              <w:spacing w:line="240" w:lineRule="auto"/>
              <w:ind w:firstLineChars="0" w:firstLine="0"/>
              <w:jc w:val="center"/>
              <w:rPr>
                <w:rFonts w:ascii="Calibri" w:eastAsia="宋体" w:hAnsi="Calibri" w:cs="Calibri"/>
                <w:b/>
                <w:bCs/>
                <w:kern w:val="0"/>
                <w:sz w:val="21"/>
                <w:szCs w:val="21"/>
              </w:rPr>
            </w:pPr>
            <w:r w:rsidRPr="00931BEA">
              <w:rPr>
                <w:rFonts w:ascii="Calibri" w:eastAsia="宋体" w:hAnsi="Calibri" w:cs="Calibri"/>
                <w:b/>
                <w:bCs/>
                <w:kern w:val="0"/>
                <w:sz w:val="21"/>
                <w:szCs w:val="21"/>
              </w:rPr>
              <w:t>校内专业名称</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31BEA" w:rsidRPr="00931BEA" w:rsidRDefault="00931BEA" w:rsidP="00931BEA">
            <w:pPr>
              <w:widowControl/>
              <w:spacing w:line="240" w:lineRule="auto"/>
              <w:ind w:firstLineChars="0" w:firstLine="0"/>
              <w:jc w:val="center"/>
              <w:rPr>
                <w:rFonts w:ascii="Calibri" w:eastAsia="宋体" w:hAnsi="Calibri" w:cs="Calibri"/>
                <w:b/>
                <w:bCs/>
                <w:kern w:val="0"/>
                <w:sz w:val="21"/>
                <w:szCs w:val="21"/>
              </w:rPr>
            </w:pPr>
            <w:r w:rsidRPr="00931BEA">
              <w:rPr>
                <w:rFonts w:ascii="Calibri" w:eastAsia="宋体" w:hAnsi="Calibri" w:cs="Calibri"/>
                <w:b/>
                <w:bCs/>
                <w:kern w:val="0"/>
                <w:sz w:val="21"/>
                <w:szCs w:val="21"/>
              </w:rPr>
              <w:t>专业实验经费支出（万元）</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31BEA" w:rsidRPr="00931BEA" w:rsidRDefault="00931BEA" w:rsidP="00931BEA">
            <w:pPr>
              <w:widowControl/>
              <w:spacing w:line="240" w:lineRule="auto"/>
              <w:ind w:firstLineChars="0" w:firstLine="0"/>
              <w:jc w:val="center"/>
              <w:rPr>
                <w:rFonts w:ascii="Calibri" w:eastAsia="宋体" w:hAnsi="Calibri" w:cs="Calibri"/>
                <w:b/>
                <w:bCs/>
                <w:kern w:val="0"/>
                <w:sz w:val="21"/>
                <w:szCs w:val="21"/>
              </w:rPr>
            </w:pPr>
            <w:r w:rsidRPr="00931BEA">
              <w:rPr>
                <w:rFonts w:ascii="Calibri" w:eastAsia="宋体" w:hAnsi="Calibri" w:cs="Calibri"/>
                <w:b/>
                <w:bCs/>
                <w:kern w:val="0"/>
                <w:sz w:val="21"/>
                <w:szCs w:val="21"/>
              </w:rPr>
              <w:t>专业实习经费支出（万元）</w:t>
            </w:r>
          </w:p>
        </w:tc>
      </w:tr>
      <w:tr w:rsidR="00931BEA" w:rsidRPr="00931BEA" w:rsidTr="002A6E21">
        <w:trPr>
          <w:trHeight w:val="448"/>
        </w:trPr>
        <w:tc>
          <w:tcPr>
            <w:tcW w:w="240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计算机科学与技术</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37.96</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9.29</w:t>
            </w:r>
          </w:p>
        </w:tc>
      </w:tr>
      <w:tr w:rsidR="00931BEA" w:rsidRPr="00931BEA" w:rsidTr="002A6E21">
        <w:trPr>
          <w:trHeight w:val="448"/>
        </w:trPr>
        <w:tc>
          <w:tcPr>
            <w:tcW w:w="240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数字媒体技术</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22.04</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5.39</w:t>
            </w:r>
          </w:p>
        </w:tc>
      </w:tr>
      <w:tr w:rsidR="00931BEA" w:rsidRPr="00931BEA" w:rsidTr="002A6E21">
        <w:trPr>
          <w:trHeight w:val="448"/>
        </w:trPr>
        <w:tc>
          <w:tcPr>
            <w:tcW w:w="240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电子商务</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22.04</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31BEA" w:rsidRPr="00931BEA" w:rsidRDefault="00931BEA" w:rsidP="00931BEA">
            <w:pPr>
              <w:widowControl/>
              <w:spacing w:line="240" w:lineRule="auto"/>
              <w:ind w:firstLineChars="0" w:firstLine="0"/>
              <w:jc w:val="center"/>
              <w:rPr>
                <w:rFonts w:ascii="Calibri" w:eastAsia="宋体" w:hAnsi="Calibri" w:cs="Calibri"/>
                <w:kern w:val="0"/>
                <w:sz w:val="21"/>
                <w:szCs w:val="21"/>
              </w:rPr>
            </w:pPr>
            <w:r w:rsidRPr="00931BEA">
              <w:rPr>
                <w:rFonts w:ascii="Calibri" w:eastAsia="宋体" w:hAnsi="Calibri" w:cs="Calibri"/>
                <w:kern w:val="0"/>
                <w:sz w:val="21"/>
                <w:szCs w:val="21"/>
              </w:rPr>
              <w:t>5.39</w:t>
            </w:r>
          </w:p>
        </w:tc>
      </w:tr>
    </w:tbl>
    <w:p w:rsidR="004717A6" w:rsidRDefault="00D253B7">
      <w:pPr>
        <w:pStyle w:val="a7"/>
        <w:ind w:firstLine="723"/>
        <w:rPr>
          <w:rFonts w:ascii="黑体" w:eastAsia="黑体" w:hAnsi="黑体"/>
          <w:sz w:val="36"/>
        </w:rPr>
      </w:pPr>
      <w:bookmarkStart w:id="23" w:name="_Toc402971005"/>
      <w:bookmarkStart w:id="24" w:name="_Toc435690136"/>
      <w:bookmarkStart w:id="25" w:name="_Toc13371"/>
      <w:bookmarkStart w:id="26" w:name="_Toc13062"/>
      <w:bookmarkStart w:id="27" w:name="_Toc150182084"/>
      <w:bookmarkStart w:id="28" w:name="_Toc400957894"/>
      <w:bookmarkStart w:id="29" w:name="_Toc374016556"/>
      <w:bookmarkEnd w:id="23"/>
      <w:bookmarkEnd w:id="24"/>
      <w:r>
        <w:rPr>
          <w:rFonts w:ascii="黑体" w:eastAsia="黑体" w:hAnsi="黑体" w:hint="eastAsia"/>
          <w:sz w:val="36"/>
        </w:rPr>
        <w:t>三、教学建设与改革</w:t>
      </w:r>
      <w:bookmarkEnd w:id="25"/>
      <w:bookmarkEnd w:id="26"/>
      <w:bookmarkEnd w:id="27"/>
    </w:p>
    <w:p w:rsidR="004717A6" w:rsidRDefault="00D253B7">
      <w:pPr>
        <w:pStyle w:val="2"/>
        <w:spacing w:line="480" w:lineRule="exact"/>
        <w:ind w:firstLineChars="0" w:firstLine="0"/>
        <w:rPr>
          <w:rFonts w:ascii="黑体" w:eastAsia="黑体" w:hAnsi="黑体"/>
          <w:color w:val="000000"/>
          <w:sz w:val="28"/>
          <w:szCs w:val="28"/>
        </w:rPr>
      </w:pPr>
      <w:bookmarkStart w:id="30" w:name="_Toc21186"/>
      <w:bookmarkStart w:id="31" w:name="_Toc150182085"/>
      <w:r>
        <w:rPr>
          <w:rFonts w:ascii="黑体" w:eastAsia="黑体" w:hAnsi="黑体" w:hint="eastAsia"/>
          <w:color w:val="000000"/>
          <w:sz w:val="28"/>
          <w:szCs w:val="28"/>
        </w:rPr>
        <w:t>1.学科专业建设情况</w:t>
      </w:r>
      <w:bookmarkEnd w:id="30"/>
      <w:bookmarkEnd w:id="31"/>
    </w:p>
    <w:p w:rsidR="004717A6" w:rsidRDefault="00D253B7">
      <w:pPr>
        <w:spacing w:line="480" w:lineRule="exact"/>
        <w:ind w:firstLineChars="221" w:firstLine="619"/>
        <w:rPr>
          <w:rFonts w:cs="宋体"/>
          <w:kern w:val="0"/>
          <w:sz w:val="28"/>
          <w:szCs w:val="28"/>
        </w:rPr>
      </w:pPr>
      <w:r>
        <w:rPr>
          <w:rFonts w:cs="宋体" w:hint="eastAsia"/>
          <w:kern w:val="0"/>
          <w:sz w:val="28"/>
          <w:szCs w:val="28"/>
        </w:rPr>
        <w:t>202</w:t>
      </w:r>
      <w:r w:rsidR="0073138F">
        <w:rPr>
          <w:rFonts w:cs="宋体" w:hint="eastAsia"/>
          <w:kern w:val="0"/>
          <w:sz w:val="28"/>
          <w:szCs w:val="28"/>
        </w:rPr>
        <w:t>2</w:t>
      </w:r>
      <w:r>
        <w:rPr>
          <w:rFonts w:cs="宋体" w:hint="eastAsia"/>
          <w:kern w:val="0"/>
          <w:sz w:val="28"/>
          <w:szCs w:val="28"/>
        </w:rPr>
        <w:t>年</w:t>
      </w:r>
      <w:r w:rsidR="0073138F">
        <w:rPr>
          <w:rFonts w:cs="宋体" w:hint="eastAsia"/>
          <w:kern w:val="0"/>
          <w:sz w:val="28"/>
          <w:szCs w:val="28"/>
        </w:rPr>
        <w:t>下</w:t>
      </w:r>
      <w:r>
        <w:rPr>
          <w:rFonts w:cs="宋体" w:hint="eastAsia"/>
          <w:kern w:val="0"/>
          <w:sz w:val="28"/>
          <w:szCs w:val="28"/>
        </w:rPr>
        <w:t>半年，学院围绕应用型人才培养目标，以社会需求为导向，突出学生学习的主体地位及学生能力的培养，修订</w:t>
      </w:r>
      <w:r>
        <w:rPr>
          <w:rFonts w:cs="宋体" w:hint="eastAsia"/>
          <w:kern w:val="0"/>
          <w:sz w:val="28"/>
          <w:szCs w:val="28"/>
        </w:rPr>
        <w:t>202</w:t>
      </w:r>
      <w:r w:rsidR="0073138F">
        <w:rPr>
          <w:rFonts w:cs="宋体" w:hint="eastAsia"/>
          <w:kern w:val="0"/>
          <w:sz w:val="28"/>
          <w:szCs w:val="28"/>
        </w:rPr>
        <w:t>2</w:t>
      </w:r>
      <w:r>
        <w:rPr>
          <w:rFonts w:cs="宋体" w:hint="eastAsia"/>
          <w:kern w:val="0"/>
          <w:sz w:val="28"/>
          <w:szCs w:val="28"/>
        </w:rPr>
        <w:t>级人才培养方案，从凝练专业特色、优化课程体系、加大实践教学比重、加大选修课比例和设置独立的创新学分等方面进行修订，为学生个性</w:t>
      </w:r>
      <w:r>
        <w:rPr>
          <w:rFonts w:cs="宋体" w:hint="eastAsia"/>
          <w:kern w:val="0"/>
          <w:sz w:val="28"/>
          <w:szCs w:val="28"/>
        </w:rPr>
        <w:lastRenderedPageBreak/>
        <w:t>化发展提供空间。</w:t>
      </w:r>
    </w:p>
    <w:p w:rsidR="004717A6" w:rsidRDefault="00D253B7">
      <w:pPr>
        <w:pStyle w:val="2"/>
        <w:spacing w:line="480" w:lineRule="exact"/>
        <w:ind w:firstLineChars="0" w:firstLine="0"/>
        <w:rPr>
          <w:rFonts w:ascii="黑体" w:eastAsia="黑体" w:hAnsi="黑体"/>
          <w:color w:val="000000"/>
          <w:sz w:val="28"/>
          <w:szCs w:val="28"/>
        </w:rPr>
      </w:pPr>
      <w:bookmarkStart w:id="32" w:name="_Toc15687"/>
      <w:bookmarkStart w:id="33" w:name="_Toc150182086"/>
      <w:r>
        <w:rPr>
          <w:rFonts w:ascii="黑体" w:eastAsia="黑体" w:hAnsi="黑体" w:hint="eastAsia"/>
          <w:color w:val="000000"/>
          <w:sz w:val="28"/>
          <w:szCs w:val="28"/>
        </w:rPr>
        <w:t>2.教学改革与研究情况</w:t>
      </w:r>
      <w:bookmarkEnd w:id="32"/>
      <w:bookmarkEnd w:id="33"/>
    </w:p>
    <w:p w:rsidR="00E404D7" w:rsidRDefault="00E404D7" w:rsidP="00E404D7">
      <w:pPr>
        <w:widowControl/>
        <w:spacing w:line="480" w:lineRule="exact"/>
        <w:ind w:firstLine="560"/>
        <w:jc w:val="left"/>
        <w:textAlignment w:val="baseline"/>
        <w:rPr>
          <w:rFonts w:ascii="宋体" w:hAnsi="宋体"/>
          <w:kern w:val="0"/>
          <w:sz w:val="28"/>
          <w:szCs w:val="28"/>
        </w:rPr>
      </w:pPr>
      <w:r>
        <w:rPr>
          <w:rFonts w:ascii="宋体" w:hAnsi="宋体" w:hint="eastAsia"/>
          <w:kern w:val="0"/>
          <w:sz w:val="28"/>
          <w:szCs w:val="28"/>
        </w:rPr>
        <w:t>学院各专业的课程开设情况，如表3所示。</w:t>
      </w:r>
      <w:r w:rsidR="00931BEA">
        <w:rPr>
          <w:rFonts w:ascii="宋体" w:hAnsi="宋体" w:hint="eastAsia"/>
          <w:kern w:val="0"/>
          <w:sz w:val="28"/>
          <w:szCs w:val="28"/>
        </w:rPr>
        <w:t>三个专业均开设足够的选修课程供学生选择，满足个性化发展需要。</w:t>
      </w:r>
    </w:p>
    <w:p w:rsidR="00E404D7" w:rsidRDefault="00E404D7" w:rsidP="00E404D7">
      <w:pPr>
        <w:widowControl/>
        <w:spacing w:line="480" w:lineRule="exact"/>
        <w:ind w:firstLine="420"/>
        <w:jc w:val="center"/>
        <w:textAlignment w:val="baseline"/>
        <w:rPr>
          <w:rFonts w:ascii="宋体" w:hAnsi="宋体"/>
          <w:kern w:val="0"/>
          <w:sz w:val="28"/>
          <w:szCs w:val="28"/>
        </w:rPr>
      </w:pPr>
      <w:r w:rsidRPr="00AE1780">
        <w:rPr>
          <w:rFonts w:hint="eastAsia"/>
          <w:sz w:val="21"/>
          <w:szCs w:val="21"/>
        </w:rPr>
        <w:t>表</w:t>
      </w:r>
      <w:r w:rsidR="00931BEA">
        <w:rPr>
          <w:rFonts w:hint="eastAsia"/>
          <w:sz w:val="21"/>
          <w:szCs w:val="21"/>
        </w:rPr>
        <w:t>4</w:t>
      </w:r>
      <w:bookmarkStart w:id="34" w:name="_GoBack"/>
      <w:r w:rsidRPr="00AE1780">
        <w:rPr>
          <w:sz w:val="21"/>
          <w:szCs w:val="21"/>
        </w:rPr>
        <w:t xml:space="preserve"> </w:t>
      </w:r>
      <w:bookmarkEnd w:id="34"/>
      <w:r w:rsidRPr="00AE1780">
        <w:rPr>
          <w:rFonts w:hint="eastAsia"/>
          <w:sz w:val="21"/>
          <w:szCs w:val="21"/>
        </w:rPr>
        <w:t>信息科学与工程学院</w:t>
      </w:r>
      <w:r>
        <w:rPr>
          <w:rFonts w:hint="eastAsia"/>
          <w:sz w:val="21"/>
          <w:szCs w:val="21"/>
        </w:rPr>
        <w:t>各专业课程开设情况</w:t>
      </w:r>
    </w:p>
    <w:tbl>
      <w:tblPr>
        <w:tblW w:w="8159" w:type="dxa"/>
        <w:tblInd w:w="108" w:type="dxa"/>
        <w:tblLook w:val="04A0" w:firstRow="1" w:lastRow="0" w:firstColumn="1" w:lastColumn="0" w:noHBand="0" w:noVBand="1"/>
      </w:tblPr>
      <w:tblGrid>
        <w:gridCol w:w="813"/>
        <w:gridCol w:w="2022"/>
        <w:gridCol w:w="1560"/>
        <w:gridCol w:w="1559"/>
        <w:gridCol w:w="2205"/>
      </w:tblGrid>
      <w:tr w:rsidR="00E404D7" w:rsidRPr="00D253B7" w:rsidTr="002A6E21">
        <w:trPr>
          <w:trHeight w:val="576"/>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序号</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专业</w:t>
            </w:r>
            <w:r w:rsidRPr="00D253B7">
              <w:rPr>
                <w:rFonts w:ascii="宋体" w:eastAsia="宋体" w:hAnsi="宋体" w:cs="宋体" w:hint="eastAsia"/>
                <w:b/>
                <w:color w:val="000000"/>
                <w:kern w:val="0"/>
                <w:sz w:val="21"/>
                <w:szCs w:val="21"/>
              </w:rPr>
              <w:t>名称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课程总门数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选修课程数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选修课程学分占比</w:t>
            </w:r>
          </w:p>
        </w:tc>
      </w:tr>
      <w:tr w:rsidR="00E404D7" w:rsidRPr="00D253B7" w:rsidTr="00E404D7">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1</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计算机科学与技术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26</w:t>
            </w:r>
          </w:p>
        </w:tc>
        <w:tc>
          <w:tcPr>
            <w:tcW w:w="2205" w:type="dxa"/>
            <w:tcBorders>
              <w:top w:val="single" w:sz="4" w:space="0" w:color="000000"/>
              <w:left w:val="nil"/>
              <w:bottom w:val="single" w:sz="4" w:space="0" w:color="000000"/>
              <w:right w:val="single" w:sz="4" w:space="0" w:color="000000"/>
            </w:tcBorders>
            <w:shd w:val="clear" w:color="auto" w:fill="auto"/>
            <w:vAlign w:val="center"/>
          </w:tcPr>
          <w:p w:rsidR="00E404D7" w:rsidRPr="00D253B7" w:rsidRDefault="00E404D7"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w:t>
            </w:r>
          </w:p>
        </w:tc>
      </w:tr>
      <w:tr w:rsidR="00E404D7" w:rsidRPr="00D253B7" w:rsidTr="00E404D7">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数字媒体技术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w:t>
            </w:r>
          </w:p>
        </w:tc>
        <w:tc>
          <w:tcPr>
            <w:tcW w:w="2205" w:type="dxa"/>
            <w:tcBorders>
              <w:top w:val="single" w:sz="4" w:space="0" w:color="000000"/>
              <w:left w:val="nil"/>
              <w:bottom w:val="single" w:sz="4" w:space="0" w:color="000000"/>
              <w:right w:val="single" w:sz="4" w:space="0" w:color="000000"/>
            </w:tcBorders>
            <w:shd w:val="clear" w:color="auto" w:fill="auto"/>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23.75%</w:t>
            </w:r>
          </w:p>
        </w:tc>
      </w:tr>
      <w:tr w:rsidR="00E404D7" w:rsidRPr="00D253B7" w:rsidTr="002A6E21">
        <w:trPr>
          <w:trHeight w:val="56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3</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04D7" w:rsidRPr="00D253B7" w:rsidRDefault="00E404D7"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电子商务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w:t>
            </w:r>
          </w:p>
        </w:tc>
        <w:tc>
          <w:tcPr>
            <w:tcW w:w="2205" w:type="dxa"/>
            <w:tcBorders>
              <w:top w:val="single" w:sz="4" w:space="0" w:color="000000"/>
              <w:left w:val="nil"/>
              <w:bottom w:val="single" w:sz="4" w:space="0" w:color="000000"/>
              <w:right w:val="single" w:sz="4" w:space="0" w:color="000000"/>
            </w:tcBorders>
            <w:shd w:val="clear" w:color="auto" w:fill="auto"/>
            <w:vAlign w:val="center"/>
          </w:tcPr>
          <w:p w:rsidR="00E404D7" w:rsidRPr="00D253B7" w:rsidRDefault="00931BEA"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w:t>
            </w:r>
          </w:p>
        </w:tc>
      </w:tr>
    </w:tbl>
    <w:p w:rsidR="00104EDF" w:rsidRDefault="00104EDF">
      <w:pPr>
        <w:widowControl/>
        <w:spacing w:line="480" w:lineRule="exact"/>
        <w:ind w:firstLine="560"/>
        <w:jc w:val="left"/>
        <w:textAlignment w:val="baseline"/>
        <w:rPr>
          <w:rFonts w:ascii="宋体" w:hAnsi="宋体"/>
          <w:kern w:val="0"/>
          <w:sz w:val="28"/>
          <w:szCs w:val="28"/>
        </w:rPr>
      </w:pPr>
      <w:r>
        <w:rPr>
          <w:rFonts w:ascii="宋体" w:hAnsi="宋体" w:hint="eastAsia"/>
          <w:kern w:val="0"/>
          <w:sz w:val="28"/>
          <w:szCs w:val="28"/>
        </w:rPr>
        <w:t>学院重视学生实践能力培养。建立了湖南九九智能环保、湖南创</w:t>
      </w:r>
      <w:proofErr w:type="gramStart"/>
      <w:r>
        <w:rPr>
          <w:rFonts w:ascii="宋体" w:hAnsi="宋体" w:hint="eastAsia"/>
          <w:kern w:val="0"/>
          <w:sz w:val="28"/>
          <w:szCs w:val="28"/>
        </w:rPr>
        <w:t>研</w:t>
      </w:r>
      <w:proofErr w:type="gramEnd"/>
      <w:r>
        <w:rPr>
          <w:rFonts w:ascii="宋体" w:hAnsi="宋体" w:hint="eastAsia"/>
          <w:kern w:val="0"/>
          <w:sz w:val="28"/>
          <w:szCs w:val="28"/>
        </w:rPr>
        <w:t>科技、乐田制作等学生实践教学基地。开设了课程实践、集中实践、创新实践、毕业实习等多种类型的实践教学课程。如表5所示，课时学分比重较大，均体现了应用型办学特色。</w:t>
      </w:r>
    </w:p>
    <w:p w:rsidR="00104EDF" w:rsidRDefault="00104EDF" w:rsidP="00104EDF">
      <w:pPr>
        <w:widowControl/>
        <w:spacing w:line="480" w:lineRule="exact"/>
        <w:ind w:firstLine="420"/>
        <w:jc w:val="center"/>
        <w:textAlignment w:val="baseline"/>
        <w:rPr>
          <w:rFonts w:ascii="宋体" w:hAnsi="宋体"/>
          <w:kern w:val="0"/>
          <w:sz w:val="28"/>
          <w:szCs w:val="28"/>
        </w:rPr>
      </w:pPr>
      <w:r w:rsidRPr="00AE1780">
        <w:rPr>
          <w:rFonts w:hint="eastAsia"/>
          <w:sz w:val="21"/>
          <w:szCs w:val="21"/>
        </w:rPr>
        <w:t>表</w:t>
      </w:r>
      <w:r>
        <w:rPr>
          <w:rFonts w:hint="eastAsia"/>
          <w:sz w:val="21"/>
          <w:szCs w:val="21"/>
        </w:rPr>
        <w:t>5</w:t>
      </w:r>
      <w:r w:rsidRPr="00AE1780">
        <w:rPr>
          <w:sz w:val="21"/>
          <w:szCs w:val="21"/>
        </w:rPr>
        <w:t xml:space="preserve"> </w:t>
      </w:r>
      <w:r w:rsidRPr="00AE1780">
        <w:rPr>
          <w:rFonts w:hint="eastAsia"/>
          <w:sz w:val="21"/>
          <w:szCs w:val="21"/>
        </w:rPr>
        <w:t>信息科学与工程学院</w:t>
      </w:r>
      <w:r>
        <w:rPr>
          <w:rFonts w:hint="eastAsia"/>
          <w:sz w:val="21"/>
          <w:szCs w:val="21"/>
        </w:rPr>
        <w:t>各专业实践课程开设情况</w:t>
      </w:r>
    </w:p>
    <w:tbl>
      <w:tblPr>
        <w:tblW w:w="8134" w:type="dxa"/>
        <w:jc w:val="center"/>
        <w:tblLook w:val="04A0" w:firstRow="1" w:lastRow="0" w:firstColumn="1" w:lastColumn="0" w:noHBand="0" w:noVBand="1"/>
      </w:tblPr>
      <w:tblGrid>
        <w:gridCol w:w="696"/>
        <w:gridCol w:w="1912"/>
        <w:gridCol w:w="1275"/>
        <w:gridCol w:w="1418"/>
        <w:gridCol w:w="1416"/>
        <w:gridCol w:w="1417"/>
      </w:tblGrid>
      <w:tr w:rsidR="00104EDF" w:rsidRPr="00D253B7" w:rsidTr="002A6E21">
        <w:trPr>
          <w:trHeight w:val="61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序号</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专业</w:t>
            </w:r>
            <w:r w:rsidRPr="00D253B7">
              <w:rPr>
                <w:rFonts w:ascii="宋体" w:eastAsia="宋体" w:hAnsi="宋体" w:cs="宋体" w:hint="eastAsia"/>
                <w:b/>
                <w:color w:val="000000"/>
                <w:kern w:val="0"/>
                <w:sz w:val="21"/>
                <w:szCs w:val="21"/>
              </w:rPr>
              <w:t>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104EDF">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专业总学分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104EDF">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实践学时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104EDF" w:rsidRDefault="00104EDF" w:rsidP="00104EDF">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实践学分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学分占比</w:t>
            </w:r>
          </w:p>
        </w:tc>
      </w:tr>
      <w:tr w:rsidR="00104EDF" w:rsidRPr="00D253B7" w:rsidTr="00104EDF">
        <w:trPr>
          <w:trHeight w:val="51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计算机科学与技术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646</w:t>
            </w:r>
          </w:p>
        </w:tc>
        <w:tc>
          <w:tcPr>
            <w:tcW w:w="1416" w:type="dxa"/>
            <w:tcBorders>
              <w:top w:val="single" w:sz="4" w:space="0" w:color="000000"/>
              <w:left w:val="nil"/>
              <w:bottom w:val="single" w:sz="4" w:space="0" w:color="000000"/>
              <w:right w:val="single" w:sz="4" w:space="0" w:color="auto"/>
            </w:tcBorders>
            <w:vAlign w:val="center"/>
          </w:tcPr>
          <w:p w:rsidR="00104EDF"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64.5</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40.3%</w:t>
            </w:r>
          </w:p>
        </w:tc>
      </w:tr>
      <w:tr w:rsidR="00104EDF" w:rsidRPr="00D253B7" w:rsidTr="00104EDF">
        <w:trPr>
          <w:trHeight w:val="51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数字媒体技术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630</w:t>
            </w:r>
          </w:p>
        </w:tc>
        <w:tc>
          <w:tcPr>
            <w:tcW w:w="1416" w:type="dxa"/>
            <w:tcBorders>
              <w:top w:val="single" w:sz="4" w:space="0" w:color="000000"/>
              <w:left w:val="nil"/>
              <w:bottom w:val="single" w:sz="4" w:space="0" w:color="000000"/>
              <w:right w:val="single" w:sz="4" w:space="0" w:color="auto"/>
            </w:tcBorders>
            <w:vAlign w:val="center"/>
          </w:tcPr>
          <w:p w:rsidR="00104EDF"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63.5</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104EDF" w:rsidRPr="00D253B7" w:rsidRDefault="00104EDF" w:rsidP="00104EDF">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39.7%</w:t>
            </w:r>
          </w:p>
        </w:tc>
      </w:tr>
      <w:tr w:rsidR="00104EDF" w:rsidRPr="00D253B7" w:rsidTr="00104EDF">
        <w:trPr>
          <w:trHeight w:val="68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4EDF" w:rsidRPr="00D253B7" w:rsidRDefault="00104EDF"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电子商务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518</w:t>
            </w:r>
          </w:p>
        </w:tc>
        <w:tc>
          <w:tcPr>
            <w:tcW w:w="1416" w:type="dxa"/>
            <w:tcBorders>
              <w:top w:val="single" w:sz="4" w:space="0" w:color="000000"/>
              <w:left w:val="nil"/>
              <w:bottom w:val="single" w:sz="4" w:space="0" w:color="000000"/>
              <w:right w:val="single" w:sz="4" w:space="0" w:color="auto"/>
            </w:tcBorders>
            <w:vAlign w:val="center"/>
          </w:tcPr>
          <w:p w:rsidR="00104EDF"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58.5</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104EDF" w:rsidRPr="00D253B7" w:rsidRDefault="00104EDF"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36.6%</w:t>
            </w:r>
          </w:p>
        </w:tc>
      </w:tr>
    </w:tbl>
    <w:p w:rsidR="00B664B4" w:rsidRDefault="00B664B4">
      <w:pPr>
        <w:widowControl/>
        <w:spacing w:line="480" w:lineRule="exact"/>
        <w:ind w:firstLine="560"/>
        <w:jc w:val="left"/>
        <w:textAlignment w:val="baseline"/>
        <w:rPr>
          <w:rFonts w:ascii="宋体" w:hAnsi="宋体"/>
          <w:kern w:val="0"/>
          <w:sz w:val="28"/>
          <w:szCs w:val="28"/>
        </w:rPr>
      </w:pPr>
      <w:r>
        <w:rPr>
          <w:rFonts w:ascii="宋体" w:hAnsi="宋体" w:hint="eastAsia"/>
          <w:kern w:val="0"/>
          <w:sz w:val="28"/>
          <w:szCs w:val="28"/>
        </w:rPr>
        <w:t>学院目前在建的</w:t>
      </w:r>
      <w:r w:rsidR="00E404D7">
        <w:rPr>
          <w:rFonts w:ascii="宋体" w:hAnsi="宋体" w:hint="eastAsia"/>
          <w:kern w:val="0"/>
          <w:sz w:val="28"/>
          <w:szCs w:val="28"/>
        </w:rPr>
        <w:t>省级</w:t>
      </w:r>
      <w:r>
        <w:rPr>
          <w:rFonts w:ascii="宋体" w:hAnsi="宋体" w:hint="eastAsia"/>
          <w:kern w:val="0"/>
          <w:sz w:val="28"/>
          <w:szCs w:val="28"/>
        </w:rPr>
        <w:t>课程3门，如表</w:t>
      </w:r>
      <w:r w:rsidR="00104EDF">
        <w:rPr>
          <w:rFonts w:ascii="宋体" w:hAnsi="宋体" w:hint="eastAsia"/>
          <w:kern w:val="0"/>
          <w:sz w:val="28"/>
          <w:szCs w:val="28"/>
        </w:rPr>
        <w:t>6</w:t>
      </w:r>
      <w:r>
        <w:rPr>
          <w:rFonts w:ascii="宋体" w:hAnsi="宋体" w:hint="eastAsia"/>
          <w:kern w:val="0"/>
          <w:sz w:val="28"/>
          <w:szCs w:val="28"/>
        </w:rPr>
        <w:t>所示。</w:t>
      </w:r>
      <w:r w:rsidR="00931BEA">
        <w:rPr>
          <w:rFonts w:ascii="宋体" w:hAnsi="宋体" w:hint="eastAsia"/>
          <w:kern w:val="0"/>
          <w:sz w:val="28"/>
          <w:szCs w:val="28"/>
        </w:rPr>
        <w:t>均集中在计算机科学与技术专业。</w:t>
      </w:r>
    </w:p>
    <w:p w:rsidR="00B664B4" w:rsidRPr="00AE1780" w:rsidRDefault="00B664B4" w:rsidP="00B664B4">
      <w:pPr>
        <w:spacing w:line="480" w:lineRule="exact"/>
        <w:ind w:firstLine="420"/>
        <w:jc w:val="center"/>
        <w:rPr>
          <w:sz w:val="21"/>
          <w:szCs w:val="21"/>
        </w:rPr>
      </w:pPr>
      <w:r w:rsidRPr="00AE1780">
        <w:rPr>
          <w:rFonts w:hint="eastAsia"/>
          <w:sz w:val="21"/>
          <w:szCs w:val="21"/>
        </w:rPr>
        <w:t>表</w:t>
      </w:r>
      <w:r w:rsidR="00104EDF">
        <w:rPr>
          <w:rFonts w:hint="eastAsia"/>
          <w:sz w:val="21"/>
          <w:szCs w:val="21"/>
        </w:rPr>
        <w:t>6</w:t>
      </w:r>
      <w:r w:rsidRPr="00AE1780">
        <w:rPr>
          <w:sz w:val="21"/>
          <w:szCs w:val="21"/>
        </w:rPr>
        <w:t xml:space="preserve"> </w:t>
      </w:r>
      <w:r w:rsidRPr="00AE1780">
        <w:rPr>
          <w:rFonts w:hint="eastAsia"/>
          <w:sz w:val="21"/>
          <w:szCs w:val="21"/>
        </w:rPr>
        <w:t>信息科学与工程学院</w:t>
      </w:r>
      <w:r w:rsidRPr="00AE1780">
        <w:rPr>
          <w:rFonts w:hint="eastAsia"/>
          <w:sz w:val="21"/>
          <w:szCs w:val="21"/>
        </w:rPr>
        <w:t>2022</w:t>
      </w:r>
      <w:r>
        <w:rPr>
          <w:rFonts w:hint="eastAsia"/>
          <w:sz w:val="21"/>
          <w:szCs w:val="21"/>
        </w:rPr>
        <w:t>-2023</w:t>
      </w:r>
      <w:r>
        <w:rPr>
          <w:rFonts w:hint="eastAsia"/>
          <w:sz w:val="21"/>
          <w:szCs w:val="21"/>
        </w:rPr>
        <w:t>学</w:t>
      </w:r>
      <w:r w:rsidRPr="00AE1780">
        <w:rPr>
          <w:rFonts w:hint="eastAsia"/>
          <w:sz w:val="21"/>
          <w:szCs w:val="21"/>
        </w:rPr>
        <w:t>年</w:t>
      </w:r>
      <w:r>
        <w:rPr>
          <w:rFonts w:hint="eastAsia"/>
          <w:sz w:val="21"/>
          <w:szCs w:val="21"/>
        </w:rPr>
        <w:t>省级一流课程项目</w:t>
      </w:r>
    </w:p>
    <w:tbl>
      <w:tblPr>
        <w:tblW w:w="8159" w:type="dxa"/>
        <w:tblInd w:w="108" w:type="dxa"/>
        <w:tblLook w:val="04A0" w:firstRow="1" w:lastRow="0" w:firstColumn="1" w:lastColumn="0" w:noHBand="0" w:noVBand="1"/>
      </w:tblPr>
      <w:tblGrid>
        <w:gridCol w:w="813"/>
        <w:gridCol w:w="2589"/>
        <w:gridCol w:w="1418"/>
        <w:gridCol w:w="1134"/>
        <w:gridCol w:w="2205"/>
      </w:tblGrid>
      <w:tr w:rsidR="00B664B4" w:rsidRPr="00D253B7" w:rsidTr="00B664B4">
        <w:trPr>
          <w:trHeight w:val="822"/>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序号</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课程</w:t>
            </w:r>
            <w:r w:rsidRPr="00D253B7">
              <w:rPr>
                <w:rFonts w:ascii="宋体" w:eastAsia="宋体" w:hAnsi="宋体" w:cs="宋体" w:hint="eastAsia"/>
                <w:b/>
                <w:color w:val="000000"/>
                <w:kern w:val="0"/>
                <w:sz w:val="21"/>
                <w:szCs w:val="21"/>
              </w:rPr>
              <w:t>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主持人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立项年份</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课程</w:t>
            </w:r>
            <w:r w:rsidRPr="00D253B7">
              <w:rPr>
                <w:rFonts w:ascii="宋体" w:eastAsia="宋体" w:hAnsi="宋体" w:cs="宋体" w:hint="eastAsia"/>
                <w:b/>
                <w:color w:val="000000"/>
                <w:kern w:val="0"/>
                <w:sz w:val="21"/>
                <w:szCs w:val="21"/>
              </w:rPr>
              <w:t>类别</w:t>
            </w:r>
          </w:p>
        </w:tc>
      </w:tr>
      <w:tr w:rsidR="00B664B4" w:rsidRPr="00D253B7" w:rsidTr="00B664B4">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1</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left"/>
              <w:rPr>
                <w:rFonts w:ascii="宋体" w:eastAsia="宋体" w:hAnsi="宋体" w:cs="宋体"/>
                <w:color w:val="000000"/>
                <w:kern w:val="0"/>
                <w:sz w:val="21"/>
                <w:szCs w:val="21"/>
              </w:rPr>
            </w:pPr>
            <w:r w:rsidRPr="00B664B4">
              <w:rPr>
                <w:rFonts w:ascii="宋体" w:eastAsia="宋体" w:hAnsi="宋体" w:cs="宋体" w:hint="eastAsia"/>
                <w:color w:val="000000"/>
                <w:kern w:val="0"/>
                <w:sz w:val="21"/>
                <w:szCs w:val="21"/>
              </w:rPr>
              <w:t>面向对象程序设计（一）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杨亦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2021</w:t>
            </w:r>
          </w:p>
        </w:tc>
        <w:tc>
          <w:tcPr>
            <w:tcW w:w="2205" w:type="dxa"/>
            <w:tcBorders>
              <w:top w:val="single" w:sz="4" w:space="0" w:color="000000"/>
              <w:left w:val="nil"/>
              <w:bottom w:val="single" w:sz="4" w:space="0" w:color="000000"/>
              <w:right w:val="single" w:sz="4" w:space="0" w:color="000000"/>
            </w:tcBorders>
            <w:shd w:val="clear" w:color="auto" w:fill="auto"/>
            <w:vAlign w:val="center"/>
            <w:hideMark/>
          </w:tcPr>
          <w:p w:rsidR="00B664B4" w:rsidRPr="00D253B7" w:rsidRDefault="00B664B4" w:rsidP="00B664B4">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省级线上线下混合式一流课程</w:t>
            </w:r>
          </w:p>
        </w:tc>
      </w:tr>
      <w:tr w:rsidR="00B664B4" w:rsidRPr="00D253B7" w:rsidTr="00B664B4">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软件</w:t>
            </w:r>
            <w:r w:rsidR="007B78AA">
              <w:rPr>
                <w:rFonts w:ascii="宋体" w:eastAsia="宋体" w:hAnsi="宋体" w:cs="宋体" w:hint="eastAsia"/>
                <w:color w:val="000000"/>
                <w:kern w:val="0"/>
                <w:sz w:val="21"/>
                <w:szCs w:val="21"/>
              </w:rPr>
              <w:t>性能</w:t>
            </w:r>
            <w:r>
              <w:rPr>
                <w:rFonts w:ascii="宋体" w:eastAsia="宋体" w:hAnsi="宋体" w:cs="宋体" w:hint="eastAsia"/>
                <w:color w:val="000000"/>
                <w:kern w:val="0"/>
                <w:sz w:val="21"/>
                <w:szCs w:val="21"/>
              </w:rPr>
              <w:t>测试</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蒋科辉</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2022</w:t>
            </w:r>
          </w:p>
        </w:tc>
        <w:tc>
          <w:tcPr>
            <w:tcW w:w="2205" w:type="dxa"/>
            <w:tcBorders>
              <w:top w:val="single" w:sz="4" w:space="0" w:color="000000"/>
              <w:left w:val="nil"/>
              <w:bottom w:val="single" w:sz="4" w:space="0" w:color="000000"/>
              <w:right w:val="single" w:sz="4" w:space="0" w:color="000000"/>
            </w:tcBorders>
            <w:shd w:val="clear" w:color="auto" w:fill="auto"/>
            <w:vAlign w:val="center"/>
            <w:hideMark/>
          </w:tcPr>
          <w:p w:rsidR="00B664B4" w:rsidRPr="00D253B7" w:rsidRDefault="00B664B4" w:rsidP="00B664B4">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省级线上一流课程</w:t>
            </w:r>
          </w:p>
        </w:tc>
      </w:tr>
      <w:tr w:rsidR="00B664B4" w:rsidRPr="00D253B7" w:rsidTr="00B664B4">
        <w:trPr>
          <w:trHeight w:val="684"/>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3</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C语言程序设计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彭相华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64B4" w:rsidRPr="00D253B7" w:rsidRDefault="00B664B4" w:rsidP="00B664B4">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w:t>
            </w:r>
            <w:r>
              <w:rPr>
                <w:rFonts w:ascii="宋体" w:eastAsia="宋体" w:hAnsi="宋体" w:cs="宋体" w:hint="eastAsia"/>
                <w:color w:val="000000"/>
                <w:kern w:val="0"/>
                <w:sz w:val="21"/>
                <w:szCs w:val="21"/>
              </w:rPr>
              <w:t>3</w:t>
            </w:r>
          </w:p>
        </w:tc>
        <w:tc>
          <w:tcPr>
            <w:tcW w:w="2205" w:type="dxa"/>
            <w:tcBorders>
              <w:top w:val="single" w:sz="4" w:space="0" w:color="000000"/>
              <w:left w:val="nil"/>
              <w:bottom w:val="single" w:sz="4" w:space="0" w:color="000000"/>
              <w:right w:val="single" w:sz="4" w:space="0" w:color="000000"/>
            </w:tcBorders>
            <w:shd w:val="clear" w:color="auto" w:fill="auto"/>
            <w:vAlign w:val="center"/>
            <w:hideMark/>
          </w:tcPr>
          <w:p w:rsidR="00B664B4" w:rsidRPr="00D253B7" w:rsidRDefault="00B664B4" w:rsidP="0063557B">
            <w:pPr>
              <w:widowControl/>
              <w:spacing w:line="240" w:lineRule="auto"/>
              <w:ind w:firstLineChars="0" w:firstLine="0"/>
              <w:jc w:val="center"/>
              <w:rPr>
                <w:rFonts w:ascii="宋体" w:eastAsia="宋体" w:hAnsi="宋体" w:cs="宋体"/>
                <w:color w:val="000000"/>
                <w:kern w:val="0"/>
                <w:sz w:val="21"/>
                <w:szCs w:val="21"/>
              </w:rPr>
            </w:pPr>
            <w:r w:rsidRPr="00B664B4">
              <w:rPr>
                <w:rFonts w:ascii="宋体" w:eastAsia="宋体" w:hAnsi="宋体" w:cs="宋体" w:hint="eastAsia"/>
                <w:color w:val="000000"/>
                <w:kern w:val="0"/>
                <w:sz w:val="21"/>
                <w:szCs w:val="21"/>
              </w:rPr>
              <w:t>省级精品在线开放课程</w:t>
            </w:r>
          </w:p>
        </w:tc>
      </w:tr>
    </w:tbl>
    <w:p w:rsidR="004717A6" w:rsidRDefault="00D253B7">
      <w:pPr>
        <w:widowControl/>
        <w:spacing w:line="480" w:lineRule="exact"/>
        <w:ind w:firstLine="560"/>
        <w:jc w:val="left"/>
        <w:textAlignment w:val="baseline"/>
        <w:rPr>
          <w:rFonts w:ascii="宋体" w:hAnsi="宋体"/>
          <w:kern w:val="0"/>
          <w:sz w:val="28"/>
          <w:szCs w:val="28"/>
        </w:rPr>
      </w:pPr>
      <w:r>
        <w:rPr>
          <w:rFonts w:ascii="宋体" w:hAnsi="宋体" w:hint="eastAsia"/>
          <w:kern w:val="0"/>
          <w:sz w:val="28"/>
          <w:szCs w:val="28"/>
        </w:rPr>
        <w:lastRenderedPageBreak/>
        <w:t>在202</w:t>
      </w:r>
      <w:r w:rsidR="0073138F">
        <w:rPr>
          <w:rFonts w:ascii="宋体" w:hAnsi="宋体" w:hint="eastAsia"/>
          <w:kern w:val="0"/>
          <w:sz w:val="28"/>
          <w:szCs w:val="28"/>
        </w:rPr>
        <w:t>2</w:t>
      </w:r>
      <w:r>
        <w:rPr>
          <w:rFonts w:ascii="宋体" w:hAnsi="宋体" w:hint="eastAsia"/>
          <w:kern w:val="0"/>
          <w:sz w:val="28"/>
          <w:szCs w:val="28"/>
        </w:rPr>
        <w:t>-202</w:t>
      </w:r>
      <w:r w:rsidR="0073138F">
        <w:rPr>
          <w:rFonts w:ascii="宋体" w:hAnsi="宋体" w:hint="eastAsia"/>
          <w:kern w:val="0"/>
          <w:sz w:val="28"/>
          <w:szCs w:val="28"/>
        </w:rPr>
        <w:t>3</w:t>
      </w:r>
      <w:r>
        <w:rPr>
          <w:rFonts w:ascii="宋体" w:hAnsi="宋体" w:hint="eastAsia"/>
          <w:kern w:val="0"/>
          <w:sz w:val="28"/>
          <w:szCs w:val="28"/>
        </w:rPr>
        <w:t>学年处于在</w:t>
      </w:r>
      <w:proofErr w:type="gramStart"/>
      <w:r>
        <w:rPr>
          <w:rFonts w:ascii="宋体" w:hAnsi="宋体" w:hint="eastAsia"/>
          <w:kern w:val="0"/>
          <w:sz w:val="28"/>
          <w:szCs w:val="28"/>
        </w:rPr>
        <w:t>研</w:t>
      </w:r>
      <w:proofErr w:type="gramEnd"/>
      <w:r>
        <w:rPr>
          <w:rFonts w:ascii="宋体" w:hAnsi="宋体" w:hint="eastAsia"/>
          <w:kern w:val="0"/>
          <w:sz w:val="28"/>
          <w:szCs w:val="28"/>
        </w:rPr>
        <w:t>和结题的省级教学研究课题</w:t>
      </w:r>
      <w:r w:rsidR="00104EDF">
        <w:rPr>
          <w:rFonts w:ascii="宋体" w:hAnsi="宋体" w:hint="eastAsia"/>
          <w:kern w:val="0"/>
          <w:sz w:val="28"/>
          <w:szCs w:val="28"/>
        </w:rPr>
        <w:t>5</w:t>
      </w:r>
      <w:r>
        <w:rPr>
          <w:rFonts w:ascii="宋体" w:hAnsi="宋体" w:hint="eastAsia"/>
          <w:kern w:val="0"/>
          <w:sz w:val="28"/>
          <w:szCs w:val="28"/>
        </w:rPr>
        <w:t>项</w:t>
      </w:r>
      <w:r w:rsidR="00B664B4">
        <w:rPr>
          <w:rFonts w:ascii="宋体" w:hAnsi="宋体" w:hint="eastAsia"/>
          <w:kern w:val="0"/>
          <w:sz w:val="28"/>
          <w:szCs w:val="28"/>
        </w:rPr>
        <w:t>，如表</w:t>
      </w:r>
      <w:r w:rsidR="00104EDF">
        <w:rPr>
          <w:rFonts w:ascii="宋体" w:hAnsi="宋体" w:hint="eastAsia"/>
          <w:kern w:val="0"/>
          <w:sz w:val="28"/>
          <w:szCs w:val="28"/>
        </w:rPr>
        <w:t>7</w:t>
      </w:r>
      <w:r w:rsidR="00B664B4">
        <w:rPr>
          <w:rFonts w:ascii="宋体" w:hAnsi="宋体" w:hint="eastAsia"/>
          <w:kern w:val="0"/>
          <w:sz w:val="28"/>
          <w:szCs w:val="28"/>
        </w:rPr>
        <w:t>所示</w:t>
      </w:r>
      <w:r>
        <w:rPr>
          <w:rFonts w:ascii="宋体" w:hAnsi="宋体" w:hint="eastAsia"/>
          <w:kern w:val="0"/>
          <w:sz w:val="28"/>
          <w:szCs w:val="28"/>
        </w:rPr>
        <w:t>。</w:t>
      </w:r>
    </w:p>
    <w:p w:rsidR="00D253B7" w:rsidRPr="00AE1780" w:rsidRDefault="00D253B7" w:rsidP="00D253B7">
      <w:pPr>
        <w:spacing w:line="480" w:lineRule="exact"/>
        <w:ind w:firstLine="420"/>
        <w:jc w:val="center"/>
        <w:rPr>
          <w:sz w:val="21"/>
          <w:szCs w:val="21"/>
        </w:rPr>
      </w:pPr>
      <w:r w:rsidRPr="00AE1780">
        <w:rPr>
          <w:rFonts w:hint="eastAsia"/>
          <w:sz w:val="21"/>
          <w:szCs w:val="21"/>
        </w:rPr>
        <w:t>表</w:t>
      </w:r>
      <w:r w:rsidR="00104EDF">
        <w:rPr>
          <w:rFonts w:hint="eastAsia"/>
          <w:sz w:val="21"/>
          <w:szCs w:val="21"/>
        </w:rPr>
        <w:t>7</w:t>
      </w:r>
      <w:r w:rsidRPr="00AE1780">
        <w:rPr>
          <w:rFonts w:hint="eastAsia"/>
          <w:sz w:val="21"/>
          <w:szCs w:val="21"/>
        </w:rPr>
        <w:t>信息科学与工程学院</w:t>
      </w:r>
      <w:r w:rsidRPr="00AE1780">
        <w:rPr>
          <w:rFonts w:hint="eastAsia"/>
          <w:sz w:val="21"/>
          <w:szCs w:val="21"/>
        </w:rPr>
        <w:t>2022</w:t>
      </w:r>
      <w:r>
        <w:rPr>
          <w:rFonts w:hint="eastAsia"/>
          <w:sz w:val="21"/>
          <w:szCs w:val="21"/>
        </w:rPr>
        <w:t>-2023</w:t>
      </w:r>
      <w:r>
        <w:rPr>
          <w:rFonts w:hint="eastAsia"/>
          <w:sz w:val="21"/>
          <w:szCs w:val="21"/>
        </w:rPr>
        <w:t>学</w:t>
      </w:r>
      <w:r w:rsidRPr="00AE1780">
        <w:rPr>
          <w:rFonts w:hint="eastAsia"/>
          <w:sz w:val="21"/>
          <w:szCs w:val="21"/>
        </w:rPr>
        <w:t>年</w:t>
      </w:r>
      <w:r>
        <w:rPr>
          <w:rFonts w:hint="eastAsia"/>
          <w:sz w:val="21"/>
          <w:szCs w:val="21"/>
        </w:rPr>
        <w:t>省级在</w:t>
      </w:r>
      <w:proofErr w:type="gramStart"/>
      <w:r>
        <w:rPr>
          <w:rFonts w:hint="eastAsia"/>
          <w:sz w:val="21"/>
          <w:szCs w:val="21"/>
        </w:rPr>
        <w:t>研</w:t>
      </w:r>
      <w:proofErr w:type="gramEnd"/>
      <w:r>
        <w:rPr>
          <w:rFonts w:hint="eastAsia"/>
          <w:sz w:val="21"/>
          <w:szCs w:val="21"/>
        </w:rPr>
        <w:t>教学改革研究项目</w:t>
      </w:r>
    </w:p>
    <w:tbl>
      <w:tblPr>
        <w:tblW w:w="8159" w:type="dxa"/>
        <w:tblInd w:w="108" w:type="dxa"/>
        <w:tblLook w:val="04A0" w:firstRow="1" w:lastRow="0" w:firstColumn="1" w:lastColumn="0" w:noHBand="0" w:noVBand="1"/>
      </w:tblPr>
      <w:tblGrid>
        <w:gridCol w:w="813"/>
        <w:gridCol w:w="3580"/>
        <w:gridCol w:w="1301"/>
        <w:gridCol w:w="1239"/>
        <w:gridCol w:w="1226"/>
      </w:tblGrid>
      <w:tr w:rsidR="00D253B7" w:rsidRPr="00D253B7" w:rsidTr="00D253B7">
        <w:trPr>
          <w:trHeight w:val="822"/>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序号</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项目名称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主持人</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立项年份</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b/>
                <w:color w:val="000000"/>
                <w:kern w:val="0"/>
                <w:sz w:val="21"/>
                <w:szCs w:val="21"/>
              </w:rPr>
            </w:pPr>
            <w:r w:rsidRPr="00D253B7">
              <w:rPr>
                <w:rFonts w:ascii="宋体" w:eastAsia="宋体" w:hAnsi="宋体" w:cs="宋体" w:hint="eastAsia"/>
                <w:b/>
                <w:color w:val="000000"/>
                <w:kern w:val="0"/>
                <w:sz w:val="21"/>
                <w:szCs w:val="21"/>
              </w:rPr>
              <w:t>项目类别</w:t>
            </w:r>
          </w:p>
        </w:tc>
      </w:tr>
      <w:tr w:rsidR="00D253B7" w:rsidRPr="00D253B7" w:rsidTr="00931BEA">
        <w:trPr>
          <w:trHeight w:val="416"/>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left"/>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学科竞赛视域下的数字媒体创新人才培养模式研究</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proofErr w:type="gramStart"/>
            <w:r w:rsidRPr="00D253B7">
              <w:rPr>
                <w:rFonts w:ascii="宋体" w:eastAsia="宋体" w:hAnsi="宋体" w:cs="宋体" w:hint="eastAsia"/>
                <w:color w:val="000000"/>
                <w:kern w:val="0"/>
                <w:sz w:val="21"/>
                <w:szCs w:val="21"/>
              </w:rPr>
              <w:t>蒋</w:t>
            </w:r>
            <w:proofErr w:type="gramEnd"/>
            <w:r w:rsidRPr="00D253B7">
              <w:rPr>
                <w:rFonts w:ascii="宋体" w:eastAsia="宋体" w:hAnsi="宋体" w:cs="宋体" w:hint="eastAsia"/>
                <w:color w:val="000000"/>
                <w:kern w:val="0"/>
                <w:sz w:val="21"/>
                <w:szCs w:val="21"/>
              </w:rPr>
              <w:t>翀</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2020</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普通教育项目</w:t>
            </w:r>
          </w:p>
        </w:tc>
      </w:tr>
      <w:tr w:rsidR="00D253B7" w:rsidRPr="00D253B7" w:rsidTr="00D253B7">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left"/>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基于教学资源区块链的高校线上教学模式构建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刘树锟</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2021</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普通教育项目</w:t>
            </w:r>
          </w:p>
        </w:tc>
      </w:tr>
      <w:tr w:rsidR="00D253B7" w:rsidRPr="00D253B7" w:rsidTr="00D253B7">
        <w:trPr>
          <w:trHeight w:val="684"/>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3</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left"/>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疫情防控常态化机制</w:t>
            </w:r>
            <w:proofErr w:type="gramStart"/>
            <w:r w:rsidRPr="00D253B7">
              <w:rPr>
                <w:rFonts w:ascii="宋体" w:eastAsia="宋体" w:hAnsi="宋体" w:cs="宋体" w:hint="eastAsia"/>
                <w:color w:val="000000"/>
                <w:kern w:val="0"/>
                <w:sz w:val="21"/>
                <w:szCs w:val="21"/>
              </w:rPr>
              <w:t>下大学</w:t>
            </w:r>
            <w:proofErr w:type="gramEnd"/>
            <w:r w:rsidRPr="00D253B7">
              <w:rPr>
                <w:rFonts w:ascii="宋体" w:eastAsia="宋体" w:hAnsi="宋体" w:cs="宋体" w:hint="eastAsia"/>
                <w:color w:val="000000"/>
                <w:kern w:val="0"/>
                <w:sz w:val="21"/>
                <w:szCs w:val="21"/>
              </w:rPr>
              <w:t>数学混合式教学模式构建与实践</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蔡佐威</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2021</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普通教育项目</w:t>
            </w:r>
          </w:p>
        </w:tc>
      </w:tr>
      <w:tr w:rsidR="00D253B7" w:rsidRPr="00D253B7" w:rsidTr="00D253B7">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4</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left"/>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大数据时代智能化环境下的高校青年教师教学模式创新与实践</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潘显民</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2022</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普通教育重点项目</w:t>
            </w:r>
          </w:p>
        </w:tc>
      </w:tr>
      <w:tr w:rsidR="00D253B7" w:rsidRPr="00D253B7" w:rsidTr="00D253B7">
        <w:trPr>
          <w:trHeight w:val="519"/>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left"/>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基于能力培养的信息类课程考核评价模式的探索与实践</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彭相华</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2022</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rsidR="00D253B7" w:rsidRPr="00D253B7" w:rsidRDefault="00D253B7" w:rsidP="00D253B7">
            <w:pPr>
              <w:widowControl/>
              <w:spacing w:line="240" w:lineRule="auto"/>
              <w:ind w:firstLineChars="0" w:firstLine="0"/>
              <w:jc w:val="center"/>
              <w:rPr>
                <w:rFonts w:ascii="宋体" w:eastAsia="宋体" w:hAnsi="宋体" w:cs="宋体"/>
                <w:color w:val="000000"/>
                <w:kern w:val="0"/>
                <w:sz w:val="21"/>
                <w:szCs w:val="21"/>
              </w:rPr>
            </w:pPr>
            <w:r w:rsidRPr="00D253B7">
              <w:rPr>
                <w:rFonts w:ascii="宋体" w:eastAsia="宋体" w:hAnsi="宋体" w:cs="宋体" w:hint="eastAsia"/>
                <w:color w:val="000000"/>
                <w:kern w:val="0"/>
                <w:sz w:val="21"/>
                <w:szCs w:val="21"/>
              </w:rPr>
              <w:t>普通教育项目</w:t>
            </w:r>
          </w:p>
        </w:tc>
      </w:tr>
    </w:tbl>
    <w:p w:rsidR="004717A6" w:rsidRDefault="00D253B7">
      <w:pPr>
        <w:pStyle w:val="a7"/>
        <w:ind w:firstLineChars="0" w:firstLine="0"/>
        <w:rPr>
          <w:rFonts w:ascii="黑体" w:eastAsia="黑体" w:hAnsi="黑体"/>
          <w:sz w:val="36"/>
        </w:rPr>
      </w:pPr>
      <w:bookmarkStart w:id="35" w:name="_Toc150182087"/>
      <w:bookmarkStart w:id="36" w:name="_Toc1765"/>
      <w:bookmarkStart w:id="37" w:name="_Toc8889"/>
      <w:r>
        <w:rPr>
          <w:rFonts w:ascii="黑体" w:eastAsia="黑体" w:hAnsi="黑体" w:hint="eastAsia"/>
          <w:sz w:val="36"/>
        </w:rPr>
        <w:t>四、专业培养能力</w:t>
      </w:r>
      <w:bookmarkEnd w:id="35"/>
    </w:p>
    <w:p w:rsidR="004717A6" w:rsidRDefault="00D253B7">
      <w:pPr>
        <w:spacing w:line="480" w:lineRule="exact"/>
        <w:ind w:firstLine="560"/>
        <w:rPr>
          <w:rFonts w:ascii="黑体" w:eastAsia="黑体" w:hAnsi="黑体" w:cs="Times New Roman"/>
          <w:sz w:val="28"/>
          <w:szCs w:val="28"/>
        </w:rPr>
      </w:pPr>
      <w:r>
        <w:rPr>
          <w:rFonts w:ascii="宋体" w:eastAsia="宋体" w:hAnsi="宋体" w:cs="宋体" w:hint="eastAsia"/>
          <w:kern w:val="0"/>
          <w:sz w:val="28"/>
          <w:szCs w:val="28"/>
        </w:rPr>
        <w:t>本学年度，</w:t>
      </w:r>
      <w:r>
        <w:rPr>
          <w:rFonts w:eastAsia="宋体" w:cs="Times New Roman" w:hint="eastAsia"/>
          <w:sz w:val="28"/>
          <w:szCs w:val="28"/>
        </w:rPr>
        <w:t>我院以学科建设为基础，紧密对接地方经济社会和专业发展需求，立足办学优势和专业特点，修订完善人才培养方案，不断改善专业办学条件，形成了人才培养良好育人机制，专业培养能力不断提高。</w:t>
      </w:r>
    </w:p>
    <w:p w:rsidR="004717A6" w:rsidRDefault="00D253B7">
      <w:pPr>
        <w:pStyle w:val="2"/>
        <w:spacing w:line="480" w:lineRule="exact"/>
        <w:ind w:firstLineChars="0" w:firstLine="0"/>
        <w:rPr>
          <w:rFonts w:ascii="宋体" w:eastAsia="宋体" w:hAnsi="宋体" w:cs="宋体"/>
          <w:sz w:val="28"/>
          <w:szCs w:val="28"/>
        </w:rPr>
      </w:pPr>
      <w:bookmarkStart w:id="38" w:name="_Toc150182088"/>
      <w:r>
        <w:rPr>
          <w:rFonts w:ascii="黑体" w:eastAsia="黑体" w:hAnsi="黑体" w:hint="eastAsia"/>
          <w:color w:val="000000"/>
          <w:sz w:val="28"/>
          <w:szCs w:val="28"/>
        </w:rPr>
        <w:t>1.以学科建设为基础，支撑专业建设</w:t>
      </w:r>
      <w:bookmarkEnd w:id="38"/>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学</w:t>
      </w:r>
      <w:r w:rsidR="00AB56E5">
        <w:rPr>
          <w:rFonts w:ascii="宋体" w:eastAsia="宋体" w:hAnsi="宋体" w:cs="宋体" w:hint="eastAsia"/>
          <w:kern w:val="0"/>
          <w:sz w:val="28"/>
          <w:szCs w:val="28"/>
        </w:rPr>
        <w:t>院</w:t>
      </w:r>
      <w:r>
        <w:rPr>
          <w:rFonts w:ascii="宋体" w:eastAsia="宋体" w:hAnsi="宋体" w:cs="宋体" w:hint="eastAsia"/>
          <w:kern w:val="0"/>
          <w:sz w:val="28"/>
          <w:szCs w:val="28"/>
        </w:rPr>
        <w:t>适应经济结构调整和产业转型升级形势，根据</w:t>
      </w:r>
      <w:r w:rsidR="00104EDF">
        <w:rPr>
          <w:rFonts w:ascii="宋体" w:eastAsia="宋体" w:hAnsi="宋体" w:cs="宋体" w:hint="eastAsia"/>
          <w:kern w:val="0"/>
          <w:sz w:val="28"/>
          <w:szCs w:val="28"/>
        </w:rPr>
        <w:t>学校学科优势</w:t>
      </w:r>
      <w:r>
        <w:rPr>
          <w:rFonts w:ascii="宋体" w:eastAsia="宋体" w:hAnsi="宋体" w:cs="宋体" w:hint="eastAsia"/>
          <w:kern w:val="0"/>
          <w:sz w:val="28"/>
          <w:szCs w:val="28"/>
        </w:rPr>
        <w:t>和</w:t>
      </w:r>
      <w:r w:rsidR="00104EDF">
        <w:rPr>
          <w:rFonts w:ascii="宋体" w:eastAsia="宋体" w:hAnsi="宋体" w:cs="宋体" w:hint="eastAsia"/>
          <w:kern w:val="0"/>
          <w:sz w:val="28"/>
          <w:szCs w:val="28"/>
        </w:rPr>
        <w:t>学生</w:t>
      </w:r>
      <w:r>
        <w:rPr>
          <w:rFonts w:ascii="宋体" w:eastAsia="宋体" w:hAnsi="宋体" w:cs="宋体" w:hint="eastAsia"/>
          <w:kern w:val="0"/>
          <w:sz w:val="28"/>
          <w:szCs w:val="28"/>
        </w:rPr>
        <w:t>从业优势，以计算机科学与技术、数字媒体技术、电子商务等相关专业人才培养为突破口，凸显应用型办学特色，构建多学科交叉协调发展的学科专业体系。</w:t>
      </w:r>
    </w:p>
    <w:p w:rsidR="004717A6" w:rsidRDefault="00D253B7">
      <w:pPr>
        <w:spacing w:line="480" w:lineRule="exact"/>
        <w:ind w:firstLine="560"/>
        <w:rPr>
          <w:rFonts w:ascii="宋体" w:eastAsia="宋体" w:hAnsi="宋体" w:cs="宋体"/>
          <w:kern w:val="0"/>
          <w:sz w:val="28"/>
          <w:szCs w:val="28"/>
        </w:rPr>
      </w:pPr>
      <w:r>
        <w:rPr>
          <w:rFonts w:eastAsia="宋体" w:cs="Times New Roman" w:hint="eastAsia"/>
          <w:sz w:val="28"/>
          <w:szCs w:val="28"/>
        </w:rPr>
        <w:t>我院以学科建设为基础，立足办学优势，分类发展应用型专业群，着力强化专业内涵、培育专业特色，突出我院特色。</w:t>
      </w:r>
    </w:p>
    <w:p w:rsidR="004717A6" w:rsidRDefault="00D253B7">
      <w:pPr>
        <w:pStyle w:val="2"/>
        <w:spacing w:line="480" w:lineRule="exact"/>
        <w:ind w:firstLineChars="0" w:firstLine="0"/>
        <w:rPr>
          <w:rFonts w:ascii="黑体" w:eastAsia="黑体" w:hAnsi="黑体" w:cs="Times New Roman"/>
          <w:sz w:val="28"/>
          <w:szCs w:val="28"/>
        </w:rPr>
      </w:pPr>
      <w:r>
        <w:rPr>
          <w:rFonts w:ascii="黑体" w:eastAsia="黑体" w:hAnsi="黑体" w:cs="Times New Roman" w:hint="eastAsia"/>
          <w:sz w:val="28"/>
          <w:szCs w:val="28"/>
        </w:rPr>
        <w:t xml:space="preserve"> </w:t>
      </w:r>
      <w:bookmarkStart w:id="39" w:name="_Toc150182089"/>
      <w:r>
        <w:rPr>
          <w:rFonts w:ascii="黑体" w:eastAsia="黑体" w:hAnsi="黑体" w:hint="eastAsia"/>
          <w:color w:val="000000"/>
          <w:sz w:val="28"/>
          <w:szCs w:val="28"/>
        </w:rPr>
        <w:t>2.修订完善专业人才培养方案</w:t>
      </w:r>
      <w:bookmarkEnd w:id="39"/>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我院合理调整专业结构，加强专业内涵建设，优化课程体系，革新教学手段，注重实践教学，推进产学研合作教育，创新人才培养模式，提高应用型人才培养质量。围绕“立足湖南，面向全国，服务地方经济社会”的办学定位，深入调研，科学论证，多次组织人才培养</w:t>
      </w:r>
      <w:r>
        <w:rPr>
          <w:rFonts w:ascii="宋体" w:eastAsia="宋体" w:hAnsi="宋体" w:cs="宋体" w:hint="eastAsia"/>
          <w:kern w:val="0"/>
          <w:sz w:val="28"/>
          <w:szCs w:val="28"/>
        </w:rPr>
        <w:lastRenderedPageBreak/>
        <w:t>方案的修订。</w:t>
      </w:r>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我院202</w:t>
      </w:r>
      <w:r w:rsidR="00104EDF">
        <w:rPr>
          <w:rFonts w:ascii="宋体" w:eastAsia="宋体" w:hAnsi="宋体" w:cs="宋体" w:hint="eastAsia"/>
          <w:kern w:val="0"/>
          <w:sz w:val="28"/>
          <w:szCs w:val="28"/>
        </w:rPr>
        <w:t>2</w:t>
      </w:r>
      <w:r>
        <w:rPr>
          <w:rFonts w:ascii="宋体" w:eastAsia="宋体" w:hAnsi="宋体" w:cs="宋体" w:hint="eastAsia"/>
          <w:kern w:val="0"/>
          <w:sz w:val="28"/>
          <w:szCs w:val="28"/>
        </w:rPr>
        <w:t>级人才培养方案的修订贯彻和凸显</w:t>
      </w:r>
      <w:r w:rsidR="0092227B">
        <w:rPr>
          <w:rFonts w:ascii="宋体" w:eastAsia="宋体" w:hAnsi="宋体" w:cs="宋体" w:hint="eastAsia"/>
          <w:kern w:val="0"/>
          <w:sz w:val="28"/>
          <w:szCs w:val="28"/>
        </w:rPr>
        <w:t>四</w:t>
      </w:r>
      <w:r>
        <w:rPr>
          <w:rFonts w:ascii="宋体" w:eastAsia="宋体" w:hAnsi="宋体" w:cs="宋体" w:hint="eastAsia"/>
          <w:kern w:val="0"/>
          <w:sz w:val="28"/>
          <w:szCs w:val="28"/>
        </w:rPr>
        <w:t>个特点：一是</w:t>
      </w:r>
      <w:r w:rsidR="0092227B">
        <w:rPr>
          <w:rFonts w:ascii="宋体" w:eastAsia="宋体" w:hAnsi="宋体" w:cs="宋体" w:hint="eastAsia"/>
          <w:kern w:val="0"/>
          <w:sz w:val="28"/>
          <w:szCs w:val="28"/>
        </w:rPr>
        <w:t>德育为先，五</w:t>
      </w:r>
      <w:r>
        <w:rPr>
          <w:rFonts w:ascii="宋体" w:eastAsia="宋体" w:hAnsi="宋体" w:cs="宋体" w:hint="eastAsia"/>
          <w:kern w:val="0"/>
          <w:sz w:val="28"/>
          <w:szCs w:val="28"/>
        </w:rPr>
        <w:t>育</w:t>
      </w:r>
      <w:r w:rsidR="0092227B">
        <w:rPr>
          <w:rFonts w:ascii="宋体" w:eastAsia="宋体" w:hAnsi="宋体" w:cs="宋体" w:hint="eastAsia"/>
          <w:kern w:val="0"/>
          <w:sz w:val="28"/>
          <w:szCs w:val="28"/>
        </w:rPr>
        <w:t>并举</w:t>
      </w:r>
      <w:r>
        <w:rPr>
          <w:rFonts w:ascii="宋体" w:eastAsia="宋体" w:hAnsi="宋体" w:cs="宋体" w:hint="eastAsia"/>
          <w:kern w:val="0"/>
          <w:sz w:val="28"/>
          <w:szCs w:val="28"/>
        </w:rPr>
        <w:t>；二是</w:t>
      </w:r>
      <w:r w:rsidR="0092227B">
        <w:rPr>
          <w:rFonts w:ascii="宋体" w:eastAsia="宋体" w:hAnsi="宋体" w:cs="宋体" w:hint="eastAsia"/>
          <w:kern w:val="0"/>
          <w:sz w:val="28"/>
          <w:szCs w:val="28"/>
        </w:rPr>
        <w:t>产出导向，学生中心</w:t>
      </w:r>
      <w:r>
        <w:rPr>
          <w:rFonts w:ascii="宋体" w:eastAsia="宋体" w:hAnsi="宋体" w:cs="宋体" w:hint="eastAsia"/>
          <w:kern w:val="0"/>
          <w:sz w:val="28"/>
          <w:szCs w:val="28"/>
        </w:rPr>
        <w:t>；三是</w:t>
      </w:r>
      <w:r w:rsidR="0092227B">
        <w:rPr>
          <w:rFonts w:ascii="宋体" w:eastAsia="宋体" w:hAnsi="宋体" w:cs="宋体" w:hint="eastAsia"/>
          <w:kern w:val="0"/>
          <w:sz w:val="28"/>
          <w:szCs w:val="28"/>
        </w:rPr>
        <w:t>对标优化，持续改进；四是突出应用，彰显特色。</w:t>
      </w:r>
      <w:r>
        <w:rPr>
          <w:rFonts w:ascii="宋体" w:eastAsia="宋体" w:hAnsi="宋体" w:cs="宋体" w:hint="eastAsia"/>
          <w:kern w:val="0"/>
          <w:sz w:val="28"/>
          <w:szCs w:val="28"/>
        </w:rPr>
        <w:t>学</w:t>
      </w:r>
      <w:r w:rsidR="004025C6">
        <w:rPr>
          <w:rFonts w:ascii="宋体" w:eastAsia="宋体" w:hAnsi="宋体" w:cs="宋体" w:hint="eastAsia"/>
          <w:kern w:val="0"/>
          <w:sz w:val="28"/>
          <w:szCs w:val="28"/>
        </w:rPr>
        <w:t>院坚持培养德智体美劳全面发展的社会主义事业接班人，坚持培养社会需要的信息技术人才，坚持从学校、学院实际情况出发突出特色培养，并对照专业人才培养差距，不断改进。</w:t>
      </w:r>
    </w:p>
    <w:p w:rsidR="004717A6" w:rsidRDefault="00D253B7">
      <w:pPr>
        <w:pStyle w:val="2"/>
        <w:spacing w:line="480" w:lineRule="exact"/>
        <w:ind w:firstLineChars="0" w:firstLine="0"/>
        <w:rPr>
          <w:rFonts w:ascii="黑体" w:eastAsia="黑体" w:hAnsi="黑体"/>
          <w:color w:val="000000"/>
          <w:sz w:val="28"/>
          <w:szCs w:val="28"/>
        </w:rPr>
      </w:pPr>
      <w:bookmarkStart w:id="40" w:name="_Toc150182090"/>
      <w:r>
        <w:rPr>
          <w:rFonts w:ascii="黑体" w:eastAsia="黑体" w:hAnsi="黑体" w:hint="eastAsia"/>
          <w:color w:val="000000"/>
          <w:sz w:val="28"/>
          <w:szCs w:val="28"/>
        </w:rPr>
        <w:t>3.专业办学条件不断改善</w:t>
      </w:r>
      <w:bookmarkEnd w:id="40"/>
    </w:p>
    <w:p w:rsidR="004717A6" w:rsidRDefault="00D253B7">
      <w:pPr>
        <w:adjustRightInd w:val="0"/>
        <w:snapToGrid w:val="0"/>
        <w:spacing w:line="480" w:lineRule="exact"/>
        <w:ind w:firstLine="560"/>
        <w:rPr>
          <w:rFonts w:ascii="宋体" w:eastAsia="宋体" w:hAnsi="宋体" w:cs="宋体"/>
          <w:kern w:val="0"/>
          <w:sz w:val="28"/>
          <w:szCs w:val="28"/>
        </w:rPr>
      </w:pPr>
      <w:r>
        <w:rPr>
          <w:rFonts w:ascii="宋体" w:eastAsia="宋体" w:hAnsi="宋体" w:cs="Times New Roman" w:hint="eastAsia"/>
          <w:kern w:val="0"/>
          <w:sz w:val="28"/>
          <w:szCs w:val="28"/>
        </w:rPr>
        <w:t>在预算资金安排上，</w:t>
      </w:r>
      <w:r>
        <w:rPr>
          <w:rFonts w:ascii="宋体" w:eastAsia="宋体" w:hAnsi="宋体" w:cs="宋体" w:hint="eastAsia"/>
          <w:bCs/>
          <w:kern w:val="0"/>
          <w:sz w:val="28"/>
          <w:szCs w:val="28"/>
        </w:rPr>
        <w:t>学院</w:t>
      </w:r>
      <w:r>
        <w:rPr>
          <w:rFonts w:ascii="宋体" w:eastAsia="宋体" w:hAnsi="宋体" w:cs="Times New Roman" w:hint="eastAsia"/>
          <w:kern w:val="0"/>
          <w:sz w:val="28"/>
          <w:szCs w:val="28"/>
        </w:rPr>
        <w:t>向实践教学经费、教研教改经费和教学业务费倾斜，支持和加强专业建设和实践教学，鼓励和支持师生参加各种竞赛活动，训练学生专业技能，提高学生综合素质。</w:t>
      </w:r>
    </w:p>
    <w:p w:rsidR="004717A6" w:rsidRDefault="00D253B7">
      <w:pPr>
        <w:pStyle w:val="2"/>
        <w:spacing w:line="480" w:lineRule="exact"/>
        <w:ind w:firstLineChars="0" w:firstLine="0"/>
        <w:rPr>
          <w:rFonts w:ascii="黑体" w:eastAsia="黑体" w:hAnsi="黑体"/>
          <w:color w:val="000000"/>
          <w:sz w:val="28"/>
          <w:szCs w:val="28"/>
        </w:rPr>
      </w:pPr>
      <w:bookmarkStart w:id="41" w:name="_Toc150182091"/>
      <w:r>
        <w:rPr>
          <w:rFonts w:ascii="黑体" w:eastAsia="黑体" w:hAnsi="黑体" w:hint="eastAsia"/>
          <w:color w:val="000000"/>
          <w:sz w:val="28"/>
          <w:szCs w:val="28"/>
        </w:rPr>
        <w:t>4.建立人才培养良好育人机制</w:t>
      </w:r>
      <w:bookmarkEnd w:id="41"/>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首先，建立健全立德树人育人机制。</w:t>
      </w:r>
      <w:r>
        <w:rPr>
          <w:rFonts w:ascii="宋体" w:eastAsia="宋体" w:hAnsi="宋体" w:cs="宋体" w:hint="eastAsia"/>
          <w:bCs/>
          <w:kern w:val="0"/>
          <w:sz w:val="28"/>
          <w:szCs w:val="28"/>
        </w:rPr>
        <w:t>我院</w:t>
      </w:r>
      <w:r>
        <w:rPr>
          <w:rFonts w:ascii="宋体" w:eastAsia="宋体" w:hAnsi="宋体" w:cs="宋体" w:hint="eastAsia"/>
          <w:kern w:val="0"/>
          <w:sz w:val="28"/>
          <w:szCs w:val="28"/>
        </w:rPr>
        <w:t>坚持社会主义办学方向，全面贯彻党的教育方针，紧紧围绕培养什么样的人、如何培养人以及为谁培养人这个根本问题，认真贯彻落实</w:t>
      </w:r>
      <w:r w:rsidR="004025C6">
        <w:rPr>
          <w:rFonts w:ascii="宋体" w:eastAsia="宋体" w:hAnsi="宋体" w:cs="宋体" w:hint="eastAsia"/>
          <w:kern w:val="0"/>
          <w:sz w:val="28"/>
          <w:szCs w:val="28"/>
        </w:rPr>
        <w:t>党的二十</w:t>
      </w:r>
      <w:r>
        <w:rPr>
          <w:rFonts w:ascii="宋体" w:eastAsia="宋体" w:hAnsi="宋体" w:cs="宋体" w:hint="eastAsia"/>
          <w:kern w:val="0"/>
          <w:sz w:val="28"/>
          <w:szCs w:val="28"/>
        </w:rPr>
        <w:t>大和《关于深化教育体制机制改革的意见》</w:t>
      </w:r>
      <w:r w:rsidR="004025C6">
        <w:rPr>
          <w:rFonts w:ascii="宋体" w:eastAsia="宋体" w:hAnsi="宋体" w:cs="宋体" w:hint="eastAsia"/>
          <w:kern w:val="0"/>
          <w:sz w:val="28"/>
          <w:szCs w:val="28"/>
        </w:rPr>
        <w:t>文件</w:t>
      </w:r>
      <w:r>
        <w:rPr>
          <w:rFonts w:ascii="宋体" w:eastAsia="宋体" w:hAnsi="宋体" w:cs="宋体" w:hint="eastAsia"/>
          <w:kern w:val="0"/>
          <w:sz w:val="28"/>
          <w:szCs w:val="28"/>
        </w:rPr>
        <w:t>的精神，落实立德树人根本任务，深化体制机制改革，把握立德树人的特定内涵，明确立德树人的目标引领，积极推进人才培养模式改革，从“立德”与“树人”并举的视角，着力建构立德树人根本任务的落实机制。坚持创新创业教育与专业教育紧密结合，注重创新人才培养。</w:t>
      </w:r>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加强学风管理，营造良好育人环境。我院党委行政认真贯彻教育部新版《普通高等学校学生管理规定》（</w:t>
      </w:r>
      <w:r>
        <w:rPr>
          <w:rFonts w:ascii="宋体" w:eastAsia="宋体" w:hAnsi="宋体" w:cs="宋体"/>
          <w:kern w:val="0"/>
          <w:sz w:val="28"/>
          <w:szCs w:val="28"/>
        </w:rPr>
        <w:t>41</w:t>
      </w:r>
      <w:r>
        <w:rPr>
          <w:rFonts w:ascii="宋体" w:eastAsia="宋体" w:hAnsi="宋体" w:cs="宋体" w:hint="eastAsia"/>
          <w:kern w:val="0"/>
          <w:sz w:val="28"/>
          <w:szCs w:val="28"/>
        </w:rPr>
        <w:t>号令）和《普通高等学校辅导员队伍建设规定》（</w:t>
      </w:r>
      <w:r>
        <w:rPr>
          <w:rFonts w:ascii="宋体" w:eastAsia="宋体" w:hAnsi="宋体" w:cs="宋体"/>
          <w:kern w:val="0"/>
          <w:sz w:val="28"/>
          <w:szCs w:val="28"/>
        </w:rPr>
        <w:t>43</w:t>
      </w:r>
      <w:r>
        <w:rPr>
          <w:rFonts w:ascii="宋体" w:eastAsia="宋体" w:hAnsi="宋体" w:cs="宋体" w:hint="eastAsia"/>
          <w:kern w:val="0"/>
          <w:sz w:val="28"/>
          <w:szCs w:val="28"/>
        </w:rPr>
        <w:t>号令）文件精神，高度重视学风建设，加强了学风建设顶层设计，建立了比较完整的学生管理工作体系和系统完善的学生管理规章制度，各相关部门制定了学风建设具体实施制度,各系按照学校部署,制定了加强学风建设的具体措施，充分调动了学生学习的积极性和主动性；各相关部门组织开展了形式多样的学风建设活动，引导学生将主要精力投入到学习活动中，取得良好效果。</w:t>
      </w:r>
    </w:p>
    <w:p w:rsidR="004717A6" w:rsidRDefault="00D253B7">
      <w:pPr>
        <w:spacing w:line="480" w:lineRule="exact"/>
        <w:ind w:firstLine="560"/>
        <w:rPr>
          <w:rFonts w:ascii="宋体" w:eastAsia="宋体" w:hAnsi="宋体" w:cs="宋体"/>
          <w:kern w:val="0"/>
          <w:sz w:val="28"/>
          <w:szCs w:val="28"/>
        </w:rPr>
      </w:pPr>
      <w:r>
        <w:rPr>
          <w:rFonts w:ascii="宋体" w:eastAsia="宋体" w:hAnsi="宋体" w:cs="宋体" w:hint="eastAsia"/>
          <w:kern w:val="0"/>
          <w:sz w:val="28"/>
          <w:szCs w:val="28"/>
        </w:rPr>
        <w:t>我院加强了学风建设配套规章制度建设，先后配套制定和完善了</w:t>
      </w:r>
      <w:r>
        <w:rPr>
          <w:rFonts w:ascii="宋体" w:eastAsia="宋体" w:hAnsi="宋体" w:cs="宋体" w:hint="eastAsia"/>
          <w:kern w:val="0"/>
          <w:sz w:val="28"/>
          <w:szCs w:val="28"/>
        </w:rPr>
        <w:lastRenderedPageBreak/>
        <w:t>学风建设工作目标考核管理办法、学生学业预警与帮扶实施细则、我院学风建设专题联席会议制度、学风督察实施细则、学习导师制度、党员“三联系”制度、课堂教学管理制度等系列文件和政策，构建了学风建设实施、评估和激励的长效机制，为各专业人才培养创造了良好的育人环境。</w:t>
      </w:r>
    </w:p>
    <w:p w:rsidR="004717A6" w:rsidRDefault="00D253B7">
      <w:pPr>
        <w:pStyle w:val="a7"/>
        <w:ind w:firstLine="723"/>
        <w:rPr>
          <w:rFonts w:ascii="黑体" w:eastAsia="黑体" w:hAnsi="黑体"/>
          <w:sz w:val="36"/>
        </w:rPr>
      </w:pPr>
      <w:bookmarkStart w:id="42" w:name="_Toc150182092"/>
      <w:r>
        <w:rPr>
          <w:rFonts w:ascii="黑体" w:eastAsia="黑体" w:hAnsi="黑体" w:hint="eastAsia"/>
          <w:sz w:val="36"/>
        </w:rPr>
        <w:t>五、质量保障体系建设</w:t>
      </w:r>
      <w:bookmarkEnd w:id="36"/>
      <w:bookmarkEnd w:id="37"/>
      <w:bookmarkEnd w:id="42"/>
    </w:p>
    <w:p w:rsidR="004717A6" w:rsidRDefault="00AF5227">
      <w:pPr>
        <w:pStyle w:val="2"/>
        <w:spacing w:line="480" w:lineRule="exact"/>
        <w:ind w:firstLineChars="0" w:firstLine="0"/>
        <w:rPr>
          <w:b w:val="0"/>
          <w:sz w:val="28"/>
          <w:szCs w:val="28"/>
        </w:rPr>
      </w:pPr>
      <w:hyperlink w:anchor="_Toc375056119" w:history="1">
        <w:bookmarkStart w:id="43" w:name="_Toc19850"/>
        <w:bookmarkStart w:id="44" w:name="_Toc150182093"/>
        <w:r w:rsidR="00D253B7">
          <w:rPr>
            <w:rFonts w:ascii="黑体" w:eastAsia="黑体" w:hAnsi="黑体" w:hint="eastAsia"/>
            <w:color w:val="000000"/>
            <w:sz w:val="28"/>
            <w:szCs w:val="28"/>
          </w:rPr>
          <w:t>1.人才培养中心地位日益突出</w:t>
        </w:r>
        <w:bookmarkEnd w:id="43"/>
        <w:bookmarkEnd w:id="44"/>
      </w:hyperlink>
    </w:p>
    <w:p w:rsidR="004717A6" w:rsidRDefault="002A6E21">
      <w:pPr>
        <w:pStyle w:val="p16"/>
        <w:autoSpaceDN w:val="0"/>
        <w:spacing w:line="480" w:lineRule="exact"/>
        <w:ind w:firstLine="560"/>
        <w:rPr>
          <w:rFonts w:ascii="Times New Roman" w:hAnsi="Times New Roman"/>
          <w:sz w:val="28"/>
          <w:szCs w:val="28"/>
        </w:rPr>
      </w:pPr>
      <w:r>
        <w:rPr>
          <w:rFonts w:ascii="Times New Roman" w:hAnsi="Times New Roman" w:hint="eastAsia"/>
          <w:sz w:val="28"/>
          <w:szCs w:val="28"/>
        </w:rPr>
        <w:t>我院高度重视人才培养工作，在</w:t>
      </w:r>
      <w:r w:rsidR="00D253B7">
        <w:rPr>
          <w:rFonts w:ascii="Times New Roman" w:hAnsi="Times New Roman" w:hint="eastAsia"/>
          <w:sz w:val="28"/>
          <w:szCs w:val="28"/>
        </w:rPr>
        <w:t>学院领导引领下，学院领导班子始终把人才培养工作放在第一位，以理念更新为先导，以制度建设为抓手，牢固树立了“两个意识”，即人才培养是学校根本任务的意识、教学质量是学校生存和发展的生命线的意识，牢固确立了“三个地位”，即教学工作的中心地位、教学改革的核心地位和教学投入的优先地位。建立并坚持党委行政定期研究教学工作制度、学院领导联系教研室制度、学院领导听课制度、教学工作专题会议制度。学院领导经常深入教学一线调研和听课，专题研究和解决教学工作中的重大问题。建立教学质量责任制度，学院党政一把手对学院的教学质量负责。</w:t>
      </w:r>
    </w:p>
    <w:p w:rsidR="004717A6" w:rsidRDefault="00AF5227">
      <w:pPr>
        <w:pStyle w:val="2"/>
        <w:spacing w:line="480" w:lineRule="exact"/>
        <w:ind w:firstLineChars="0" w:firstLine="0"/>
        <w:rPr>
          <w:rFonts w:ascii="黑体" w:eastAsia="黑体" w:hAnsi="黑体"/>
          <w:color w:val="000000"/>
          <w:sz w:val="28"/>
          <w:szCs w:val="28"/>
        </w:rPr>
      </w:pPr>
      <w:hyperlink w:anchor="_Toc375056120" w:history="1">
        <w:bookmarkStart w:id="45" w:name="_Toc25198"/>
        <w:bookmarkStart w:id="46" w:name="_Toc150182094"/>
        <w:r w:rsidR="00D253B7">
          <w:rPr>
            <w:rFonts w:ascii="黑体" w:eastAsia="黑体" w:hAnsi="黑体" w:hint="eastAsia"/>
            <w:color w:val="000000"/>
            <w:sz w:val="28"/>
            <w:szCs w:val="28"/>
          </w:rPr>
          <w:t>2.日常教学管理不断强化</w:t>
        </w:r>
        <w:bookmarkEnd w:id="45"/>
        <w:bookmarkEnd w:id="46"/>
      </w:hyperlink>
    </w:p>
    <w:p w:rsidR="004717A6" w:rsidRDefault="00D253B7">
      <w:pPr>
        <w:spacing w:line="480" w:lineRule="exact"/>
        <w:ind w:firstLine="560"/>
        <w:rPr>
          <w:rFonts w:cs="宋体"/>
          <w:kern w:val="0"/>
          <w:sz w:val="28"/>
          <w:szCs w:val="28"/>
        </w:rPr>
      </w:pPr>
      <w:r>
        <w:rPr>
          <w:rFonts w:cs="宋体" w:hint="eastAsia"/>
          <w:kern w:val="0"/>
          <w:sz w:val="28"/>
          <w:szCs w:val="28"/>
        </w:rPr>
        <w:t>我院认真执行学校各项教学管理制度，教学质量保障与监控体系，教学管理与监控更加科学化、规范化。坚持期初、期中、期末三个关键时段的教学检查，通过教学指导委员会、教学督导、学生信息员等的指导与监测，保障了教学质量，构建了立体监控体系；始终坚持教学运行</w:t>
      </w:r>
      <w:proofErr w:type="gramStart"/>
      <w:r>
        <w:rPr>
          <w:rFonts w:cs="宋体" w:hint="eastAsia"/>
          <w:kern w:val="0"/>
          <w:sz w:val="28"/>
          <w:szCs w:val="28"/>
        </w:rPr>
        <w:t>状态月</w:t>
      </w:r>
      <w:proofErr w:type="gramEnd"/>
      <w:r>
        <w:rPr>
          <w:rFonts w:cs="宋体" w:hint="eastAsia"/>
          <w:kern w:val="0"/>
          <w:sz w:val="28"/>
          <w:szCs w:val="28"/>
        </w:rPr>
        <w:t>通报制，严格执行教学责任事故、师德缺失“一票否决制”。</w:t>
      </w:r>
    </w:p>
    <w:bookmarkStart w:id="47" w:name="_Toc15573"/>
    <w:p w:rsidR="004717A6" w:rsidRDefault="00D253B7">
      <w:pPr>
        <w:pStyle w:val="2"/>
        <w:spacing w:line="480" w:lineRule="exact"/>
        <w:ind w:firstLineChars="0" w:firstLine="0"/>
        <w:rPr>
          <w:rFonts w:ascii="黑体" w:eastAsia="黑体" w:hAnsi="黑体"/>
          <w:color w:val="000000"/>
          <w:sz w:val="28"/>
          <w:szCs w:val="28"/>
        </w:rPr>
      </w:pPr>
      <w:r>
        <w:rPr>
          <w:rFonts w:ascii="黑体" w:eastAsia="黑体" w:hAnsi="黑体" w:hint="eastAsia"/>
          <w:color w:val="000000"/>
          <w:sz w:val="28"/>
          <w:szCs w:val="28"/>
        </w:rPr>
        <w:fldChar w:fldCharType="begin"/>
      </w:r>
      <w:r>
        <w:rPr>
          <w:rFonts w:ascii="黑体" w:eastAsia="黑体" w:hAnsi="黑体"/>
          <w:color w:val="000000"/>
          <w:sz w:val="28"/>
          <w:szCs w:val="28"/>
        </w:rPr>
        <w:instrText xml:space="preserve"> HYPERLINK \l "_Toc375056121"</w:instrText>
      </w:r>
      <w:r>
        <w:rPr>
          <w:rFonts w:ascii="黑体" w:eastAsia="黑体" w:hAnsi="黑体" w:hint="eastAsia"/>
          <w:color w:val="000000"/>
          <w:sz w:val="28"/>
          <w:szCs w:val="28"/>
        </w:rPr>
        <w:fldChar w:fldCharType="separate"/>
      </w:r>
      <w:bookmarkStart w:id="48" w:name="_Toc18623"/>
      <w:bookmarkStart w:id="49" w:name="_Toc150182095"/>
      <w:r>
        <w:rPr>
          <w:rFonts w:ascii="黑体" w:eastAsia="黑体" w:hAnsi="黑体" w:hint="eastAsia"/>
          <w:color w:val="000000"/>
          <w:sz w:val="28"/>
          <w:szCs w:val="28"/>
        </w:rPr>
        <w:t>3.教学质量监控成效显著</w:t>
      </w:r>
      <w:bookmarkEnd w:id="48"/>
      <w:bookmarkEnd w:id="49"/>
      <w:r>
        <w:rPr>
          <w:rFonts w:ascii="黑体" w:eastAsia="黑体" w:hAnsi="黑体" w:hint="eastAsia"/>
          <w:color w:val="000000"/>
          <w:sz w:val="28"/>
          <w:szCs w:val="28"/>
        </w:rPr>
        <w:tab/>
      </w:r>
      <w:r>
        <w:rPr>
          <w:rFonts w:ascii="黑体" w:eastAsia="黑体" w:hAnsi="黑体" w:hint="eastAsia"/>
          <w:color w:val="000000"/>
          <w:sz w:val="28"/>
          <w:szCs w:val="28"/>
        </w:rPr>
        <w:fldChar w:fldCharType="end"/>
      </w:r>
      <w:bookmarkEnd w:id="47"/>
    </w:p>
    <w:p w:rsidR="004717A6" w:rsidRDefault="00D253B7">
      <w:pPr>
        <w:spacing w:line="480" w:lineRule="exact"/>
        <w:ind w:firstLine="560"/>
        <w:rPr>
          <w:rFonts w:cs="宋体"/>
          <w:kern w:val="0"/>
          <w:sz w:val="28"/>
          <w:szCs w:val="28"/>
        </w:rPr>
      </w:pPr>
      <w:r>
        <w:rPr>
          <w:rFonts w:cs="宋体" w:hint="eastAsia"/>
          <w:kern w:val="0"/>
          <w:sz w:val="28"/>
          <w:szCs w:val="28"/>
        </w:rPr>
        <w:t>学院坚持常规检查与专项检查相结合，组织相关人员进行期初、期末集中性教学工作检查、日常教学情况检查和期末巡考等常规检查，开展期末考试课程试卷检查、青年教师导师制和教师课程教学考核等专项检查。学院教学督导坚持重点听课、专项听课与跟踪听课相</w:t>
      </w:r>
      <w:r>
        <w:rPr>
          <w:rFonts w:cs="宋体" w:hint="eastAsia"/>
          <w:kern w:val="0"/>
          <w:sz w:val="28"/>
          <w:szCs w:val="28"/>
        </w:rPr>
        <w:lastRenderedPageBreak/>
        <w:t>结合的听课评课制度。</w:t>
      </w:r>
      <w:r>
        <w:rPr>
          <w:rFonts w:cs="宋体" w:hint="eastAsia"/>
          <w:kern w:val="0"/>
          <w:sz w:val="28"/>
          <w:szCs w:val="28"/>
        </w:rPr>
        <w:t>202</w:t>
      </w:r>
      <w:r w:rsidR="004025C6">
        <w:rPr>
          <w:rFonts w:cs="宋体" w:hint="eastAsia"/>
          <w:kern w:val="0"/>
          <w:sz w:val="28"/>
          <w:szCs w:val="28"/>
        </w:rPr>
        <w:t>2</w:t>
      </w:r>
      <w:r>
        <w:rPr>
          <w:rFonts w:cs="宋体" w:hint="eastAsia"/>
          <w:kern w:val="0"/>
          <w:sz w:val="28"/>
          <w:szCs w:val="28"/>
        </w:rPr>
        <w:t>-202</w:t>
      </w:r>
      <w:r w:rsidR="004025C6">
        <w:rPr>
          <w:rFonts w:cs="宋体" w:hint="eastAsia"/>
          <w:kern w:val="0"/>
          <w:sz w:val="28"/>
          <w:szCs w:val="28"/>
        </w:rPr>
        <w:t>3</w:t>
      </w:r>
      <w:r>
        <w:rPr>
          <w:rFonts w:cs="宋体" w:hint="eastAsia"/>
          <w:kern w:val="0"/>
          <w:sz w:val="28"/>
          <w:szCs w:val="28"/>
        </w:rPr>
        <w:t>学年度，对任课教师累计听课约</w:t>
      </w:r>
      <w:r>
        <w:rPr>
          <w:rFonts w:cs="宋体" w:hint="eastAsia"/>
          <w:kern w:val="0"/>
          <w:sz w:val="28"/>
          <w:szCs w:val="28"/>
        </w:rPr>
        <w:t>120</w:t>
      </w:r>
      <w:r>
        <w:rPr>
          <w:rFonts w:cs="宋体" w:hint="eastAsia"/>
          <w:kern w:val="0"/>
          <w:sz w:val="28"/>
          <w:szCs w:val="28"/>
        </w:rPr>
        <w:t>多人次，听课总数超过</w:t>
      </w:r>
      <w:r>
        <w:rPr>
          <w:rFonts w:cs="宋体" w:hint="eastAsia"/>
          <w:kern w:val="0"/>
          <w:sz w:val="28"/>
          <w:szCs w:val="28"/>
        </w:rPr>
        <w:t>200</w:t>
      </w:r>
      <w:r>
        <w:rPr>
          <w:rFonts w:cs="宋体" w:hint="eastAsia"/>
          <w:kern w:val="0"/>
          <w:sz w:val="28"/>
          <w:szCs w:val="28"/>
        </w:rPr>
        <w:t>节。听课后，教学督导就课堂教学比较突出的问题与任课教师进行沟通，引导其改善、进步，有助于教师的课堂教学得到及时、有效的指导。</w:t>
      </w:r>
      <w:bookmarkStart w:id="50" w:name="_Toc18565"/>
      <w:bookmarkStart w:id="51" w:name="_Toc8925"/>
    </w:p>
    <w:p w:rsidR="004717A6" w:rsidRDefault="00D253B7">
      <w:pPr>
        <w:pStyle w:val="a7"/>
        <w:ind w:firstLine="723"/>
        <w:rPr>
          <w:rFonts w:ascii="黑体" w:eastAsia="黑体" w:hAnsi="黑体"/>
          <w:sz w:val="36"/>
        </w:rPr>
      </w:pPr>
      <w:bookmarkStart w:id="52" w:name="_Toc150182096"/>
      <w:r>
        <w:rPr>
          <w:rFonts w:ascii="黑体" w:eastAsia="黑体" w:hAnsi="黑体" w:hint="eastAsia"/>
          <w:sz w:val="36"/>
        </w:rPr>
        <w:t>六、学生学习效果</w:t>
      </w:r>
      <w:bookmarkEnd w:id="50"/>
      <w:bookmarkEnd w:id="51"/>
      <w:bookmarkEnd w:id="52"/>
    </w:p>
    <w:p w:rsidR="004717A6" w:rsidRDefault="00D253B7">
      <w:pPr>
        <w:pStyle w:val="2"/>
        <w:spacing w:line="480" w:lineRule="exact"/>
        <w:ind w:firstLineChars="0" w:firstLine="0"/>
        <w:rPr>
          <w:rFonts w:ascii="黑体" w:eastAsia="黑体" w:hAnsi="黑体"/>
          <w:b w:val="0"/>
          <w:bCs w:val="0"/>
          <w:color w:val="000000"/>
          <w:szCs w:val="30"/>
        </w:rPr>
      </w:pPr>
      <w:bookmarkStart w:id="53" w:name="_Toc3059"/>
      <w:bookmarkStart w:id="54" w:name="_Toc150182097"/>
      <w:r>
        <w:rPr>
          <w:rFonts w:ascii="黑体" w:eastAsia="黑体" w:hAnsi="黑体" w:hint="eastAsia"/>
          <w:color w:val="000000"/>
          <w:sz w:val="28"/>
          <w:szCs w:val="28"/>
        </w:rPr>
        <w:t>1.人才培养质量稳步提高</w:t>
      </w:r>
      <w:bookmarkEnd w:id="53"/>
      <w:bookmarkEnd w:id="54"/>
    </w:p>
    <w:p w:rsidR="004717A6" w:rsidRPr="00C4633E" w:rsidRDefault="00D253B7">
      <w:pPr>
        <w:spacing w:line="480" w:lineRule="exact"/>
        <w:ind w:firstLine="560"/>
        <w:rPr>
          <w:rFonts w:cs="宋体"/>
          <w:kern w:val="0"/>
          <w:sz w:val="28"/>
          <w:szCs w:val="28"/>
        </w:rPr>
      </w:pPr>
      <w:r>
        <w:rPr>
          <w:rFonts w:cs="宋体" w:hint="eastAsia"/>
          <w:kern w:val="0"/>
          <w:sz w:val="28"/>
          <w:szCs w:val="28"/>
        </w:rPr>
        <w:t>2020-2021</w:t>
      </w:r>
      <w:r>
        <w:rPr>
          <w:rFonts w:cs="宋体" w:hint="eastAsia"/>
          <w:kern w:val="0"/>
          <w:sz w:val="28"/>
          <w:szCs w:val="28"/>
        </w:rPr>
        <w:t>学年计算机科学与技术专业、数字媒体技术专业的同学在潘显民、彭相华、</w:t>
      </w:r>
      <w:r w:rsidR="007169EB">
        <w:rPr>
          <w:rFonts w:cs="宋体" w:hint="eastAsia"/>
          <w:kern w:val="0"/>
          <w:sz w:val="28"/>
          <w:szCs w:val="28"/>
        </w:rPr>
        <w:t>万姁</w:t>
      </w:r>
      <w:proofErr w:type="gramStart"/>
      <w:r w:rsidR="007169EB">
        <w:rPr>
          <w:rFonts w:cs="宋体" w:hint="eastAsia"/>
          <w:kern w:val="0"/>
          <w:sz w:val="28"/>
          <w:szCs w:val="28"/>
        </w:rPr>
        <w:t>婷</w:t>
      </w:r>
      <w:proofErr w:type="gramEnd"/>
      <w:r w:rsidR="007169EB">
        <w:rPr>
          <w:rFonts w:cs="宋体" w:hint="eastAsia"/>
          <w:kern w:val="0"/>
          <w:sz w:val="28"/>
          <w:szCs w:val="28"/>
        </w:rPr>
        <w:t>、何青、</w:t>
      </w:r>
      <w:proofErr w:type="gramStart"/>
      <w:r>
        <w:rPr>
          <w:rFonts w:cs="宋体" w:hint="eastAsia"/>
          <w:kern w:val="0"/>
          <w:sz w:val="28"/>
          <w:szCs w:val="28"/>
        </w:rPr>
        <w:t>蒋</w:t>
      </w:r>
      <w:proofErr w:type="gramEnd"/>
      <w:r>
        <w:rPr>
          <w:rFonts w:cs="宋体" w:hint="eastAsia"/>
          <w:kern w:val="0"/>
          <w:sz w:val="28"/>
          <w:szCs w:val="28"/>
        </w:rPr>
        <w:t>翀、</w:t>
      </w:r>
      <w:r w:rsidR="007169EB">
        <w:rPr>
          <w:rFonts w:cs="宋体" w:hint="eastAsia"/>
          <w:kern w:val="0"/>
          <w:sz w:val="28"/>
          <w:szCs w:val="28"/>
        </w:rPr>
        <w:t>宋艳</w:t>
      </w:r>
      <w:r>
        <w:rPr>
          <w:rFonts w:cs="宋体" w:hint="eastAsia"/>
          <w:kern w:val="0"/>
          <w:sz w:val="28"/>
          <w:szCs w:val="28"/>
        </w:rPr>
        <w:t>等老师的指导下，参加湖南省机器人大赛、程序设计大赛、中国大学生计算机设计大赛</w:t>
      </w:r>
      <w:r w:rsidR="007169EB">
        <w:rPr>
          <w:rFonts w:cs="宋体" w:hint="eastAsia"/>
          <w:kern w:val="0"/>
          <w:sz w:val="28"/>
          <w:szCs w:val="28"/>
        </w:rPr>
        <w:t>等赛事。学生共</w:t>
      </w:r>
      <w:r>
        <w:rPr>
          <w:rFonts w:cs="宋体" w:hint="eastAsia"/>
          <w:kern w:val="0"/>
          <w:sz w:val="28"/>
          <w:szCs w:val="28"/>
        </w:rPr>
        <w:t>获</w:t>
      </w:r>
      <w:r w:rsidR="007169EB">
        <w:rPr>
          <w:rFonts w:cs="宋体" w:hint="eastAsia"/>
          <w:kern w:val="0"/>
          <w:sz w:val="28"/>
          <w:szCs w:val="28"/>
        </w:rPr>
        <w:t>得</w:t>
      </w:r>
      <w:r>
        <w:rPr>
          <w:rFonts w:cs="宋体" w:hint="eastAsia"/>
          <w:kern w:val="0"/>
          <w:sz w:val="28"/>
          <w:szCs w:val="28"/>
        </w:rPr>
        <w:t>国家级</w:t>
      </w:r>
      <w:r w:rsidR="007169EB">
        <w:rPr>
          <w:rFonts w:cs="宋体" w:hint="eastAsia"/>
          <w:kern w:val="0"/>
          <w:sz w:val="28"/>
          <w:szCs w:val="28"/>
        </w:rPr>
        <w:t>三</w:t>
      </w:r>
      <w:r>
        <w:rPr>
          <w:rFonts w:cs="宋体" w:hint="eastAsia"/>
          <w:kern w:val="0"/>
          <w:sz w:val="28"/>
          <w:szCs w:val="28"/>
        </w:rPr>
        <w:t>等奖</w:t>
      </w:r>
      <w:r w:rsidR="007169EB">
        <w:rPr>
          <w:rFonts w:cs="宋体" w:hint="eastAsia"/>
          <w:kern w:val="0"/>
          <w:sz w:val="28"/>
          <w:szCs w:val="28"/>
        </w:rPr>
        <w:t>4</w:t>
      </w:r>
      <w:r>
        <w:rPr>
          <w:rFonts w:cs="宋体" w:hint="eastAsia"/>
          <w:kern w:val="0"/>
          <w:sz w:val="28"/>
          <w:szCs w:val="28"/>
        </w:rPr>
        <w:t>项、</w:t>
      </w:r>
      <w:r w:rsidR="007169EB">
        <w:rPr>
          <w:rFonts w:cs="宋体" w:hint="eastAsia"/>
          <w:kern w:val="0"/>
          <w:sz w:val="28"/>
          <w:szCs w:val="28"/>
        </w:rPr>
        <w:t>优秀</w:t>
      </w:r>
      <w:r>
        <w:rPr>
          <w:rFonts w:cs="宋体" w:hint="eastAsia"/>
          <w:kern w:val="0"/>
          <w:sz w:val="28"/>
          <w:szCs w:val="28"/>
        </w:rPr>
        <w:t>奖</w:t>
      </w:r>
      <w:r w:rsidR="007169EB">
        <w:rPr>
          <w:rFonts w:cs="宋体" w:hint="eastAsia"/>
          <w:kern w:val="0"/>
          <w:sz w:val="28"/>
          <w:szCs w:val="28"/>
        </w:rPr>
        <w:t>1</w:t>
      </w:r>
      <w:r>
        <w:rPr>
          <w:rFonts w:cs="宋体" w:hint="eastAsia"/>
          <w:kern w:val="0"/>
          <w:sz w:val="28"/>
          <w:szCs w:val="28"/>
        </w:rPr>
        <w:t>项，省级</w:t>
      </w:r>
      <w:r w:rsidR="007169EB">
        <w:rPr>
          <w:rFonts w:cs="宋体" w:hint="eastAsia"/>
          <w:kern w:val="0"/>
          <w:sz w:val="28"/>
          <w:szCs w:val="28"/>
        </w:rPr>
        <w:t>一等奖</w:t>
      </w:r>
      <w:r w:rsidR="007169EB">
        <w:rPr>
          <w:rFonts w:cs="宋体" w:hint="eastAsia"/>
          <w:kern w:val="0"/>
          <w:sz w:val="28"/>
          <w:szCs w:val="28"/>
        </w:rPr>
        <w:t>8</w:t>
      </w:r>
      <w:r w:rsidR="007169EB">
        <w:rPr>
          <w:rFonts w:cs="宋体" w:hint="eastAsia"/>
          <w:kern w:val="0"/>
          <w:sz w:val="28"/>
          <w:szCs w:val="28"/>
        </w:rPr>
        <w:t>项、</w:t>
      </w:r>
      <w:r>
        <w:rPr>
          <w:rFonts w:cs="宋体" w:hint="eastAsia"/>
          <w:kern w:val="0"/>
          <w:sz w:val="28"/>
          <w:szCs w:val="28"/>
        </w:rPr>
        <w:t>二等奖</w:t>
      </w:r>
      <w:r w:rsidR="007169EB">
        <w:rPr>
          <w:rFonts w:cs="宋体" w:hint="eastAsia"/>
          <w:kern w:val="0"/>
          <w:sz w:val="28"/>
          <w:szCs w:val="28"/>
        </w:rPr>
        <w:t>28</w:t>
      </w:r>
      <w:r>
        <w:rPr>
          <w:rFonts w:cs="宋体" w:hint="eastAsia"/>
          <w:kern w:val="0"/>
          <w:sz w:val="28"/>
          <w:szCs w:val="28"/>
        </w:rPr>
        <w:t>项、三等奖</w:t>
      </w:r>
      <w:r>
        <w:rPr>
          <w:rFonts w:cs="宋体" w:hint="eastAsia"/>
          <w:kern w:val="0"/>
          <w:sz w:val="28"/>
          <w:szCs w:val="28"/>
        </w:rPr>
        <w:t>6</w:t>
      </w:r>
      <w:r w:rsidR="007169EB">
        <w:rPr>
          <w:rFonts w:cs="宋体" w:hint="eastAsia"/>
          <w:kern w:val="0"/>
          <w:sz w:val="28"/>
          <w:szCs w:val="28"/>
        </w:rPr>
        <w:t>1</w:t>
      </w:r>
      <w:r>
        <w:rPr>
          <w:rFonts w:cs="宋体" w:hint="eastAsia"/>
          <w:kern w:val="0"/>
          <w:sz w:val="28"/>
          <w:szCs w:val="28"/>
        </w:rPr>
        <w:t>项。</w:t>
      </w:r>
      <w:r w:rsidR="00C04C5F">
        <w:rPr>
          <w:rFonts w:cs="宋体" w:hint="eastAsia"/>
          <w:kern w:val="0"/>
          <w:sz w:val="28"/>
          <w:szCs w:val="28"/>
        </w:rPr>
        <w:t>指导学生发表论文</w:t>
      </w:r>
      <w:r w:rsidR="00C04C5F">
        <w:rPr>
          <w:rFonts w:cs="宋体" w:hint="eastAsia"/>
          <w:kern w:val="0"/>
          <w:sz w:val="28"/>
          <w:szCs w:val="28"/>
        </w:rPr>
        <w:t>2</w:t>
      </w:r>
      <w:r w:rsidR="00C04C5F">
        <w:rPr>
          <w:rFonts w:cs="宋体" w:hint="eastAsia"/>
          <w:kern w:val="0"/>
          <w:sz w:val="28"/>
          <w:szCs w:val="28"/>
        </w:rPr>
        <w:t>篇。</w:t>
      </w:r>
      <w:r w:rsidR="00725067">
        <w:rPr>
          <w:rFonts w:cs="宋体" w:hint="eastAsia"/>
          <w:kern w:val="0"/>
          <w:sz w:val="28"/>
          <w:szCs w:val="28"/>
        </w:rPr>
        <w:t>计算机科学与技术、数字媒体技术、电子商务专业</w:t>
      </w:r>
      <w:r w:rsidR="00C4633E">
        <w:rPr>
          <w:rFonts w:cs="宋体" w:hint="eastAsia"/>
          <w:kern w:val="0"/>
          <w:sz w:val="28"/>
          <w:szCs w:val="28"/>
        </w:rPr>
        <w:t>应届毕业</w:t>
      </w:r>
      <w:r w:rsidR="00725067">
        <w:rPr>
          <w:rFonts w:cs="宋体" w:hint="eastAsia"/>
          <w:kern w:val="0"/>
          <w:sz w:val="28"/>
          <w:szCs w:val="28"/>
        </w:rPr>
        <w:t>生体质测试合格率分别为：</w:t>
      </w:r>
      <w:r w:rsidR="00C4633E">
        <w:rPr>
          <w:rFonts w:cs="宋体" w:hint="eastAsia"/>
          <w:kern w:val="0"/>
          <w:sz w:val="28"/>
          <w:szCs w:val="28"/>
        </w:rPr>
        <w:t>94.</w:t>
      </w:r>
      <w:r w:rsidR="00C4633E">
        <w:rPr>
          <w:rFonts w:cs="宋体"/>
          <w:kern w:val="0"/>
          <w:sz w:val="28"/>
          <w:szCs w:val="28"/>
        </w:rPr>
        <w:t>2%</w:t>
      </w:r>
      <w:r w:rsidR="00C4633E">
        <w:rPr>
          <w:rFonts w:cs="宋体" w:hint="eastAsia"/>
          <w:kern w:val="0"/>
          <w:sz w:val="28"/>
          <w:szCs w:val="28"/>
        </w:rPr>
        <w:t>、</w:t>
      </w:r>
      <w:r w:rsidR="00C4633E">
        <w:rPr>
          <w:rFonts w:cs="宋体" w:hint="eastAsia"/>
          <w:kern w:val="0"/>
          <w:sz w:val="28"/>
          <w:szCs w:val="28"/>
        </w:rPr>
        <w:t>95.2%</w:t>
      </w:r>
      <w:r w:rsidR="00C4633E">
        <w:rPr>
          <w:rFonts w:cs="宋体" w:hint="eastAsia"/>
          <w:kern w:val="0"/>
          <w:sz w:val="28"/>
          <w:szCs w:val="28"/>
        </w:rPr>
        <w:t>、</w:t>
      </w:r>
      <w:r w:rsidR="00C4633E">
        <w:rPr>
          <w:rFonts w:cs="宋体" w:hint="eastAsia"/>
          <w:kern w:val="0"/>
          <w:sz w:val="28"/>
          <w:szCs w:val="28"/>
        </w:rPr>
        <w:t>93.6%</w:t>
      </w:r>
      <w:r w:rsidR="00C4633E">
        <w:rPr>
          <w:rFonts w:cs="宋体" w:hint="eastAsia"/>
          <w:kern w:val="0"/>
          <w:sz w:val="28"/>
          <w:szCs w:val="28"/>
        </w:rPr>
        <w:t>。应届毕业生大学英语六级通过率为</w:t>
      </w:r>
      <w:r w:rsidR="00C4633E">
        <w:rPr>
          <w:rFonts w:cs="宋体" w:hint="eastAsia"/>
          <w:kern w:val="0"/>
          <w:sz w:val="28"/>
          <w:szCs w:val="28"/>
        </w:rPr>
        <w:t>24.8%</w:t>
      </w:r>
      <w:r w:rsidR="00C4633E">
        <w:rPr>
          <w:rFonts w:cs="宋体" w:hint="eastAsia"/>
          <w:kern w:val="0"/>
          <w:sz w:val="28"/>
          <w:szCs w:val="28"/>
        </w:rPr>
        <w:t>、四级通过率</w:t>
      </w:r>
      <w:r w:rsidR="00C4633E">
        <w:rPr>
          <w:rFonts w:cs="宋体" w:hint="eastAsia"/>
          <w:kern w:val="0"/>
          <w:sz w:val="28"/>
          <w:szCs w:val="28"/>
        </w:rPr>
        <w:t>82.5%</w:t>
      </w:r>
      <w:r w:rsidR="00C4633E">
        <w:rPr>
          <w:rFonts w:cs="宋体" w:hint="eastAsia"/>
          <w:kern w:val="0"/>
          <w:sz w:val="28"/>
          <w:szCs w:val="28"/>
        </w:rPr>
        <w:t>。计算机科学与技术、数字媒体技术、电子商务专业</w:t>
      </w:r>
      <w:bookmarkStart w:id="55" w:name="OLE_LINK3"/>
      <w:r w:rsidR="00C4633E">
        <w:rPr>
          <w:rFonts w:cs="宋体" w:hint="eastAsia"/>
          <w:kern w:val="0"/>
          <w:sz w:val="28"/>
          <w:szCs w:val="28"/>
        </w:rPr>
        <w:t>应届毕业</w:t>
      </w:r>
      <w:bookmarkEnd w:id="55"/>
      <w:r w:rsidR="00C4633E">
        <w:rPr>
          <w:rFonts w:cs="宋体" w:hint="eastAsia"/>
          <w:kern w:val="0"/>
          <w:sz w:val="28"/>
          <w:szCs w:val="28"/>
        </w:rPr>
        <w:t>生的专业考试优良率</w:t>
      </w:r>
      <w:r w:rsidR="0063557B">
        <w:rPr>
          <w:rFonts w:cs="宋体" w:hint="eastAsia"/>
          <w:kern w:val="0"/>
          <w:sz w:val="28"/>
          <w:szCs w:val="28"/>
        </w:rPr>
        <w:t>（</w:t>
      </w:r>
      <w:r w:rsidR="00C4633E">
        <w:rPr>
          <w:rFonts w:cs="宋体" w:hint="eastAsia"/>
          <w:kern w:val="0"/>
          <w:sz w:val="28"/>
          <w:szCs w:val="28"/>
        </w:rPr>
        <w:t>合格率</w:t>
      </w:r>
      <w:r w:rsidR="0063557B">
        <w:rPr>
          <w:rFonts w:cs="宋体" w:hint="eastAsia"/>
          <w:kern w:val="0"/>
          <w:sz w:val="28"/>
          <w:szCs w:val="28"/>
        </w:rPr>
        <w:t>）</w:t>
      </w:r>
      <w:r w:rsidR="00C4633E">
        <w:rPr>
          <w:rFonts w:cs="宋体" w:hint="eastAsia"/>
          <w:kern w:val="0"/>
          <w:sz w:val="28"/>
          <w:szCs w:val="28"/>
        </w:rPr>
        <w:t>分别为：</w:t>
      </w:r>
      <w:r w:rsidR="0063557B">
        <w:rPr>
          <w:rFonts w:cs="宋体" w:hint="eastAsia"/>
          <w:kern w:val="0"/>
          <w:sz w:val="28"/>
          <w:szCs w:val="28"/>
        </w:rPr>
        <w:t>65.87%</w:t>
      </w:r>
      <w:r w:rsidR="0063557B">
        <w:rPr>
          <w:rFonts w:cs="宋体" w:hint="eastAsia"/>
          <w:kern w:val="0"/>
          <w:sz w:val="28"/>
          <w:szCs w:val="28"/>
        </w:rPr>
        <w:t>（</w:t>
      </w:r>
      <w:r w:rsidR="007B78AA">
        <w:rPr>
          <w:rFonts w:cs="宋体" w:hint="eastAsia"/>
          <w:kern w:val="0"/>
          <w:sz w:val="28"/>
          <w:szCs w:val="28"/>
        </w:rPr>
        <w:t>100</w:t>
      </w:r>
      <w:r w:rsidR="0063557B">
        <w:rPr>
          <w:rFonts w:cs="宋体" w:hint="eastAsia"/>
          <w:kern w:val="0"/>
          <w:sz w:val="28"/>
          <w:szCs w:val="28"/>
        </w:rPr>
        <w:t>%</w:t>
      </w:r>
      <w:r w:rsidR="0063557B">
        <w:rPr>
          <w:rFonts w:cs="宋体" w:hint="eastAsia"/>
          <w:kern w:val="0"/>
          <w:sz w:val="28"/>
          <w:szCs w:val="28"/>
        </w:rPr>
        <w:t>）、</w:t>
      </w:r>
      <w:r w:rsidR="0063557B">
        <w:rPr>
          <w:rFonts w:cs="宋体" w:hint="eastAsia"/>
          <w:kern w:val="0"/>
          <w:sz w:val="28"/>
          <w:szCs w:val="28"/>
        </w:rPr>
        <w:t>7</w:t>
      </w:r>
      <w:r w:rsidR="007B78AA">
        <w:rPr>
          <w:rFonts w:cs="宋体" w:hint="eastAsia"/>
          <w:kern w:val="0"/>
          <w:sz w:val="28"/>
          <w:szCs w:val="28"/>
        </w:rPr>
        <w:t>5</w:t>
      </w:r>
      <w:r w:rsidR="0063557B">
        <w:rPr>
          <w:rFonts w:cs="宋体" w:hint="eastAsia"/>
          <w:kern w:val="0"/>
          <w:sz w:val="28"/>
          <w:szCs w:val="28"/>
        </w:rPr>
        <w:t>.27%</w:t>
      </w:r>
      <w:r w:rsidR="0063557B">
        <w:rPr>
          <w:rFonts w:cs="宋体" w:hint="eastAsia"/>
          <w:kern w:val="0"/>
          <w:sz w:val="28"/>
          <w:szCs w:val="28"/>
        </w:rPr>
        <w:t>（</w:t>
      </w:r>
      <w:r w:rsidR="0063557B">
        <w:rPr>
          <w:rFonts w:cs="宋体" w:hint="eastAsia"/>
          <w:kern w:val="0"/>
          <w:sz w:val="28"/>
          <w:szCs w:val="28"/>
        </w:rPr>
        <w:t>99%</w:t>
      </w:r>
      <w:r w:rsidR="0063557B">
        <w:rPr>
          <w:rFonts w:cs="宋体" w:hint="eastAsia"/>
          <w:kern w:val="0"/>
          <w:sz w:val="28"/>
          <w:szCs w:val="28"/>
        </w:rPr>
        <w:t>）、</w:t>
      </w:r>
      <w:r w:rsidR="007B78AA">
        <w:rPr>
          <w:rFonts w:cs="宋体" w:hint="eastAsia"/>
          <w:kern w:val="0"/>
          <w:sz w:val="28"/>
          <w:szCs w:val="28"/>
        </w:rPr>
        <w:t>61</w:t>
      </w:r>
      <w:r w:rsidR="0063557B">
        <w:rPr>
          <w:rFonts w:cs="宋体" w:hint="eastAsia"/>
          <w:kern w:val="0"/>
          <w:sz w:val="28"/>
          <w:szCs w:val="28"/>
        </w:rPr>
        <w:t>.6%</w:t>
      </w:r>
      <w:r w:rsidR="0063557B">
        <w:rPr>
          <w:rFonts w:cs="宋体" w:hint="eastAsia"/>
          <w:kern w:val="0"/>
          <w:sz w:val="28"/>
          <w:szCs w:val="28"/>
        </w:rPr>
        <w:t>（</w:t>
      </w:r>
      <w:r w:rsidR="007B78AA">
        <w:rPr>
          <w:rFonts w:cs="宋体" w:hint="eastAsia"/>
          <w:kern w:val="0"/>
          <w:sz w:val="28"/>
          <w:szCs w:val="28"/>
        </w:rPr>
        <w:t>100</w:t>
      </w:r>
      <w:r w:rsidR="0063557B">
        <w:rPr>
          <w:rFonts w:cs="宋体" w:hint="eastAsia"/>
          <w:kern w:val="0"/>
          <w:sz w:val="28"/>
          <w:szCs w:val="28"/>
        </w:rPr>
        <w:t>%</w:t>
      </w:r>
      <w:r w:rsidR="0063557B">
        <w:rPr>
          <w:rFonts w:cs="宋体" w:hint="eastAsia"/>
          <w:kern w:val="0"/>
          <w:sz w:val="28"/>
          <w:szCs w:val="28"/>
        </w:rPr>
        <w:t>）</w:t>
      </w:r>
    </w:p>
    <w:p w:rsidR="004717A6" w:rsidRDefault="00D253B7">
      <w:pPr>
        <w:pStyle w:val="2"/>
        <w:spacing w:line="480" w:lineRule="exact"/>
        <w:ind w:firstLineChars="0" w:firstLine="0"/>
        <w:rPr>
          <w:rFonts w:ascii="黑体" w:eastAsia="黑体" w:hAnsi="黑体"/>
          <w:color w:val="000000"/>
          <w:sz w:val="28"/>
          <w:szCs w:val="28"/>
        </w:rPr>
      </w:pPr>
      <w:bookmarkStart w:id="56" w:name="_Toc10388"/>
      <w:bookmarkStart w:id="57" w:name="_Toc150182098"/>
      <w:bookmarkStart w:id="58" w:name="OLE_LINK1"/>
      <w:bookmarkStart w:id="59" w:name="OLE_LINK2"/>
      <w:r>
        <w:rPr>
          <w:rFonts w:ascii="黑体" w:eastAsia="黑体" w:hAnsi="黑体" w:hint="eastAsia"/>
          <w:color w:val="000000"/>
          <w:sz w:val="28"/>
          <w:szCs w:val="28"/>
        </w:rPr>
        <w:t>2.校园科技文化与社会实践活动丰富多彩</w:t>
      </w:r>
      <w:bookmarkEnd w:id="56"/>
      <w:bookmarkEnd w:id="57"/>
    </w:p>
    <w:bookmarkEnd w:id="58"/>
    <w:bookmarkEnd w:id="59"/>
    <w:p w:rsidR="004717A6" w:rsidRDefault="00D253B7">
      <w:pPr>
        <w:spacing w:line="480" w:lineRule="exact"/>
        <w:ind w:firstLineChars="0" w:firstLine="560"/>
        <w:rPr>
          <w:rFonts w:cs="宋体"/>
          <w:kern w:val="0"/>
          <w:sz w:val="28"/>
          <w:szCs w:val="28"/>
        </w:rPr>
      </w:pPr>
      <w:r>
        <w:rPr>
          <w:rFonts w:cs="宋体" w:hint="eastAsia"/>
          <w:kern w:val="0"/>
          <w:sz w:val="28"/>
          <w:szCs w:val="28"/>
        </w:rPr>
        <w:t>我院多名老师带领学生参加了社会实践活动。学院学生举办了保护海洋设计</w:t>
      </w:r>
      <w:r>
        <w:rPr>
          <w:rFonts w:cs="宋体" w:hint="eastAsia"/>
          <w:kern w:val="0"/>
          <w:sz w:val="28"/>
          <w:szCs w:val="28"/>
        </w:rPr>
        <w:t>PS</w:t>
      </w:r>
      <w:r>
        <w:rPr>
          <w:rFonts w:cs="宋体" w:hint="eastAsia"/>
          <w:kern w:val="0"/>
          <w:sz w:val="28"/>
          <w:szCs w:val="28"/>
        </w:rPr>
        <w:t>大赛、信息科学与工程学院</w:t>
      </w:r>
      <w:r w:rsidR="007169EB">
        <w:rPr>
          <w:rFonts w:cs="宋体" w:hint="eastAsia"/>
          <w:kern w:val="0"/>
          <w:sz w:val="28"/>
          <w:szCs w:val="28"/>
        </w:rPr>
        <w:t>H5</w:t>
      </w:r>
      <w:r>
        <w:rPr>
          <w:rFonts w:cs="宋体" w:hint="eastAsia"/>
          <w:kern w:val="0"/>
          <w:sz w:val="28"/>
          <w:szCs w:val="28"/>
        </w:rPr>
        <w:t>网页设计大赛等活动。参加了全国高校传统知识竞答大赛、全国啦</w:t>
      </w:r>
      <w:proofErr w:type="gramStart"/>
      <w:r>
        <w:rPr>
          <w:rFonts w:cs="宋体" w:hint="eastAsia"/>
          <w:kern w:val="0"/>
          <w:sz w:val="28"/>
          <w:szCs w:val="28"/>
        </w:rPr>
        <w:t>啦</w:t>
      </w:r>
      <w:proofErr w:type="gramEnd"/>
      <w:r>
        <w:rPr>
          <w:rFonts w:cs="宋体" w:hint="eastAsia"/>
          <w:kern w:val="0"/>
          <w:sz w:val="28"/>
          <w:szCs w:val="28"/>
        </w:rPr>
        <w:t>操等级比赛</w:t>
      </w:r>
      <w:r w:rsidR="00A23C2F">
        <w:rPr>
          <w:rFonts w:cs="宋体" w:hint="eastAsia"/>
          <w:kern w:val="0"/>
          <w:sz w:val="28"/>
          <w:szCs w:val="28"/>
        </w:rPr>
        <w:t>、大学生“三下乡”</w:t>
      </w:r>
      <w:r>
        <w:rPr>
          <w:rFonts w:cs="宋体" w:hint="eastAsia"/>
          <w:kern w:val="0"/>
          <w:sz w:val="28"/>
          <w:szCs w:val="28"/>
        </w:rPr>
        <w:t>等一系列社会实践和科技活动都取得了优异的成绩。</w:t>
      </w:r>
    </w:p>
    <w:p w:rsidR="00C4633E" w:rsidRDefault="0063557B" w:rsidP="00C4633E">
      <w:pPr>
        <w:pStyle w:val="2"/>
        <w:spacing w:line="480" w:lineRule="exact"/>
        <w:ind w:firstLineChars="0" w:firstLine="0"/>
        <w:rPr>
          <w:rFonts w:ascii="黑体" w:eastAsia="黑体" w:hAnsi="黑体"/>
          <w:color w:val="000000"/>
          <w:sz w:val="28"/>
          <w:szCs w:val="28"/>
        </w:rPr>
      </w:pPr>
      <w:bookmarkStart w:id="60" w:name="_Toc150182099"/>
      <w:r>
        <w:rPr>
          <w:rFonts w:ascii="黑体" w:eastAsia="黑体" w:hAnsi="黑体" w:hint="eastAsia"/>
          <w:color w:val="000000"/>
          <w:sz w:val="28"/>
          <w:szCs w:val="28"/>
        </w:rPr>
        <w:t>3</w:t>
      </w:r>
      <w:r w:rsidR="00C4633E">
        <w:rPr>
          <w:rFonts w:ascii="黑体" w:eastAsia="黑体" w:hAnsi="黑体" w:hint="eastAsia"/>
          <w:color w:val="000000"/>
          <w:sz w:val="28"/>
          <w:szCs w:val="28"/>
        </w:rPr>
        <w:t>.就业形势良好</w:t>
      </w:r>
      <w:bookmarkEnd w:id="60"/>
    </w:p>
    <w:p w:rsidR="00C4633E" w:rsidRDefault="00C4633E">
      <w:pPr>
        <w:spacing w:line="480" w:lineRule="exact"/>
        <w:ind w:firstLineChars="0" w:firstLine="560"/>
        <w:rPr>
          <w:rFonts w:cs="宋体"/>
          <w:kern w:val="0"/>
          <w:sz w:val="28"/>
          <w:szCs w:val="28"/>
        </w:rPr>
      </w:pPr>
      <w:r>
        <w:rPr>
          <w:rFonts w:cs="宋体" w:hint="eastAsia"/>
          <w:kern w:val="0"/>
          <w:sz w:val="28"/>
          <w:szCs w:val="28"/>
        </w:rPr>
        <w:t>我院</w:t>
      </w:r>
      <w:r>
        <w:rPr>
          <w:rFonts w:cs="宋体" w:hint="eastAsia"/>
          <w:kern w:val="0"/>
          <w:sz w:val="28"/>
          <w:szCs w:val="28"/>
        </w:rPr>
        <w:t>202</w:t>
      </w:r>
      <w:r w:rsidR="00571D27">
        <w:rPr>
          <w:rFonts w:cs="宋体" w:hint="eastAsia"/>
          <w:kern w:val="0"/>
          <w:sz w:val="28"/>
          <w:szCs w:val="28"/>
        </w:rPr>
        <w:t>2</w:t>
      </w:r>
      <w:r>
        <w:rPr>
          <w:rFonts w:cs="宋体" w:hint="eastAsia"/>
          <w:kern w:val="0"/>
          <w:sz w:val="28"/>
          <w:szCs w:val="28"/>
        </w:rPr>
        <w:t>届</w:t>
      </w:r>
      <w:r w:rsidR="00571D27">
        <w:rPr>
          <w:rFonts w:cs="宋体" w:hint="eastAsia"/>
          <w:kern w:val="0"/>
          <w:sz w:val="28"/>
          <w:szCs w:val="28"/>
        </w:rPr>
        <w:t>应届本科生毕业率</w:t>
      </w:r>
      <w:r w:rsidR="00A23C2F">
        <w:rPr>
          <w:rFonts w:cs="宋体" w:hint="eastAsia"/>
          <w:kern w:val="0"/>
          <w:sz w:val="28"/>
          <w:szCs w:val="28"/>
        </w:rPr>
        <w:t>为</w:t>
      </w:r>
      <w:r w:rsidR="0063557B">
        <w:rPr>
          <w:rFonts w:cs="宋体" w:hint="eastAsia"/>
          <w:kern w:val="0"/>
          <w:sz w:val="28"/>
          <w:szCs w:val="28"/>
        </w:rPr>
        <w:t>99.04</w:t>
      </w:r>
      <w:r w:rsidR="00A23C2F">
        <w:rPr>
          <w:rFonts w:cs="宋体" w:hint="eastAsia"/>
          <w:kern w:val="0"/>
          <w:sz w:val="28"/>
          <w:szCs w:val="28"/>
        </w:rPr>
        <w:t>%</w:t>
      </w:r>
      <w:r w:rsidR="00A23C2F">
        <w:rPr>
          <w:rFonts w:cs="宋体" w:hint="eastAsia"/>
          <w:kern w:val="0"/>
          <w:sz w:val="28"/>
          <w:szCs w:val="28"/>
        </w:rPr>
        <w:t>，学位授予率为</w:t>
      </w:r>
      <w:r w:rsidR="0063557B">
        <w:rPr>
          <w:rFonts w:cs="宋体" w:hint="eastAsia"/>
          <w:kern w:val="0"/>
          <w:sz w:val="28"/>
          <w:szCs w:val="28"/>
        </w:rPr>
        <w:t>99.04</w:t>
      </w:r>
      <w:r w:rsidR="00A23C2F">
        <w:rPr>
          <w:rFonts w:cs="宋体" w:hint="eastAsia"/>
          <w:kern w:val="0"/>
          <w:sz w:val="28"/>
          <w:szCs w:val="28"/>
        </w:rPr>
        <w:t>%</w:t>
      </w:r>
      <w:r w:rsidR="00A23C2F">
        <w:rPr>
          <w:rFonts w:cs="宋体" w:hint="eastAsia"/>
          <w:kern w:val="0"/>
          <w:sz w:val="28"/>
          <w:szCs w:val="28"/>
        </w:rPr>
        <w:t>。</w:t>
      </w:r>
      <w:r>
        <w:rPr>
          <w:rFonts w:cs="宋体" w:hint="eastAsia"/>
          <w:kern w:val="0"/>
          <w:sz w:val="28"/>
          <w:szCs w:val="28"/>
        </w:rPr>
        <w:t>本科毕业生就业率为全校第</w:t>
      </w:r>
      <w:r w:rsidR="00571D27">
        <w:rPr>
          <w:rFonts w:cs="宋体" w:hint="eastAsia"/>
          <w:kern w:val="0"/>
          <w:sz w:val="28"/>
          <w:szCs w:val="28"/>
        </w:rPr>
        <w:t>二</w:t>
      </w:r>
      <w:r>
        <w:rPr>
          <w:rFonts w:cs="宋体" w:hint="eastAsia"/>
          <w:kern w:val="0"/>
          <w:sz w:val="28"/>
          <w:szCs w:val="28"/>
        </w:rPr>
        <w:t>，虽然受疫情影响，学院整体就业率达到</w:t>
      </w:r>
      <w:r>
        <w:rPr>
          <w:rFonts w:cs="宋体" w:hint="eastAsia"/>
          <w:kern w:val="0"/>
          <w:sz w:val="28"/>
          <w:szCs w:val="28"/>
        </w:rPr>
        <w:t>9</w:t>
      </w:r>
      <w:r w:rsidR="00571D27">
        <w:rPr>
          <w:rFonts w:cs="宋体" w:hint="eastAsia"/>
          <w:kern w:val="0"/>
          <w:sz w:val="28"/>
          <w:szCs w:val="28"/>
        </w:rPr>
        <w:t>0</w:t>
      </w:r>
      <w:r>
        <w:rPr>
          <w:rFonts w:cs="宋体" w:hint="eastAsia"/>
          <w:kern w:val="0"/>
          <w:sz w:val="28"/>
          <w:szCs w:val="28"/>
        </w:rPr>
        <w:t>.</w:t>
      </w:r>
      <w:r w:rsidR="00571D27">
        <w:rPr>
          <w:rFonts w:cs="宋体" w:hint="eastAsia"/>
          <w:kern w:val="0"/>
          <w:sz w:val="28"/>
          <w:szCs w:val="28"/>
        </w:rPr>
        <w:t>9</w:t>
      </w:r>
      <w:r>
        <w:rPr>
          <w:rFonts w:cs="宋体" w:hint="eastAsia"/>
          <w:kern w:val="0"/>
          <w:sz w:val="28"/>
          <w:szCs w:val="28"/>
        </w:rPr>
        <w:t>1%</w:t>
      </w:r>
      <w:r>
        <w:rPr>
          <w:rFonts w:cs="宋体" w:hint="eastAsia"/>
          <w:kern w:val="0"/>
          <w:sz w:val="28"/>
          <w:szCs w:val="28"/>
        </w:rPr>
        <w:t>。</w:t>
      </w:r>
      <w:r w:rsidR="00571D27">
        <w:rPr>
          <w:rFonts w:cs="宋体" w:hint="eastAsia"/>
          <w:kern w:val="0"/>
          <w:sz w:val="28"/>
          <w:szCs w:val="28"/>
        </w:rPr>
        <w:t>计算机科学与技术、数字媒体技术、电子商务三个专业的毕业落实率分别为：</w:t>
      </w:r>
      <w:r w:rsidR="00571D27">
        <w:rPr>
          <w:rFonts w:cs="宋体" w:hint="eastAsia"/>
          <w:kern w:val="0"/>
          <w:sz w:val="28"/>
          <w:szCs w:val="28"/>
        </w:rPr>
        <w:t>95.12%</w:t>
      </w:r>
      <w:r w:rsidR="00571D27">
        <w:rPr>
          <w:rFonts w:cs="宋体" w:hint="eastAsia"/>
          <w:kern w:val="0"/>
          <w:sz w:val="28"/>
          <w:szCs w:val="28"/>
        </w:rPr>
        <w:t>、</w:t>
      </w:r>
      <w:r w:rsidR="00571D27">
        <w:rPr>
          <w:rFonts w:cs="宋体" w:hint="eastAsia"/>
          <w:kern w:val="0"/>
          <w:sz w:val="28"/>
          <w:szCs w:val="28"/>
        </w:rPr>
        <w:t>95.56%</w:t>
      </w:r>
      <w:r w:rsidR="00571D27">
        <w:rPr>
          <w:rFonts w:cs="宋体" w:hint="eastAsia"/>
          <w:kern w:val="0"/>
          <w:sz w:val="28"/>
          <w:szCs w:val="28"/>
        </w:rPr>
        <w:t>、</w:t>
      </w:r>
      <w:r w:rsidR="00571D27">
        <w:rPr>
          <w:rFonts w:cs="宋体" w:hint="eastAsia"/>
          <w:kern w:val="0"/>
          <w:sz w:val="28"/>
          <w:szCs w:val="28"/>
        </w:rPr>
        <w:t>84.15%</w:t>
      </w:r>
      <w:r w:rsidR="00571D27">
        <w:rPr>
          <w:rFonts w:cs="宋体" w:hint="eastAsia"/>
          <w:kern w:val="0"/>
          <w:sz w:val="28"/>
          <w:szCs w:val="28"/>
        </w:rPr>
        <w:t>。</w:t>
      </w:r>
      <w:r w:rsidR="00571D27">
        <w:rPr>
          <w:rFonts w:cs="宋体" w:hint="eastAsia"/>
          <w:kern w:val="0"/>
          <w:sz w:val="28"/>
          <w:szCs w:val="28"/>
        </w:rPr>
        <w:t>6</w:t>
      </w:r>
      <w:r>
        <w:rPr>
          <w:rFonts w:cs="宋体" w:hint="eastAsia"/>
          <w:kern w:val="0"/>
          <w:sz w:val="28"/>
          <w:szCs w:val="28"/>
        </w:rPr>
        <w:t>名学生考取了中国地质大学、湖南师范大学、首都师范大学、长沙理工大学等高校的硕士研究生</w:t>
      </w:r>
      <w:r w:rsidR="00571D27">
        <w:rPr>
          <w:rFonts w:cs="宋体" w:hint="eastAsia"/>
          <w:kern w:val="0"/>
          <w:sz w:val="28"/>
          <w:szCs w:val="28"/>
        </w:rPr>
        <w:t>，升学率为</w:t>
      </w:r>
      <w:r w:rsidR="00571D27">
        <w:rPr>
          <w:rFonts w:cs="宋体" w:hint="eastAsia"/>
          <w:kern w:val="0"/>
          <w:sz w:val="28"/>
          <w:szCs w:val="28"/>
        </w:rPr>
        <w:t>2.87%</w:t>
      </w:r>
      <w:r>
        <w:rPr>
          <w:rFonts w:cs="宋体" w:hint="eastAsia"/>
          <w:kern w:val="0"/>
          <w:sz w:val="28"/>
          <w:szCs w:val="28"/>
        </w:rPr>
        <w:t>。</w:t>
      </w:r>
    </w:p>
    <w:p w:rsidR="00571D27" w:rsidRDefault="00571D27">
      <w:pPr>
        <w:tabs>
          <w:tab w:val="left" w:pos="703"/>
        </w:tabs>
        <w:spacing w:line="480" w:lineRule="exact"/>
        <w:ind w:firstLineChars="0" w:firstLine="0"/>
        <w:rPr>
          <w:rFonts w:ascii="黑体" w:eastAsia="黑体" w:hAnsi="黑体"/>
          <w:b/>
          <w:bCs/>
          <w:color w:val="000000"/>
          <w:kern w:val="44"/>
          <w:sz w:val="36"/>
          <w:szCs w:val="44"/>
        </w:rPr>
        <w:sectPr w:rsidR="00571D27">
          <w:pgSz w:w="11906" w:h="16838"/>
          <w:pgMar w:top="1440" w:right="1800" w:bottom="1440" w:left="1800" w:header="851" w:footer="992" w:gutter="0"/>
          <w:cols w:space="425"/>
          <w:docGrid w:type="lines" w:linePitch="312"/>
        </w:sectPr>
      </w:pPr>
    </w:p>
    <w:p w:rsidR="004717A6" w:rsidRDefault="00D253B7">
      <w:pPr>
        <w:pStyle w:val="1"/>
        <w:numPr>
          <w:ilvl w:val="0"/>
          <w:numId w:val="0"/>
        </w:numPr>
        <w:spacing w:before="0" w:after="0" w:line="240" w:lineRule="auto"/>
        <w:rPr>
          <w:rFonts w:ascii="黑体" w:eastAsia="黑体" w:hAnsi="黑体"/>
          <w:color w:val="000000"/>
        </w:rPr>
      </w:pPr>
      <w:bookmarkStart w:id="61" w:name="_Toc20579"/>
      <w:bookmarkStart w:id="62" w:name="_Toc150182100"/>
      <w:r>
        <w:rPr>
          <w:rFonts w:ascii="黑体" w:eastAsia="黑体" w:hAnsi="黑体" w:hint="eastAsia"/>
          <w:color w:val="000000"/>
        </w:rPr>
        <w:lastRenderedPageBreak/>
        <w:t>七、特色发展</w:t>
      </w:r>
      <w:bookmarkEnd w:id="61"/>
      <w:bookmarkEnd w:id="62"/>
    </w:p>
    <w:p w:rsidR="004717A6" w:rsidRDefault="00D253B7">
      <w:pPr>
        <w:spacing w:line="480" w:lineRule="exact"/>
        <w:ind w:firstLineChars="0" w:firstLine="560"/>
        <w:rPr>
          <w:rFonts w:cs="宋体"/>
          <w:kern w:val="0"/>
          <w:sz w:val="28"/>
          <w:szCs w:val="28"/>
        </w:rPr>
      </w:pPr>
      <w:r>
        <w:rPr>
          <w:rFonts w:cs="宋体" w:hint="eastAsia"/>
          <w:kern w:val="0"/>
          <w:sz w:val="28"/>
          <w:szCs w:val="28"/>
        </w:rPr>
        <w:t>为不断提高学生的就业竞争力和可持续发展潜力，以更好的适应社会发展的需要，湖南女子学院信息科学与工程学院以培养</w:t>
      </w:r>
      <w:r>
        <w:rPr>
          <w:rFonts w:cs="宋体" w:hint="eastAsia"/>
          <w:kern w:val="0"/>
          <w:sz w:val="28"/>
          <w:szCs w:val="28"/>
        </w:rPr>
        <w:t>IT</w:t>
      </w:r>
      <w:r>
        <w:rPr>
          <w:rFonts w:cs="宋体" w:hint="eastAsia"/>
          <w:kern w:val="0"/>
          <w:sz w:val="28"/>
          <w:szCs w:val="28"/>
        </w:rPr>
        <w:t>应用型人才为出发点和落脚点。自</w:t>
      </w:r>
      <w:r>
        <w:rPr>
          <w:rFonts w:cs="宋体" w:hint="eastAsia"/>
          <w:kern w:val="0"/>
          <w:sz w:val="28"/>
          <w:szCs w:val="28"/>
        </w:rPr>
        <w:t>2011</w:t>
      </w:r>
      <w:r>
        <w:rPr>
          <w:rFonts w:cs="宋体" w:hint="eastAsia"/>
          <w:kern w:val="0"/>
          <w:sz w:val="28"/>
          <w:szCs w:val="28"/>
        </w:rPr>
        <w:t>年以来，围绕</w:t>
      </w:r>
      <w:r>
        <w:rPr>
          <w:rFonts w:cs="宋体" w:hint="eastAsia"/>
          <w:kern w:val="0"/>
          <w:sz w:val="28"/>
          <w:szCs w:val="28"/>
        </w:rPr>
        <w:t>IT</w:t>
      </w:r>
      <w:r>
        <w:rPr>
          <w:rFonts w:cs="宋体" w:hint="eastAsia"/>
          <w:kern w:val="0"/>
          <w:sz w:val="28"/>
          <w:szCs w:val="28"/>
        </w:rPr>
        <w:t>应用型人才培养目标，以专业特色建设为抓手，不断优化专业的课程教学体系和实践教学体系，全面提升大学生的信息技术创新和实践能力。</w:t>
      </w:r>
    </w:p>
    <w:p w:rsidR="004717A6" w:rsidRDefault="00D253B7">
      <w:pPr>
        <w:pStyle w:val="2"/>
        <w:spacing w:line="480" w:lineRule="exact"/>
        <w:ind w:firstLineChars="0" w:firstLine="0"/>
        <w:rPr>
          <w:rFonts w:ascii="黑体" w:eastAsia="黑体" w:hAnsi="黑体"/>
          <w:b w:val="0"/>
          <w:bCs w:val="0"/>
          <w:color w:val="000000"/>
          <w:szCs w:val="30"/>
        </w:rPr>
      </w:pPr>
      <w:bookmarkStart w:id="63" w:name="_Toc2190"/>
      <w:bookmarkStart w:id="64" w:name="_Toc150182101"/>
      <w:r>
        <w:rPr>
          <w:rFonts w:ascii="黑体" w:eastAsia="黑体" w:hAnsi="黑体" w:hint="eastAsia"/>
          <w:color w:val="000000"/>
          <w:sz w:val="28"/>
          <w:szCs w:val="28"/>
        </w:rPr>
        <w:t>1</w:t>
      </w:r>
      <w:r>
        <w:rPr>
          <w:rFonts w:ascii="黑体" w:eastAsia="黑体" w:hAnsi="黑体"/>
          <w:color w:val="000000"/>
          <w:sz w:val="28"/>
          <w:szCs w:val="28"/>
        </w:rPr>
        <w:t>.</w:t>
      </w:r>
      <w:r>
        <w:rPr>
          <w:rFonts w:ascii="黑体" w:eastAsia="黑体" w:hAnsi="黑体" w:hint="eastAsia"/>
          <w:color w:val="000000"/>
          <w:sz w:val="28"/>
          <w:szCs w:val="28"/>
        </w:rPr>
        <w:t>充分把握</w:t>
      </w:r>
      <w:r w:rsidR="00A23C2F">
        <w:rPr>
          <w:rFonts w:ascii="黑体" w:eastAsia="黑体" w:hAnsi="黑体" w:hint="eastAsia"/>
          <w:color w:val="000000"/>
          <w:sz w:val="28"/>
          <w:szCs w:val="28"/>
        </w:rPr>
        <w:t>专业</w:t>
      </w:r>
      <w:r>
        <w:rPr>
          <w:rFonts w:ascii="黑体" w:eastAsia="黑体" w:hAnsi="黑体" w:hint="eastAsia"/>
          <w:color w:val="000000"/>
          <w:sz w:val="28"/>
          <w:szCs w:val="28"/>
        </w:rPr>
        <w:t>特点，</w:t>
      </w:r>
      <w:proofErr w:type="gramStart"/>
      <w:r>
        <w:rPr>
          <w:rFonts w:ascii="黑体" w:eastAsia="黑体" w:hAnsi="黑体" w:hint="eastAsia"/>
          <w:color w:val="000000"/>
          <w:sz w:val="28"/>
          <w:szCs w:val="28"/>
        </w:rPr>
        <w:t>坚持女院特色</w:t>
      </w:r>
      <w:proofErr w:type="gramEnd"/>
      <w:r>
        <w:rPr>
          <w:rFonts w:ascii="黑体" w:eastAsia="黑体" w:hAnsi="黑体" w:hint="eastAsia"/>
          <w:color w:val="000000"/>
          <w:sz w:val="28"/>
          <w:szCs w:val="28"/>
        </w:rPr>
        <w:t>的IT人才培养理念</w:t>
      </w:r>
      <w:bookmarkEnd w:id="63"/>
      <w:bookmarkEnd w:id="64"/>
    </w:p>
    <w:p w:rsidR="004717A6" w:rsidRDefault="00D253B7">
      <w:pPr>
        <w:spacing w:line="480" w:lineRule="exact"/>
        <w:ind w:firstLine="560"/>
        <w:rPr>
          <w:rFonts w:cs="宋体"/>
          <w:kern w:val="0"/>
          <w:sz w:val="28"/>
          <w:szCs w:val="28"/>
        </w:rPr>
      </w:pPr>
      <w:r>
        <w:rPr>
          <w:rFonts w:cs="宋体" w:hint="eastAsia"/>
          <w:kern w:val="0"/>
          <w:sz w:val="28"/>
          <w:szCs w:val="28"/>
        </w:rPr>
        <w:t>秉承“懿德、睿智、笃行、</w:t>
      </w:r>
      <w:proofErr w:type="gramStart"/>
      <w:r>
        <w:rPr>
          <w:rFonts w:cs="宋体" w:hint="eastAsia"/>
          <w:kern w:val="0"/>
          <w:sz w:val="28"/>
          <w:szCs w:val="28"/>
        </w:rPr>
        <w:t>臻</w:t>
      </w:r>
      <w:proofErr w:type="gramEnd"/>
      <w:r>
        <w:rPr>
          <w:rFonts w:cs="宋体" w:hint="eastAsia"/>
          <w:kern w:val="0"/>
          <w:sz w:val="28"/>
          <w:szCs w:val="28"/>
        </w:rPr>
        <w:t>美”的校训，</w:t>
      </w:r>
      <w:proofErr w:type="gramStart"/>
      <w:r>
        <w:rPr>
          <w:rFonts w:cs="宋体" w:hint="eastAsia"/>
          <w:kern w:val="0"/>
          <w:sz w:val="28"/>
          <w:szCs w:val="28"/>
        </w:rPr>
        <w:t>践行</w:t>
      </w:r>
      <w:proofErr w:type="gramEnd"/>
      <w:r>
        <w:rPr>
          <w:rFonts w:cs="宋体" w:hint="eastAsia"/>
          <w:kern w:val="0"/>
          <w:sz w:val="28"/>
          <w:szCs w:val="28"/>
        </w:rPr>
        <w:t>“信息成就人生，技术改变世界”的学院内涵文化，信息科学与工程学院定位应用，以培养具有信息技术智慧的高素质</w:t>
      </w:r>
      <w:r w:rsidR="00A23C2F">
        <w:rPr>
          <w:rFonts w:cs="宋体" w:hint="eastAsia"/>
          <w:kern w:val="0"/>
          <w:sz w:val="28"/>
          <w:szCs w:val="28"/>
        </w:rPr>
        <w:t>应用型人才</w:t>
      </w:r>
      <w:r>
        <w:rPr>
          <w:rFonts w:cs="宋体" w:hint="eastAsia"/>
          <w:kern w:val="0"/>
          <w:sz w:val="28"/>
          <w:szCs w:val="28"/>
        </w:rPr>
        <w:t>——“</w:t>
      </w:r>
      <w:r>
        <w:rPr>
          <w:rFonts w:cs="宋体" w:hint="eastAsia"/>
          <w:kern w:val="0"/>
          <w:sz w:val="28"/>
          <w:szCs w:val="28"/>
        </w:rPr>
        <w:t>IT</w:t>
      </w:r>
      <w:r>
        <w:rPr>
          <w:rFonts w:cs="宋体" w:hint="eastAsia"/>
          <w:kern w:val="0"/>
          <w:sz w:val="28"/>
          <w:szCs w:val="28"/>
        </w:rPr>
        <w:t>智慧</w:t>
      </w:r>
      <w:r w:rsidR="00A23C2F">
        <w:rPr>
          <w:rFonts w:cs="宋体" w:hint="eastAsia"/>
          <w:kern w:val="0"/>
          <w:sz w:val="28"/>
          <w:szCs w:val="28"/>
        </w:rPr>
        <w:t>精英</w:t>
      </w:r>
      <w:r>
        <w:rPr>
          <w:rFonts w:cs="宋体" w:hint="eastAsia"/>
          <w:kern w:val="0"/>
          <w:sz w:val="28"/>
          <w:szCs w:val="28"/>
        </w:rPr>
        <w:t>”为核心目标。</w:t>
      </w:r>
    </w:p>
    <w:p w:rsidR="004717A6" w:rsidRDefault="00D253B7">
      <w:pPr>
        <w:pStyle w:val="2"/>
        <w:spacing w:line="480" w:lineRule="exact"/>
        <w:ind w:firstLineChars="0" w:firstLine="0"/>
        <w:rPr>
          <w:rFonts w:ascii="黑体" w:eastAsia="黑体" w:hAnsi="黑体"/>
          <w:color w:val="000000"/>
          <w:sz w:val="28"/>
          <w:szCs w:val="28"/>
        </w:rPr>
      </w:pPr>
      <w:bookmarkStart w:id="65" w:name="_Toc5939"/>
      <w:bookmarkStart w:id="66" w:name="_Toc150182102"/>
      <w:r>
        <w:rPr>
          <w:rFonts w:ascii="黑体" w:eastAsia="黑体" w:hAnsi="黑体" w:hint="eastAsia"/>
          <w:color w:val="000000"/>
          <w:sz w:val="28"/>
          <w:szCs w:val="28"/>
        </w:rPr>
        <w:t>2</w:t>
      </w:r>
      <w:r>
        <w:rPr>
          <w:rFonts w:ascii="黑体" w:eastAsia="黑体" w:hAnsi="黑体"/>
          <w:color w:val="000000"/>
          <w:sz w:val="28"/>
          <w:szCs w:val="28"/>
        </w:rPr>
        <w:t>.</w:t>
      </w:r>
      <w:r>
        <w:rPr>
          <w:rFonts w:ascii="黑体" w:eastAsia="黑体" w:hAnsi="黑体" w:hint="eastAsia"/>
          <w:color w:val="000000"/>
          <w:sz w:val="28"/>
          <w:szCs w:val="28"/>
        </w:rPr>
        <w:t>适应学校转型发展，培养IT应用型高素质</w:t>
      </w:r>
      <w:r w:rsidR="00A23C2F">
        <w:rPr>
          <w:rFonts w:ascii="黑体" w:eastAsia="黑体" w:hAnsi="黑体" w:hint="eastAsia"/>
          <w:color w:val="000000"/>
          <w:sz w:val="28"/>
          <w:szCs w:val="28"/>
        </w:rPr>
        <w:t>信息技术</w:t>
      </w:r>
      <w:r>
        <w:rPr>
          <w:rFonts w:ascii="黑体" w:eastAsia="黑体" w:hAnsi="黑体" w:hint="eastAsia"/>
          <w:color w:val="000000"/>
          <w:sz w:val="28"/>
          <w:szCs w:val="28"/>
        </w:rPr>
        <w:t>人才</w:t>
      </w:r>
      <w:bookmarkEnd w:id="65"/>
      <w:bookmarkEnd w:id="66"/>
    </w:p>
    <w:p w:rsidR="004717A6" w:rsidRDefault="00D253B7">
      <w:pPr>
        <w:spacing w:line="480" w:lineRule="exact"/>
        <w:ind w:firstLineChars="0" w:firstLine="560"/>
        <w:rPr>
          <w:rFonts w:cs="宋体"/>
          <w:kern w:val="0"/>
          <w:sz w:val="28"/>
          <w:szCs w:val="28"/>
        </w:rPr>
      </w:pPr>
      <w:r>
        <w:rPr>
          <w:rFonts w:cs="宋体" w:hint="eastAsia"/>
          <w:kern w:val="0"/>
          <w:sz w:val="28"/>
          <w:szCs w:val="28"/>
        </w:rPr>
        <w:t>根据《国务院办公厅关于深化高等学校创新创业教育改革的实施意见》、《教育部国家发展改革委财政部关于引导部分地方普通本科高校向应用型转变的指导意见》等文件精神，适应学校转型发展，我院深入研究应用型人才的内涵、规格标准，探索</w:t>
      </w:r>
      <w:r>
        <w:rPr>
          <w:rFonts w:cs="宋体" w:hint="eastAsia"/>
          <w:kern w:val="0"/>
          <w:sz w:val="28"/>
          <w:szCs w:val="28"/>
        </w:rPr>
        <w:t>IT</w:t>
      </w:r>
      <w:r>
        <w:rPr>
          <w:rFonts w:cs="宋体" w:hint="eastAsia"/>
          <w:kern w:val="0"/>
          <w:sz w:val="28"/>
          <w:szCs w:val="28"/>
        </w:rPr>
        <w:t>人才成长的规律和培养途径。围绕社会对信息技术应用型人才的知识、能力和素质的要求，从我院和学校基础教学设施情况出发，制定出符合湖南女子学院校情的专业人才培养方案。在培养目标、规格、课程体系、实践教学环节等各方面充分体现女子院校专业培养特色，构建具有女校特色的应用型人才培养体系。</w:t>
      </w:r>
    </w:p>
    <w:p w:rsidR="004717A6" w:rsidRDefault="00D253B7">
      <w:pPr>
        <w:pStyle w:val="2"/>
        <w:spacing w:line="480" w:lineRule="exact"/>
        <w:ind w:firstLineChars="0" w:firstLine="0"/>
        <w:rPr>
          <w:rFonts w:ascii="黑体" w:eastAsia="黑体" w:hAnsi="黑体"/>
          <w:color w:val="000000"/>
          <w:sz w:val="28"/>
          <w:szCs w:val="28"/>
        </w:rPr>
      </w:pPr>
      <w:bookmarkStart w:id="67" w:name="_Toc13316"/>
      <w:bookmarkStart w:id="68" w:name="_Toc150182103"/>
      <w:r>
        <w:rPr>
          <w:rFonts w:ascii="黑体" w:eastAsia="黑体" w:hAnsi="黑体" w:hint="eastAsia"/>
          <w:color w:val="000000"/>
          <w:sz w:val="28"/>
          <w:szCs w:val="28"/>
        </w:rPr>
        <w:t>3</w:t>
      </w:r>
      <w:r>
        <w:rPr>
          <w:rFonts w:ascii="黑体" w:eastAsia="黑体" w:hAnsi="黑体"/>
          <w:color w:val="000000"/>
          <w:sz w:val="28"/>
          <w:szCs w:val="28"/>
        </w:rPr>
        <w:t>.</w:t>
      </w:r>
      <w:r>
        <w:rPr>
          <w:rFonts w:ascii="黑体" w:eastAsia="黑体" w:hAnsi="黑体" w:hint="eastAsia"/>
          <w:color w:val="000000"/>
          <w:sz w:val="28"/>
          <w:szCs w:val="28"/>
        </w:rPr>
        <w:t>基于工程教育模式CDIO理念的教学改革实践</w:t>
      </w:r>
      <w:bookmarkEnd w:id="67"/>
      <w:bookmarkEnd w:id="68"/>
    </w:p>
    <w:p w:rsidR="004717A6" w:rsidRDefault="00D253B7">
      <w:pPr>
        <w:spacing w:line="480" w:lineRule="exact"/>
        <w:ind w:firstLineChars="0" w:firstLine="560"/>
        <w:rPr>
          <w:rFonts w:cs="宋体"/>
          <w:kern w:val="0"/>
          <w:sz w:val="28"/>
          <w:szCs w:val="28"/>
        </w:rPr>
      </w:pPr>
      <w:r>
        <w:rPr>
          <w:rFonts w:cs="宋体" w:hint="eastAsia"/>
          <w:kern w:val="0"/>
          <w:sz w:val="28"/>
          <w:szCs w:val="28"/>
        </w:rPr>
        <w:t>借鉴</w:t>
      </w:r>
      <w:r>
        <w:rPr>
          <w:rFonts w:cs="宋体" w:hint="eastAsia"/>
          <w:kern w:val="0"/>
          <w:sz w:val="28"/>
          <w:szCs w:val="28"/>
        </w:rPr>
        <w:t>CDIO</w:t>
      </w:r>
      <w:r>
        <w:rPr>
          <w:rFonts w:cs="宋体" w:hint="eastAsia"/>
          <w:kern w:val="0"/>
          <w:sz w:val="28"/>
          <w:szCs w:val="28"/>
        </w:rPr>
        <w:t>对工程人才的培养理念，有针对性地设计出较为科学合理的人才培养目标、人才培养方案，并相应地进行有效的教学模式、评价标准改革。</w:t>
      </w:r>
    </w:p>
    <w:p w:rsidR="004717A6" w:rsidRDefault="00D253B7">
      <w:pPr>
        <w:spacing w:line="480" w:lineRule="exact"/>
        <w:ind w:firstLineChars="0" w:firstLine="0"/>
        <w:rPr>
          <w:rFonts w:cs="宋体"/>
          <w:kern w:val="0"/>
          <w:sz w:val="28"/>
          <w:szCs w:val="28"/>
        </w:rPr>
      </w:pPr>
      <w:r>
        <w:rPr>
          <w:rFonts w:cs="宋体" w:hint="eastAsia"/>
          <w:kern w:val="0"/>
          <w:sz w:val="28"/>
          <w:szCs w:val="28"/>
        </w:rPr>
        <w:t>（</w:t>
      </w:r>
      <w:r>
        <w:rPr>
          <w:rFonts w:cs="宋体" w:hint="eastAsia"/>
          <w:kern w:val="0"/>
          <w:sz w:val="28"/>
          <w:szCs w:val="28"/>
        </w:rPr>
        <w:t>1</w:t>
      </w:r>
      <w:r>
        <w:rPr>
          <w:rFonts w:cs="宋体" w:hint="eastAsia"/>
          <w:kern w:val="0"/>
          <w:sz w:val="28"/>
          <w:szCs w:val="28"/>
        </w:rPr>
        <w:t>）根据</w:t>
      </w:r>
      <w:r>
        <w:rPr>
          <w:rFonts w:cs="宋体" w:hint="eastAsia"/>
          <w:kern w:val="0"/>
          <w:sz w:val="28"/>
          <w:szCs w:val="28"/>
        </w:rPr>
        <w:t>CDIO</w:t>
      </w:r>
      <w:r>
        <w:rPr>
          <w:rFonts w:cs="宋体" w:hint="eastAsia"/>
          <w:kern w:val="0"/>
          <w:sz w:val="28"/>
          <w:szCs w:val="28"/>
        </w:rPr>
        <w:t>要求，确定女校特色人才培养方案</w:t>
      </w:r>
    </w:p>
    <w:p w:rsidR="004717A6" w:rsidRDefault="00D253B7">
      <w:pPr>
        <w:spacing w:line="480" w:lineRule="exact"/>
        <w:ind w:firstLineChars="0" w:firstLine="560"/>
        <w:rPr>
          <w:rFonts w:cs="宋体"/>
          <w:kern w:val="0"/>
          <w:sz w:val="28"/>
          <w:szCs w:val="28"/>
        </w:rPr>
      </w:pPr>
      <w:r>
        <w:rPr>
          <w:rFonts w:cs="宋体" w:hint="eastAsia"/>
          <w:kern w:val="0"/>
          <w:sz w:val="28"/>
          <w:szCs w:val="28"/>
        </w:rPr>
        <w:t>CDIO</w:t>
      </w:r>
      <w:r>
        <w:rPr>
          <w:rFonts w:cs="宋体" w:hint="eastAsia"/>
          <w:kern w:val="0"/>
          <w:sz w:val="28"/>
          <w:szCs w:val="28"/>
        </w:rPr>
        <w:t>标准的第</w:t>
      </w:r>
      <w:r>
        <w:rPr>
          <w:rFonts w:cs="宋体" w:hint="eastAsia"/>
          <w:kern w:val="0"/>
          <w:sz w:val="28"/>
          <w:szCs w:val="28"/>
        </w:rPr>
        <w:t>1-4</w:t>
      </w:r>
      <w:r>
        <w:rPr>
          <w:rFonts w:cs="宋体" w:hint="eastAsia"/>
          <w:kern w:val="0"/>
          <w:sz w:val="28"/>
          <w:szCs w:val="28"/>
        </w:rPr>
        <w:t>条对工程专业人才的培养做了规范化要求，比如实施环境、培养目标、培养计划等等。国内女子高校一般是以文</w:t>
      </w:r>
      <w:r>
        <w:rPr>
          <w:rFonts w:cs="宋体" w:hint="eastAsia"/>
          <w:kern w:val="0"/>
          <w:sz w:val="28"/>
          <w:szCs w:val="28"/>
        </w:rPr>
        <w:lastRenderedPageBreak/>
        <w:t>科为主，计算机教学环境还在持续改进中。基于</w:t>
      </w:r>
      <w:r w:rsidR="007B78AA">
        <w:rPr>
          <w:rFonts w:cs="宋体" w:hint="eastAsia"/>
          <w:kern w:val="0"/>
          <w:sz w:val="28"/>
          <w:szCs w:val="28"/>
        </w:rPr>
        <w:t>学校基础设施情况</w:t>
      </w:r>
      <w:r>
        <w:rPr>
          <w:rFonts w:cs="宋体" w:hint="eastAsia"/>
          <w:kern w:val="0"/>
          <w:sz w:val="28"/>
          <w:szCs w:val="28"/>
        </w:rPr>
        <w:t>，信息科学与工程学院的人才培养模式倾向于软件方向，而适当降低网络、硬件等方向的知识与能力要求。结合</w:t>
      </w:r>
      <w:r>
        <w:rPr>
          <w:rFonts w:cs="宋体" w:hint="eastAsia"/>
          <w:kern w:val="0"/>
          <w:sz w:val="28"/>
          <w:szCs w:val="28"/>
        </w:rPr>
        <w:t>CDIO</w:t>
      </w:r>
      <w:r>
        <w:rPr>
          <w:rFonts w:cs="宋体" w:hint="eastAsia"/>
          <w:kern w:val="0"/>
          <w:sz w:val="28"/>
          <w:szCs w:val="28"/>
        </w:rPr>
        <w:t>人才培养标准和工程人才能力要求，构建基于</w:t>
      </w:r>
      <w:r>
        <w:rPr>
          <w:rFonts w:cs="宋体" w:hint="eastAsia"/>
          <w:kern w:val="0"/>
          <w:sz w:val="28"/>
          <w:szCs w:val="28"/>
        </w:rPr>
        <w:t>CDIO</w:t>
      </w:r>
      <w:r>
        <w:rPr>
          <w:rFonts w:cs="宋体" w:hint="eastAsia"/>
          <w:kern w:val="0"/>
          <w:sz w:val="28"/>
          <w:szCs w:val="28"/>
        </w:rPr>
        <w:t>理念的女子高校信息技术人才培养方案。</w:t>
      </w:r>
    </w:p>
    <w:p w:rsidR="004717A6" w:rsidRDefault="00D253B7">
      <w:pPr>
        <w:spacing w:line="480" w:lineRule="exact"/>
        <w:ind w:firstLineChars="0" w:firstLine="0"/>
        <w:rPr>
          <w:rFonts w:cs="宋体"/>
          <w:kern w:val="0"/>
          <w:sz w:val="28"/>
          <w:szCs w:val="28"/>
        </w:rPr>
      </w:pPr>
      <w:r>
        <w:rPr>
          <w:rFonts w:cs="宋体" w:hint="eastAsia"/>
          <w:kern w:val="0"/>
          <w:sz w:val="28"/>
          <w:szCs w:val="28"/>
        </w:rPr>
        <w:t>（</w:t>
      </w:r>
      <w:r>
        <w:rPr>
          <w:rFonts w:cs="宋体" w:hint="eastAsia"/>
          <w:kern w:val="0"/>
          <w:sz w:val="28"/>
          <w:szCs w:val="28"/>
        </w:rPr>
        <w:t>2</w:t>
      </w:r>
      <w:r>
        <w:rPr>
          <w:rFonts w:cs="宋体" w:hint="eastAsia"/>
          <w:kern w:val="0"/>
          <w:sz w:val="28"/>
          <w:szCs w:val="28"/>
        </w:rPr>
        <w:t>）按照</w:t>
      </w:r>
      <w:r>
        <w:rPr>
          <w:rFonts w:cs="宋体" w:hint="eastAsia"/>
          <w:kern w:val="0"/>
          <w:sz w:val="28"/>
          <w:szCs w:val="28"/>
        </w:rPr>
        <w:t>CDIO</w:t>
      </w:r>
      <w:r>
        <w:rPr>
          <w:rFonts w:cs="宋体" w:hint="eastAsia"/>
          <w:kern w:val="0"/>
          <w:sz w:val="28"/>
          <w:szCs w:val="28"/>
        </w:rPr>
        <w:t>标准，构建女校特色实践教学体系</w:t>
      </w:r>
    </w:p>
    <w:p w:rsidR="004717A6" w:rsidRDefault="00D253B7">
      <w:pPr>
        <w:spacing w:line="480" w:lineRule="exact"/>
        <w:ind w:firstLineChars="0" w:firstLine="560"/>
        <w:rPr>
          <w:rFonts w:cs="宋体"/>
          <w:kern w:val="0"/>
          <w:sz w:val="28"/>
          <w:szCs w:val="28"/>
        </w:rPr>
      </w:pPr>
      <w:r>
        <w:rPr>
          <w:rFonts w:cs="宋体" w:hint="eastAsia"/>
          <w:kern w:val="0"/>
          <w:sz w:val="28"/>
          <w:szCs w:val="28"/>
        </w:rPr>
        <w:t>CDIO</w:t>
      </w:r>
      <w:r>
        <w:rPr>
          <w:rFonts w:cs="宋体" w:hint="eastAsia"/>
          <w:kern w:val="0"/>
          <w:sz w:val="28"/>
          <w:szCs w:val="28"/>
        </w:rPr>
        <w:t>标准的第</w:t>
      </w:r>
      <w:r>
        <w:rPr>
          <w:rFonts w:cs="宋体" w:hint="eastAsia"/>
          <w:kern w:val="0"/>
          <w:sz w:val="28"/>
          <w:szCs w:val="28"/>
        </w:rPr>
        <w:t>5</w:t>
      </w:r>
      <w:r>
        <w:rPr>
          <w:rFonts w:cs="宋体" w:hint="eastAsia"/>
          <w:kern w:val="0"/>
          <w:sz w:val="28"/>
          <w:szCs w:val="28"/>
        </w:rPr>
        <w:t>、</w:t>
      </w:r>
      <w:r>
        <w:rPr>
          <w:rFonts w:cs="宋体" w:hint="eastAsia"/>
          <w:kern w:val="0"/>
          <w:sz w:val="28"/>
          <w:szCs w:val="28"/>
        </w:rPr>
        <w:t>6</w:t>
      </w:r>
      <w:r>
        <w:rPr>
          <w:rFonts w:cs="宋体" w:hint="eastAsia"/>
          <w:kern w:val="0"/>
          <w:sz w:val="28"/>
          <w:szCs w:val="28"/>
        </w:rPr>
        <w:t>、</w:t>
      </w:r>
      <w:r>
        <w:rPr>
          <w:rFonts w:cs="宋体" w:hint="eastAsia"/>
          <w:kern w:val="0"/>
          <w:sz w:val="28"/>
          <w:szCs w:val="28"/>
        </w:rPr>
        <w:t>7</w:t>
      </w:r>
      <w:r>
        <w:rPr>
          <w:rFonts w:cs="宋体" w:hint="eastAsia"/>
          <w:kern w:val="0"/>
          <w:sz w:val="28"/>
          <w:szCs w:val="28"/>
        </w:rPr>
        <w:t>条对实践教学环境要求、实践教学实施计划以及实践教学实施效果的评价等，做了明确要求和操作规范。女子高校以培养“应用型”人才为目标，而女校信息技术专业人才培养更应该突出应用能力培养。实践应用能力是对专业理论知识的进行外在展现，也是一个对理论知识进行消化、吸收和再创造的过程。实践能力是应用型人才价值的重要体现。在女子高校开展实践教学改革，除了应该满足</w:t>
      </w:r>
      <w:r>
        <w:rPr>
          <w:rFonts w:cs="宋体" w:hint="eastAsia"/>
          <w:kern w:val="0"/>
          <w:sz w:val="28"/>
          <w:szCs w:val="28"/>
        </w:rPr>
        <w:t>CDIO</w:t>
      </w:r>
      <w:r>
        <w:rPr>
          <w:rFonts w:cs="宋体" w:hint="eastAsia"/>
          <w:kern w:val="0"/>
          <w:sz w:val="28"/>
          <w:szCs w:val="28"/>
        </w:rPr>
        <w:t>实践教学的环境和能力培养要求，体现“做中学”的思想之外，还具有以下一些不同的特色：</w:t>
      </w:r>
    </w:p>
    <w:p w:rsidR="004717A6" w:rsidRDefault="00D253B7">
      <w:pPr>
        <w:spacing w:line="480" w:lineRule="exact"/>
        <w:ind w:firstLineChars="0"/>
        <w:rPr>
          <w:rFonts w:cs="宋体"/>
          <w:kern w:val="0"/>
          <w:sz w:val="28"/>
          <w:szCs w:val="28"/>
        </w:rPr>
      </w:pPr>
      <w:r>
        <w:rPr>
          <w:rFonts w:cs="宋体" w:hint="eastAsia"/>
          <w:kern w:val="0"/>
          <w:sz w:val="28"/>
          <w:szCs w:val="28"/>
        </w:rPr>
        <w:t>a.</w:t>
      </w:r>
      <w:r>
        <w:rPr>
          <w:rFonts w:cs="宋体" w:hint="eastAsia"/>
          <w:kern w:val="0"/>
          <w:sz w:val="28"/>
          <w:szCs w:val="28"/>
        </w:rPr>
        <w:t>突出女校特色人才实践能力的培养</w:t>
      </w:r>
    </w:p>
    <w:p w:rsidR="004717A6" w:rsidRDefault="00D253B7">
      <w:pPr>
        <w:spacing w:line="480" w:lineRule="exact"/>
        <w:ind w:firstLineChars="0" w:firstLine="560"/>
        <w:rPr>
          <w:rFonts w:cs="宋体"/>
          <w:kern w:val="0"/>
          <w:sz w:val="28"/>
          <w:szCs w:val="28"/>
        </w:rPr>
      </w:pPr>
      <w:r>
        <w:rPr>
          <w:rFonts w:cs="宋体" w:hint="eastAsia"/>
          <w:kern w:val="0"/>
          <w:sz w:val="28"/>
          <w:szCs w:val="28"/>
        </w:rPr>
        <w:t>女校信息技术专业人才实践能力的培养，结合女校特色专业人才培养方案的人才培养规格和能力要求，并按照</w:t>
      </w:r>
      <w:r>
        <w:rPr>
          <w:rFonts w:cs="宋体" w:hint="eastAsia"/>
          <w:kern w:val="0"/>
          <w:sz w:val="28"/>
          <w:szCs w:val="28"/>
        </w:rPr>
        <w:t>CDIO</w:t>
      </w:r>
      <w:r>
        <w:rPr>
          <w:rFonts w:cs="宋体" w:hint="eastAsia"/>
          <w:kern w:val="0"/>
          <w:sz w:val="28"/>
          <w:szCs w:val="28"/>
        </w:rPr>
        <w:t>人才培养标准来开展相应的实践教学。强调工程基础知识的应用，强调个人能力、人际团队能力和工程系统能力培养。</w:t>
      </w:r>
    </w:p>
    <w:p w:rsidR="004717A6" w:rsidRDefault="00D253B7">
      <w:pPr>
        <w:spacing w:line="480" w:lineRule="exact"/>
        <w:ind w:firstLineChars="0"/>
        <w:rPr>
          <w:rFonts w:cs="宋体"/>
          <w:kern w:val="0"/>
          <w:sz w:val="28"/>
          <w:szCs w:val="28"/>
        </w:rPr>
      </w:pPr>
      <w:r>
        <w:rPr>
          <w:rFonts w:cs="宋体" w:hint="eastAsia"/>
          <w:kern w:val="0"/>
          <w:sz w:val="28"/>
          <w:szCs w:val="28"/>
        </w:rPr>
        <w:t>b.</w:t>
      </w:r>
      <w:r>
        <w:rPr>
          <w:rFonts w:cs="宋体" w:hint="eastAsia"/>
          <w:kern w:val="0"/>
          <w:sz w:val="28"/>
          <w:szCs w:val="28"/>
        </w:rPr>
        <w:t>构建女校特色多元化实践教学体系</w:t>
      </w:r>
    </w:p>
    <w:p w:rsidR="004717A6" w:rsidRDefault="00D253B7">
      <w:pPr>
        <w:spacing w:line="480" w:lineRule="exact"/>
        <w:ind w:firstLineChars="0" w:firstLine="560"/>
        <w:rPr>
          <w:rFonts w:cs="宋体"/>
          <w:kern w:val="0"/>
          <w:sz w:val="28"/>
          <w:szCs w:val="28"/>
        </w:rPr>
      </w:pPr>
      <w:r>
        <w:rPr>
          <w:rFonts w:cs="宋体" w:hint="eastAsia"/>
          <w:kern w:val="0"/>
          <w:sz w:val="28"/>
          <w:szCs w:val="28"/>
        </w:rPr>
        <w:t>女校信息技术专业人才实践教学在开展类似普通高校“</w:t>
      </w:r>
      <w:r w:rsidR="007B78AA">
        <w:rPr>
          <w:rFonts w:cs="宋体" w:hint="eastAsia"/>
          <w:kern w:val="0"/>
          <w:sz w:val="28"/>
          <w:szCs w:val="28"/>
        </w:rPr>
        <w:t>四</w:t>
      </w:r>
      <w:r>
        <w:rPr>
          <w:rFonts w:cs="宋体" w:hint="eastAsia"/>
          <w:kern w:val="0"/>
          <w:sz w:val="28"/>
          <w:szCs w:val="28"/>
        </w:rPr>
        <w:t>个课堂”的多元化实践教学的同时，也注意一些独特的东西：比如，在开展第一课堂的实践教学时，模拟实习实训多考虑女校特点，提供多样性的选择。学生可以自己找项目找课题全流程开发，也可以只做调研，做测试，做</w:t>
      </w:r>
      <w:r>
        <w:rPr>
          <w:rFonts w:cs="宋体" w:hint="eastAsia"/>
          <w:kern w:val="0"/>
          <w:sz w:val="28"/>
          <w:szCs w:val="28"/>
        </w:rPr>
        <w:t>UI</w:t>
      </w:r>
      <w:r w:rsidR="007B78AA">
        <w:rPr>
          <w:rFonts w:cs="宋体" w:hint="eastAsia"/>
          <w:kern w:val="0"/>
          <w:sz w:val="28"/>
          <w:szCs w:val="28"/>
        </w:rPr>
        <w:t>设计，抓住应用型人才</w:t>
      </w:r>
      <w:r>
        <w:rPr>
          <w:rFonts w:cs="宋体" w:hint="eastAsia"/>
          <w:kern w:val="0"/>
          <w:sz w:val="28"/>
          <w:szCs w:val="28"/>
        </w:rPr>
        <w:t>适合能力的培养，也可以个人或团队形式进行设计与实施。第二课堂教学在鼓励学生参加国家计算机等级考试、计算机资格与水平考试、计算机设计大赛等活动的同时，更注意引导学生多参加企业型项目和应用型竞赛活动。第三课堂开展也充分考虑学生沟通能力、协调能力的优势，进行针对性的训练和社</w:t>
      </w:r>
      <w:r>
        <w:rPr>
          <w:rFonts w:cs="宋体" w:hint="eastAsia"/>
          <w:kern w:val="0"/>
          <w:sz w:val="28"/>
          <w:szCs w:val="28"/>
        </w:rPr>
        <w:lastRenderedPageBreak/>
        <w:t>会服务。</w:t>
      </w:r>
      <w:r w:rsidR="007B78AA">
        <w:rPr>
          <w:rFonts w:cs="宋体" w:hint="eastAsia"/>
          <w:kern w:val="0"/>
          <w:sz w:val="28"/>
          <w:szCs w:val="28"/>
        </w:rPr>
        <w:t>第四课堂鼓励学生积极参加</w:t>
      </w:r>
      <w:r w:rsidR="007B78AA">
        <w:rPr>
          <w:rFonts w:cs="宋体" w:hint="eastAsia"/>
          <w:kern w:val="0"/>
          <w:sz w:val="28"/>
          <w:szCs w:val="28"/>
        </w:rPr>
        <w:t>M</w:t>
      </w:r>
      <w:r w:rsidR="007B78AA">
        <w:rPr>
          <w:rFonts w:cs="宋体"/>
          <w:kern w:val="0"/>
          <w:sz w:val="28"/>
          <w:szCs w:val="28"/>
        </w:rPr>
        <w:t>OOC</w:t>
      </w:r>
      <w:r w:rsidR="007B78AA">
        <w:rPr>
          <w:rFonts w:cs="宋体" w:hint="eastAsia"/>
          <w:kern w:val="0"/>
          <w:sz w:val="28"/>
          <w:szCs w:val="28"/>
        </w:rPr>
        <w:t>、精品课堂等网络课堂学习。</w:t>
      </w:r>
    </w:p>
    <w:p w:rsidR="004717A6" w:rsidRDefault="00D253B7">
      <w:pPr>
        <w:spacing w:line="480" w:lineRule="exact"/>
        <w:ind w:firstLineChars="0"/>
        <w:rPr>
          <w:rFonts w:cs="宋体"/>
          <w:kern w:val="0"/>
          <w:sz w:val="28"/>
          <w:szCs w:val="28"/>
        </w:rPr>
      </w:pPr>
      <w:r>
        <w:rPr>
          <w:rFonts w:cs="宋体"/>
          <w:kern w:val="0"/>
          <w:sz w:val="28"/>
          <w:szCs w:val="28"/>
        </w:rPr>
        <w:t>c</w:t>
      </w:r>
      <w:r>
        <w:rPr>
          <w:rFonts w:cs="宋体" w:hint="eastAsia"/>
          <w:kern w:val="0"/>
          <w:sz w:val="28"/>
          <w:szCs w:val="28"/>
        </w:rPr>
        <w:t>.</w:t>
      </w:r>
      <w:r>
        <w:rPr>
          <w:rFonts w:cs="宋体" w:hint="eastAsia"/>
          <w:kern w:val="0"/>
          <w:sz w:val="28"/>
          <w:szCs w:val="28"/>
        </w:rPr>
        <w:t>培养符合</w:t>
      </w:r>
      <w:r>
        <w:rPr>
          <w:rFonts w:cs="宋体" w:hint="eastAsia"/>
          <w:kern w:val="0"/>
          <w:sz w:val="28"/>
          <w:szCs w:val="28"/>
        </w:rPr>
        <w:t>CDIO</w:t>
      </w:r>
      <w:r>
        <w:rPr>
          <w:rFonts w:cs="宋体" w:hint="eastAsia"/>
          <w:kern w:val="0"/>
          <w:sz w:val="28"/>
          <w:szCs w:val="28"/>
        </w:rPr>
        <w:t>标准要求的师资队伍</w:t>
      </w:r>
    </w:p>
    <w:p w:rsidR="004717A6" w:rsidRDefault="00D253B7">
      <w:pPr>
        <w:spacing w:line="480" w:lineRule="exact"/>
        <w:ind w:firstLineChars="0" w:firstLine="560"/>
        <w:rPr>
          <w:rFonts w:cs="宋体"/>
          <w:kern w:val="0"/>
          <w:sz w:val="28"/>
          <w:szCs w:val="28"/>
        </w:rPr>
      </w:pPr>
      <w:r>
        <w:rPr>
          <w:rFonts w:cs="宋体" w:hint="eastAsia"/>
          <w:kern w:val="0"/>
          <w:sz w:val="28"/>
          <w:szCs w:val="28"/>
        </w:rPr>
        <w:t>教师是教学活动的组织者和实施者，教师的素质决定新型工程人才培养模式的实施效果。在</w:t>
      </w:r>
      <w:r>
        <w:rPr>
          <w:rFonts w:cs="宋体" w:hint="eastAsia"/>
          <w:kern w:val="0"/>
          <w:sz w:val="28"/>
          <w:szCs w:val="28"/>
        </w:rPr>
        <w:t>CDIO</w:t>
      </w:r>
      <w:r>
        <w:rPr>
          <w:rFonts w:cs="宋体" w:hint="eastAsia"/>
          <w:kern w:val="0"/>
          <w:sz w:val="28"/>
          <w:szCs w:val="28"/>
        </w:rPr>
        <w:t>的第</w:t>
      </w:r>
      <w:r>
        <w:rPr>
          <w:rFonts w:cs="宋体" w:hint="eastAsia"/>
          <w:kern w:val="0"/>
          <w:sz w:val="28"/>
          <w:szCs w:val="28"/>
        </w:rPr>
        <w:t>9</w:t>
      </w:r>
      <w:r>
        <w:rPr>
          <w:rFonts w:cs="宋体" w:hint="eastAsia"/>
          <w:kern w:val="0"/>
          <w:sz w:val="28"/>
          <w:szCs w:val="28"/>
        </w:rPr>
        <w:t>条标准对教师的个人能力、交际能力以及系统能力等做了明确要求，在</w:t>
      </w:r>
      <w:r>
        <w:rPr>
          <w:rFonts w:cs="宋体" w:hint="eastAsia"/>
          <w:kern w:val="0"/>
          <w:sz w:val="28"/>
          <w:szCs w:val="28"/>
        </w:rPr>
        <w:t>CDIO</w:t>
      </w:r>
      <w:r>
        <w:rPr>
          <w:rFonts w:cs="宋体" w:hint="eastAsia"/>
          <w:kern w:val="0"/>
          <w:sz w:val="28"/>
          <w:szCs w:val="28"/>
        </w:rPr>
        <w:t>第</w:t>
      </w:r>
      <w:r>
        <w:rPr>
          <w:rFonts w:cs="宋体" w:hint="eastAsia"/>
          <w:kern w:val="0"/>
          <w:sz w:val="28"/>
          <w:szCs w:val="28"/>
        </w:rPr>
        <w:t>10</w:t>
      </w:r>
      <w:r>
        <w:rPr>
          <w:rFonts w:cs="宋体" w:hint="eastAsia"/>
          <w:kern w:val="0"/>
          <w:sz w:val="28"/>
          <w:szCs w:val="28"/>
        </w:rPr>
        <w:t>条标准中对教师的教学能力做了规定和要求。在女子高校专业建设过程中，为适应专业教学的需要，专业教师除学历满足要求和个人基本能力外，还要具有</w:t>
      </w:r>
      <w:r>
        <w:rPr>
          <w:rFonts w:cs="宋体" w:hint="eastAsia"/>
          <w:kern w:val="0"/>
          <w:sz w:val="28"/>
          <w:szCs w:val="28"/>
        </w:rPr>
        <w:t>CDIO</w:t>
      </w:r>
      <w:r>
        <w:rPr>
          <w:rFonts w:cs="宋体" w:hint="eastAsia"/>
          <w:kern w:val="0"/>
          <w:sz w:val="28"/>
          <w:szCs w:val="28"/>
        </w:rPr>
        <w:t>标准所要求的系统工程能力和专业教学能力。</w:t>
      </w:r>
    </w:p>
    <w:p w:rsidR="004717A6" w:rsidRDefault="00D253B7">
      <w:pPr>
        <w:spacing w:line="480" w:lineRule="exact"/>
        <w:ind w:firstLineChars="0" w:firstLine="560"/>
        <w:rPr>
          <w:rFonts w:cs="宋体"/>
          <w:kern w:val="0"/>
          <w:sz w:val="28"/>
          <w:szCs w:val="28"/>
        </w:rPr>
        <w:sectPr w:rsidR="004717A6">
          <w:pgSz w:w="11906" w:h="16838"/>
          <w:pgMar w:top="1440" w:right="1800" w:bottom="1440" w:left="1800" w:header="851" w:footer="992" w:gutter="0"/>
          <w:cols w:space="425"/>
          <w:docGrid w:type="lines" w:linePitch="312"/>
        </w:sectPr>
      </w:pPr>
      <w:r>
        <w:rPr>
          <w:rFonts w:cs="宋体" w:hint="eastAsia"/>
          <w:kern w:val="0"/>
          <w:sz w:val="28"/>
          <w:szCs w:val="28"/>
        </w:rPr>
        <w:t>在师资队伍建设中，加强老师对</w:t>
      </w:r>
      <w:r>
        <w:rPr>
          <w:rFonts w:cs="宋体" w:hint="eastAsia"/>
          <w:kern w:val="0"/>
          <w:sz w:val="28"/>
          <w:szCs w:val="28"/>
        </w:rPr>
        <w:t>CDIO</w:t>
      </w:r>
      <w:r>
        <w:rPr>
          <w:rFonts w:cs="宋体" w:hint="eastAsia"/>
          <w:kern w:val="0"/>
          <w:sz w:val="28"/>
          <w:szCs w:val="28"/>
        </w:rPr>
        <w:t>理念的认识与实施能力的培训，加强老师对单一性别教学差异化的培训。系统工程能力方面，每年有计划地安排教师与</w:t>
      </w:r>
      <w:r>
        <w:rPr>
          <w:rFonts w:cs="宋体" w:hint="eastAsia"/>
          <w:kern w:val="0"/>
          <w:sz w:val="28"/>
          <w:szCs w:val="28"/>
        </w:rPr>
        <w:t>IT</w:t>
      </w:r>
      <w:r>
        <w:rPr>
          <w:rFonts w:cs="宋体" w:hint="eastAsia"/>
          <w:kern w:val="0"/>
          <w:sz w:val="28"/>
          <w:szCs w:val="28"/>
        </w:rPr>
        <w:t>企业或职业培训机构交流</w:t>
      </w:r>
      <w:proofErr w:type="gramStart"/>
      <w:r>
        <w:rPr>
          <w:rFonts w:cs="宋体" w:hint="eastAsia"/>
          <w:kern w:val="0"/>
          <w:sz w:val="28"/>
          <w:szCs w:val="28"/>
        </w:rPr>
        <w:t>和实岗锻炼</w:t>
      </w:r>
      <w:proofErr w:type="gramEnd"/>
      <w:r>
        <w:rPr>
          <w:rFonts w:cs="宋体" w:hint="eastAsia"/>
          <w:kern w:val="0"/>
          <w:sz w:val="28"/>
          <w:szCs w:val="28"/>
        </w:rPr>
        <w:t>，强化专业教师的信息技术工作经历和实践能力。专业教学能力方面，一方面支持专业教师参加各种学术会议和学术讲座，进行学术交流，使教师及时掌握本专业学术前沿的最新动态和最新成果，更新专业知识；另一方面加强老师对教学方法和学生学习方法的培训和研究。更新教学观念，注重因材施教，在教学方式上由灌输式向启发式转变；鼓励同学通过微课、</w:t>
      </w:r>
      <w:r>
        <w:rPr>
          <w:rFonts w:cs="宋体" w:hint="eastAsia"/>
          <w:kern w:val="0"/>
          <w:sz w:val="28"/>
          <w:szCs w:val="28"/>
        </w:rPr>
        <w:t>MOOC</w:t>
      </w:r>
      <w:r>
        <w:rPr>
          <w:rFonts w:cs="宋体" w:hint="eastAsia"/>
          <w:kern w:val="0"/>
          <w:sz w:val="28"/>
          <w:szCs w:val="28"/>
        </w:rPr>
        <w:t>等形式的助学课件，主动学习、协作学习，巩固知识、拓展知识，培养协作精神。</w:t>
      </w:r>
    </w:p>
    <w:p w:rsidR="004717A6" w:rsidRDefault="00D253B7">
      <w:pPr>
        <w:pStyle w:val="1"/>
        <w:numPr>
          <w:ilvl w:val="0"/>
          <w:numId w:val="0"/>
        </w:numPr>
        <w:spacing w:before="0" w:after="0" w:line="240" w:lineRule="auto"/>
        <w:rPr>
          <w:rFonts w:ascii="黑体" w:eastAsia="黑体" w:hAnsi="黑体"/>
          <w:color w:val="000000"/>
        </w:rPr>
      </w:pPr>
      <w:bookmarkStart w:id="69" w:name="_Toc30917"/>
      <w:bookmarkStart w:id="70" w:name="_Toc150182104"/>
      <w:r>
        <w:rPr>
          <w:rFonts w:ascii="黑体" w:eastAsia="黑体" w:hAnsi="黑体" w:hint="eastAsia"/>
          <w:color w:val="000000"/>
        </w:rPr>
        <w:lastRenderedPageBreak/>
        <w:t>八、问题</w:t>
      </w:r>
      <w:bookmarkEnd w:id="69"/>
      <w:r>
        <w:rPr>
          <w:rFonts w:ascii="黑体" w:eastAsia="黑体" w:hAnsi="黑体" w:hint="eastAsia"/>
          <w:color w:val="000000"/>
        </w:rPr>
        <w:t>与对策</w:t>
      </w:r>
      <w:bookmarkEnd w:id="70"/>
    </w:p>
    <w:p w:rsidR="004717A6" w:rsidRDefault="00D253B7">
      <w:pPr>
        <w:spacing w:line="500" w:lineRule="exact"/>
        <w:ind w:firstLine="560"/>
        <w:rPr>
          <w:sz w:val="28"/>
          <w:szCs w:val="28"/>
        </w:rPr>
      </w:pPr>
      <w:r>
        <w:rPr>
          <w:rFonts w:hint="eastAsia"/>
          <w:sz w:val="28"/>
          <w:szCs w:val="28"/>
        </w:rPr>
        <w:t>本学年学院的办学实践与改革发展取得了一定的成绩，但对照教育部本科教学工作</w:t>
      </w:r>
      <w:r w:rsidR="00A23C2F">
        <w:rPr>
          <w:rFonts w:hint="eastAsia"/>
          <w:sz w:val="28"/>
          <w:szCs w:val="28"/>
        </w:rPr>
        <w:t>审核</w:t>
      </w:r>
      <w:r>
        <w:rPr>
          <w:rFonts w:hint="eastAsia"/>
          <w:sz w:val="28"/>
          <w:szCs w:val="28"/>
        </w:rPr>
        <w:t>评估指标要求，仍然面临不少问题与困难，需要在以下方面做出努力：</w:t>
      </w:r>
    </w:p>
    <w:p w:rsidR="004717A6" w:rsidRDefault="00D253B7">
      <w:pPr>
        <w:pStyle w:val="2"/>
        <w:spacing w:line="480" w:lineRule="exact"/>
        <w:ind w:firstLineChars="0" w:firstLine="0"/>
        <w:rPr>
          <w:rFonts w:ascii="黑体" w:eastAsia="黑体" w:hAnsi="黑体"/>
          <w:color w:val="000000"/>
          <w:sz w:val="28"/>
          <w:szCs w:val="28"/>
        </w:rPr>
      </w:pPr>
      <w:bookmarkStart w:id="71" w:name="_Toc14485"/>
      <w:bookmarkStart w:id="72" w:name="_Toc22687"/>
      <w:bookmarkStart w:id="73" w:name="_Toc150182105"/>
      <w:r>
        <w:rPr>
          <w:rFonts w:ascii="黑体" w:eastAsia="黑体" w:hAnsi="黑体" w:hint="eastAsia"/>
          <w:color w:val="000000"/>
          <w:sz w:val="28"/>
          <w:szCs w:val="28"/>
        </w:rPr>
        <w:t>1.积极争取支持，改善办学条件</w:t>
      </w:r>
      <w:bookmarkEnd w:id="71"/>
      <w:bookmarkEnd w:id="72"/>
      <w:bookmarkEnd w:id="73"/>
    </w:p>
    <w:p w:rsidR="004717A6" w:rsidRDefault="00D253B7">
      <w:pPr>
        <w:spacing w:line="500" w:lineRule="exact"/>
        <w:ind w:firstLine="560"/>
        <w:rPr>
          <w:sz w:val="28"/>
          <w:szCs w:val="28"/>
        </w:rPr>
      </w:pPr>
      <w:r>
        <w:rPr>
          <w:rFonts w:hint="eastAsia"/>
          <w:sz w:val="28"/>
          <w:szCs w:val="28"/>
        </w:rPr>
        <w:t>对照教育部本科教学工作</w:t>
      </w:r>
      <w:r w:rsidR="00A23C2F">
        <w:rPr>
          <w:rFonts w:hint="eastAsia"/>
          <w:sz w:val="28"/>
          <w:szCs w:val="28"/>
        </w:rPr>
        <w:t>审核</w:t>
      </w:r>
      <w:r>
        <w:rPr>
          <w:rFonts w:hint="eastAsia"/>
          <w:sz w:val="28"/>
          <w:szCs w:val="28"/>
        </w:rPr>
        <w:t>评估指标要求，我院在教学行政用房、教学科研仪器设备等方面仍然存在较大的不足。</w:t>
      </w:r>
    </w:p>
    <w:p w:rsidR="004717A6" w:rsidRDefault="00D253B7">
      <w:pPr>
        <w:pStyle w:val="2"/>
        <w:spacing w:line="480" w:lineRule="exact"/>
        <w:ind w:firstLineChars="0" w:firstLine="0"/>
        <w:rPr>
          <w:rFonts w:ascii="黑体" w:eastAsia="黑体" w:hAnsi="黑体"/>
          <w:color w:val="000000"/>
          <w:szCs w:val="30"/>
        </w:rPr>
      </w:pPr>
      <w:bookmarkStart w:id="74" w:name="_Toc12538"/>
      <w:bookmarkStart w:id="75" w:name="_Toc28634"/>
      <w:bookmarkStart w:id="76" w:name="_Toc150182106"/>
      <w:r>
        <w:rPr>
          <w:rFonts w:ascii="黑体" w:eastAsia="黑体" w:hAnsi="黑体" w:hint="eastAsia"/>
          <w:color w:val="000000"/>
          <w:sz w:val="28"/>
          <w:szCs w:val="28"/>
        </w:rPr>
        <w:t>2.加强教师队伍建设，提高师资整体水平</w:t>
      </w:r>
      <w:bookmarkEnd w:id="74"/>
      <w:bookmarkEnd w:id="75"/>
      <w:bookmarkEnd w:id="76"/>
    </w:p>
    <w:p w:rsidR="004717A6" w:rsidRDefault="00D253B7">
      <w:pPr>
        <w:spacing w:line="500" w:lineRule="exact"/>
        <w:ind w:firstLine="560"/>
        <w:rPr>
          <w:sz w:val="28"/>
          <w:szCs w:val="28"/>
        </w:rPr>
      </w:pPr>
      <w:r>
        <w:rPr>
          <w:rFonts w:hint="eastAsia"/>
          <w:sz w:val="28"/>
          <w:szCs w:val="28"/>
        </w:rPr>
        <w:t>学院师资队伍经过近几年的建设，实力有所增强，但对照教育部本科教学工作合格评估指标要求，仍存在一定的差距，主要是专任教师总量偏少，高水平学科专业带头人较少，师资队伍的职称结构、学历结构还有待进一步加强</w:t>
      </w:r>
      <w:r>
        <w:rPr>
          <w:sz w:val="28"/>
          <w:szCs w:val="28"/>
        </w:rPr>
        <w:t>和优化</w:t>
      </w:r>
      <w:r>
        <w:rPr>
          <w:rFonts w:hint="eastAsia"/>
          <w:sz w:val="28"/>
          <w:szCs w:val="28"/>
        </w:rPr>
        <w:t>，特别是“双高”教师在不同学科专业领域的分布有待进一步改善。学院将继续通过公开招聘、“内培外引”等多形式、多途径培养和引进急需的专任教师和高层次人才，加大师资队伍建设力度，促进学院的可持续发展。</w:t>
      </w:r>
    </w:p>
    <w:p w:rsidR="004717A6" w:rsidRDefault="00D253B7">
      <w:pPr>
        <w:pStyle w:val="2"/>
        <w:spacing w:line="480" w:lineRule="exact"/>
        <w:ind w:firstLineChars="0" w:firstLine="0"/>
        <w:rPr>
          <w:rFonts w:ascii="黑体" w:eastAsia="黑体" w:hAnsi="黑体"/>
          <w:color w:val="000000"/>
          <w:sz w:val="28"/>
          <w:szCs w:val="28"/>
        </w:rPr>
      </w:pPr>
      <w:bookmarkStart w:id="77" w:name="_Toc17179"/>
      <w:bookmarkStart w:id="78" w:name="_Toc26488"/>
      <w:bookmarkStart w:id="79" w:name="_Toc150182107"/>
      <w:r>
        <w:rPr>
          <w:rFonts w:ascii="黑体" w:eastAsia="黑体" w:hAnsi="黑体" w:hint="eastAsia"/>
          <w:color w:val="000000"/>
          <w:sz w:val="28"/>
          <w:szCs w:val="28"/>
        </w:rPr>
        <w:t>3.进一步加强实践教学，提高学生的创新创业能力</w:t>
      </w:r>
      <w:bookmarkEnd w:id="77"/>
      <w:bookmarkEnd w:id="78"/>
      <w:bookmarkEnd w:id="79"/>
    </w:p>
    <w:p w:rsidR="004717A6" w:rsidRDefault="00D253B7">
      <w:pPr>
        <w:spacing w:line="500" w:lineRule="exact"/>
        <w:ind w:firstLine="560"/>
        <w:rPr>
          <w:sz w:val="28"/>
          <w:szCs w:val="28"/>
        </w:rPr>
      </w:pPr>
      <w:r>
        <w:rPr>
          <w:rFonts w:hint="eastAsia"/>
          <w:sz w:val="28"/>
          <w:szCs w:val="28"/>
        </w:rPr>
        <w:t>实践教学是实现高素质应用型人才培养目标的重要环节，对提高学生的创新精神、实践能力和综合素质具有重要作用。近年来，我院在加强实践教学方面进行了积极探索，取得了明显成效，但在加强校企合作、校地合作与校</w:t>
      </w:r>
      <w:proofErr w:type="gramStart"/>
      <w:r>
        <w:rPr>
          <w:rFonts w:hint="eastAsia"/>
          <w:sz w:val="28"/>
          <w:szCs w:val="28"/>
        </w:rPr>
        <w:t>校</w:t>
      </w:r>
      <w:proofErr w:type="gramEnd"/>
      <w:r>
        <w:rPr>
          <w:rFonts w:hint="eastAsia"/>
          <w:sz w:val="28"/>
          <w:szCs w:val="28"/>
        </w:rPr>
        <w:t>合作等方面与合格评估指标还存在一定差距，今后需进一步加强实践教学，完善实践教学体系，加强学校与企业、与地方政府和兄弟院校的合作与交流，提高学生的实践动手能力和创新创业能力。</w:t>
      </w:r>
    </w:p>
    <w:p w:rsidR="004717A6" w:rsidRDefault="004717A6">
      <w:pPr>
        <w:spacing w:line="500" w:lineRule="exact"/>
        <w:ind w:firstLine="560"/>
        <w:rPr>
          <w:sz w:val="28"/>
          <w:szCs w:val="28"/>
        </w:rPr>
      </w:pPr>
    </w:p>
    <w:p w:rsidR="004717A6" w:rsidRDefault="004717A6">
      <w:pPr>
        <w:spacing w:line="500" w:lineRule="exact"/>
        <w:ind w:firstLine="560"/>
        <w:rPr>
          <w:sz w:val="28"/>
          <w:szCs w:val="28"/>
        </w:rPr>
        <w:sectPr w:rsidR="004717A6">
          <w:pgSz w:w="11906" w:h="16838"/>
          <w:pgMar w:top="1440" w:right="1800" w:bottom="1440" w:left="1800" w:header="851" w:footer="992" w:gutter="0"/>
          <w:cols w:space="425"/>
          <w:docGrid w:type="lines" w:linePitch="312"/>
        </w:sectPr>
      </w:pPr>
    </w:p>
    <w:p w:rsidR="004717A6" w:rsidRDefault="00D253B7">
      <w:pPr>
        <w:pStyle w:val="1"/>
        <w:numPr>
          <w:ilvl w:val="0"/>
          <w:numId w:val="0"/>
        </w:numPr>
        <w:spacing w:before="0" w:after="0" w:line="240" w:lineRule="auto"/>
        <w:rPr>
          <w:rFonts w:ascii="黑体" w:eastAsia="黑体" w:hAnsi="黑体"/>
          <w:color w:val="000000" w:themeColor="text1"/>
        </w:rPr>
      </w:pPr>
      <w:bookmarkStart w:id="80" w:name="_Toc16384"/>
      <w:bookmarkStart w:id="81" w:name="_Toc1691"/>
      <w:bookmarkStart w:id="82" w:name="_Toc150182108"/>
      <w:r>
        <w:rPr>
          <w:rFonts w:ascii="黑体" w:eastAsia="黑体" w:hAnsi="黑体" w:hint="eastAsia"/>
          <w:color w:val="000000" w:themeColor="text1"/>
        </w:rPr>
        <w:lastRenderedPageBreak/>
        <w:t>结  语</w:t>
      </w:r>
      <w:bookmarkEnd w:id="80"/>
      <w:bookmarkEnd w:id="81"/>
      <w:bookmarkEnd w:id="82"/>
    </w:p>
    <w:p w:rsidR="004717A6" w:rsidRDefault="004717A6">
      <w:pPr>
        <w:spacing w:line="500" w:lineRule="exact"/>
        <w:ind w:firstLine="560"/>
        <w:rPr>
          <w:color w:val="000000" w:themeColor="text1"/>
          <w:sz w:val="28"/>
          <w:szCs w:val="28"/>
        </w:rPr>
      </w:pPr>
    </w:p>
    <w:p w:rsidR="004717A6" w:rsidRDefault="00D253B7">
      <w:pPr>
        <w:spacing w:line="500" w:lineRule="exact"/>
        <w:ind w:firstLine="560"/>
        <w:rPr>
          <w:sz w:val="28"/>
          <w:szCs w:val="28"/>
        </w:rPr>
      </w:pPr>
      <w:r>
        <w:rPr>
          <w:rFonts w:hint="eastAsia"/>
          <w:color w:val="000000" w:themeColor="text1"/>
          <w:sz w:val="28"/>
          <w:szCs w:val="28"/>
        </w:rPr>
        <w:t>202</w:t>
      </w:r>
      <w:r w:rsidR="0073138F">
        <w:rPr>
          <w:rFonts w:hint="eastAsia"/>
          <w:color w:val="000000" w:themeColor="text1"/>
          <w:sz w:val="28"/>
          <w:szCs w:val="28"/>
        </w:rPr>
        <w:t>2</w:t>
      </w:r>
      <w:r>
        <w:rPr>
          <w:rFonts w:hint="eastAsia"/>
          <w:color w:val="000000" w:themeColor="text1"/>
          <w:sz w:val="28"/>
          <w:szCs w:val="28"/>
        </w:rPr>
        <w:t>~202</w:t>
      </w:r>
      <w:r w:rsidR="0073138F">
        <w:rPr>
          <w:rFonts w:hint="eastAsia"/>
          <w:color w:val="000000" w:themeColor="text1"/>
          <w:sz w:val="28"/>
          <w:szCs w:val="28"/>
        </w:rPr>
        <w:t>3</w:t>
      </w:r>
      <w:r>
        <w:rPr>
          <w:rFonts w:hint="eastAsia"/>
          <w:color w:val="000000" w:themeColor="text1"/>
          <w:sz w:val="28"/>
          <w:szCs w:val="28"/>
        </w:rPr>
        <w:t>学年，学院将全面贯彻党的</w:t>
      </w:r>
      <w:r w:rsidR="00A23C2F">
        <w:rPr>
          <w:rFonts w:hint="eastAsia"/>
          <w:color w:val="000000" w:themeColor="text1"/>
          <w:sz w:val="28"/>
          <w:szCs w:val="28"/>
        </w:rPr>
        <w:t>二十</w:t>
      </w:r>
      <w:r>
        <w:rPr>
          <w:rFonts w:hint="eastAsia"/>
          <w:color w:val="000000" w:themeColor="text1"/>
          <w:sz w:val="28"/>
          <w:szCs w:val="28"/>
        </w:rPr>
        <w:t>大精神，认真落实《国</w:t>
      </w:r>
      <w:r>
        <w:rPr>
          <w:rFonts w:hint="eastAsia"/>
          <w:sz w:val="28"/>
          <w:szCs w:val="28"/>
        </w:rPr>
        <w:t>家中长期教育改革和发展规划纲要》与《教育部关于全面提高高等教育质量的若干意见》，按照全省教育工作会议部署，坚持稳中求进、内涵提升的工作总基调，夯实办学基础，加强内涵建设，优化学科专业结构，提高人才培养质量，推动学院的快速发展。</w:t>
      </w:r>
    </w:p>
    <w:bookmarkEnd w:id="28"/>
    <w:bookmarkEnd w:id="29"/>
    <w:p w:rsidR="004717A6" w:rsidRDefault="004717A6">
      <w:pPr>
        <w:spacing w:line="500" w:lineRule="exact"/>
        <w:ind w:firstLineChars="0" w:firstLine="0"/>
        <w:rPr>
          <w:sz w:val="28"/>
          <w:szCs w:val="28"/>
        </w:rPr>
      </w:pPr>
    </w:p>
    <w:sectPr w:rsidR="00471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27" w:rsidRDefault="00AF5227">
      <w:pPr>
        <w:spacing w:line="240" w:lineRule="auto"/>
        <w:ind w:firstLine="480"/>
      </w:pPr>
      <w:r>
        <w:separator/>
      </w:r>
    </w:p>
  </w:endnote>
  <w:endnote w:type="continuationSeparator" w:id="0">
    <w:p w:rsidR="00AF5227" w:rsidRDefault="00AF52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27" w:rsidRDefault="00AF5227">
      <w:pPr>
        <w:spacing w:line="240" w:lineRule="auto"/>
        <w:ind w:firstLine="480"/>
      </w:pPr>
      <w:r>
        <w:separator/>
      </w:r>
    </w:p>
  </w:footnote>
  <w:footnote w:type="continuationSeparator" w:id="0">
    <w:p w:rsidR="00AF5227" w:rsidRDefault="00AF522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7B" w:rsidRDefault="0063557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1380C"/>
    <w:multiLevelType w:val="multilevel"/>
    <w:tmpl w:val="67B1380C"/>
    <w:lvl w:ilvl="0">
      <w:start w:val="1"/>
      <w:numFmt w:val="none"/>
      <w:pStyle w:val="1"/>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22"/>
    <w:rsid w:val="0003303D"/>
    <w:rsid w:val="000376EA"/>
    <w:rsid w:val="0008073B"/>
    <w:rsid w:val="000A5CFE"/>
    <w:rsid w:val="000D7905"/>
    <w:rsid w:val="0010074C"/>
    <w:rsid w:val="00104EDF"/>
    <w:rsid w:val="00112CFD"/>
    <w:rsid w:val="00127511"/>
    <w:rsid w:val="0016246D"/>
    <w:rsid w:val="00180804"/>
    <w:rsid w:val="00180CD3"/>
    <w:rsid w:val="001B66F9"/>
    <w:rsid w:val="00201757"/>
    <w:rsid w:val="00211697"/>
    <w:rsid w:val="002248F4"/>
    <w:rsid w:val="00250705"/>
    <w:rsid w:val="002A6E21"/>
    <w:rsid w:val="002D0AF8"/>
    <w:rsid w:val="002D39EE"/>
    <w:rsid w:val="002E0021"/>
    <w:rsid w:val="002F2438"/>
    <w:rsid w:val="003251FB"/>
    <w:rsid w:val="00364FE9"/>
    <w:rsid w:val="003819BB"/>
    <w:rsid w:val="003B5A2A"/>
    <w:rsid w:val="003C2BE4"/>
    <w:rsid w:val="003D25C1"/>
    <w:rsid w:val="003D5355"/>
    <w:rsid w:val="003F41C9"/>
    <w:rsid w:val="004025C6"/>
    <w:rsid w:val="00415DB2"/>
    <w:rsid w:val="004267D0"/>
    <w:rsid w:val="004717A6"/>
    <w:rsid w:val="00486F08"/>
    <w:rsid w:val="004A4C79"/>
    <w:rsid w:val="004A7961"/>
    <w:rsid w:val="004B577C"/>
    <w:rsid w:val="004C44FF"/>
    <w:rsid w:val="004D6A53"/>
    <w:rsid w:val="004D6EFF"/>
    <w:rsid w:val="0051005E"/>
    <w:rsid w:val="00522D0E"/>
    <w:rsid w:val="00544E03"/>
    <w:rsid w:val="00557D7C"/>
    <w:rsid w:val="00571D27"/>
    <w:rsid w:val="005776DB"/>
    <w:rsid w:val="005A5B38"/>
    <w:rsid w:val="005C6B05"/>
    <w:rsid w:val="005D6FC3"/>
    <w:rsid w:val="005E6625"/>
    <w:rsid w:val="005E7AB6"/>
    <w:rsid w:val="005F7E61"/>
    <w:rsid w:val="0063557B"/>
    <w:rsid w:val="00637001"/>
    <w:rsid w:val="00680227"/>
    <w:rsid w:val="00680E62"/>
    <w:rsid w:val="006C4C58"/>
    <w:rsid w:val="006D4F91"/>
    <w:rsid w:val="006F35A2"/>
    <w:rsid w:val="007169EB"/>
    <w:rsid w:val="00722E66"/>
    <w:rsid w:val="00723FBB"/>
    <w:rsid w:val="00725067"/>
    <w:rsid w:val="00727BA9"/>
    <w:rsid w:val="0073138F"/>
    <w:rsid w:val="0073455B"/>
    <w:rsid w:val="007421F7"/>
    <w:rsid w:val="007478AC"/>
    <w:rsid w:val="00762022"/>
    <w:rsid w:val="007B5C99"/>
    <w:rsid w:val="007B6B1C"/>
    <w:rsid w:val="007B78AA"/>
    <w:rsid w:val="007C1406"/>
    <w:rsid w:val="007D06D7"/>
    <w:rsid w:val="00815632"/>
    <w:rsid w:val="00820DBE"/>
    <w:rsid w:val="008233DE"/>
    <w:rsid w:val="008741F2"/>
    <w:rsid w:val="00875013"/>
    <w:rsid w:val="008828FA"/>
    <w:rsid w:val="008A65A0"/>
    <w:rsid w:val="009121A4"/>
    <w:rsid w:val="00912540"/>
    <w:rsid w:val="0092227B"/>
    <w:rsid w:val="00931BEA"/>
    <w:rsid w:val="00931C13"/>
    <w:rsid w:val="00936C46"/>
    <w:rsid w:val="009603F4"/>
    <w:rsid w:val="00974B04"/>
    <w:rsid w:val="00984038"/>
    <w:rsid w:val="009C6938"/>
    <w:rsid w:val="009D2674"/>
    <w:rsid w:val="00A23C2F"/>
    <w:rsid w:val="00A37B61"/>
    <w:rsid w:val="00A4071F"/>
    <w:rsid w:val="00A408C1"/>
    <w:rsid w:val="00A55F79"/>
    <w:rsid w:val="00A86FAA"/>
    <w:rsid w:val="00A87E67"/>
    <w:rsid w:val="00AA2648"/>
    <w:rsid w:val="00AA2B28"/>
    <w:rsid w:val="00AB2343"/>
    <w:rsid w:val="00AB56E5"/>
    <w:rsid w:val="00AC1053"/>
    <w:rsid w:val="00AD658D"/>
    <w:rsid w:val="00AE1780"/>
    <w:rsid w:val="00AF5227"/>
    <w:rsid w:val="00B052A4"/>
    <w:rsid w:val="00B13113"/>
    <w:rsid w:val="00B23DF1"/>
    <w:rsid w:val="00B35CA7"/>
    <w:rsid w:val="00B664B4"/>
    <w:rsid w:val="00B725F9"/>
    <w:rsid w:val="00B830DF"/>
    <w:rsid w:val="00BD1647"/>
    <w:rsid w:val="00BD5E40"/>
    <w:rsid w:val="00BF6601"/>
    <w:rsid w:val="00C04C5F"/>
    <w:rsid w:val="00C350C2"/>
    <w:rsid w:val="00C4633E"/>
    <w:rsid w:val="00C759BF"/>
    <w:rsid w:val="00C80FF2"/>
    <w:rsid w:val="00CA0CE9"/>
    <w:rsid w:val="00CA42A8"/>
    <w:rsid w:val="00CD073D"/>
    <w:rsid w:val="00CF2314"/>
    <w:rsid w:val="00CF7C33"/>
    <w:rsid w:val="00D1201F"/>
    <w:rsid w:val="00D22191"/>
    <w:rsid w:val="00D253B7"/>
    <w:rsid w:val="00D313DC"/>
    <w:rsid w:val="00D358B3"/>
    <w:rsid w:val="00D53F72"/>
    <w:rsid w:val="00D9795A"/>
    <w:rsid w:val="00DB083C"/>
    <w:rsid w:val="00DD7213"/>
    <w:rsid w:val="00E157AF"/>
    <w:rsid w:val="00E1679A"/>
    <w:rsid w:val="00E404D7"/>
    <w:rsid w:val="00E63809"/>
    <w:rsid w:val="00E66502"/>
    <w:rsid w:val="00E703F2"/>
    <w:rsid w:val="00E8678C"/>
    <w:rsid w:val="00E953B1"/>
    <w:rsid w:val="00EC0212"/>
    <w:rsid w:val="00EC7875"/>
    <w:rsid w:val="00EE3CE1"/>
    <w:rsid w:val="00EF2A50"/>
    <w:rsid w:val="00F10797"/>
    <w:rsid w:val="00F16C22"/>
    <w:rsid w:val="00F21560"/>
    <w:rsid w:val="00F238CD"/>
    <w:rsid w:val="00F239FB"/>
    <w:rsid w:val="00F27B2A"/>
    <w:rsid w:val="00F34D3C"/>
    <w:rsid w:val="00F70EC8"/>
    <w:rsid w:val="00F947AB"/>
    <w:rsid w:val="00FC0BB3"/>
    <w:rsid w:val="00FC1919"/>
    <w:rsid w:val="00FD4D76"/>
    <w:rsid w:val="02415E82"/>
    <w:rsid w:val="02C07030"/>
    <w:rsid w:val="03A0523C"/>
    <w:rsid w:val="03EB1F46"/>
    <w:rsid w:val="04E138CF"/>
    <w:rsid w:val="04FC2C82"/>
    <w:rsid w:val="08833589"/>
    <w:rsid w:val="0B914422"/>
    <w:rsid w:val="0D517F53"/>
    <w:rsid w:val="0DA10224"/>
    <w:rsid w:val="0DF8739E"/>
    <w:rsid w:val="0E4D7668"/>
    <w:rsid w:val="10CF0E75"/>
    <w:rsid w:val="12887AEA"/>
    <w:rsid w:val="128A4B2C"/>
    <w:rsid w:val="128F1ED8"/>
    <w:rsid w:val="160F4351"/>
    <w:rsid w:val="17682E82"/>
    <w:rsid w:val="186C2E43"/>
    <w:rsid w:val="187D3FFD"/>
    <w:rsid w:val="18D35B49"/>
    <w:rsid w:val="19AF680D"/>
    <w:rsid w:val="1A0A28D8"/>
    <w:rsid w:val="1C492A95"/>
    <w:rsid w:val="1C7F2457"/>
    <w:rsid w:val="1CA0025D"/>
    <w:rsid w:val="1CAC6E5F"/>
    <w:rsid w:val="1E4F0B9A"/>
    <w:rsid w:val="1E913D59"/>
    <w:rsid w:val="1ED768DA"/>
    <w:rsid w:val="23387BD1"/>
    <w:rsid w:val="23941D5E"/>
    <w:rsid w:val="23B91F7D"/>
    <w:rsid w:val="23EC0537"/>
    <w:rsid w:val="250C7A3C"/>
    <w:rsid w:val="272A37BF"/>
    <w:rsid w:val="273C4DE8"/>
    <w:rsid w:val="27A64748"/>
    <w:rsid w:val="27AE5BAE"/>
    <w:rsid w:val="28421117"/>
    <w:rsid w:val="29217FB9"/>
    <w:rsid w:val="2B540FDF"/>
    <w:rsid w:val="2B7D5B27"/>
    <w:rsid w:val="2BFA4403"/>
    <w:rsid w:val="2D690E03"/>
    <w:rsid w:val="2DD57D8D"/>
    <w:rsid w:val="2EFD7140"/>
    <w:rsid w:val="2FE47B1A"/>
    <w:rsid w:val="34C54A58"/>
    <w:rsid w:val="34EE2C61"/>
    <w:rsid w:val="352E4A2D"/>
    <w:rsid w:val="36057589"/>
    <w:rsid w:val="38375FB9"/>
    <w:rsid w:val="38FA253A"/>
    <w:rsid w:val="3C6D2405"/>
    <w:rsid w:val="3DE82520"/>
    <w:rsid w:val="406A35CC"/>
    <w:rsid w:val="41655656"/>
    <w:rsid w:val="420F7518"/>
    <w:rsid w:val="443A0F49"/>
    <w:rsid w:val="45780782"/>
    <w:rsid w:val="459A7C07"/>
    <w:rsid w:val="467B4985"/>
    <w:rsid w:val="473450DE"/>
    <w:rsid w:val="476765C9"/>
    <w:rsid w:val="492E5E09"/>
    <w:rsid w:val="493D6DA4"/>
    <w:rsid w:val="4C306742"/>
    <w:rsid w:val="4D750C09"/>
    <w:rsid w:val="4F767A0E"/>
    <w:rsid w:val="509A4A4E"/>
    <w:rsid w:val="509C721B"/>
    <w:rsid w:val="51905FC3"/>
    <w:rsid w:val="54F1569F"/>
    <w:rsid w:val="5589791F"/>
    <w:rsid w:val="55D97843"/>
    <w:rsid w:val="561A3F75"/>
    <w:rsid w:val="58582B6E"/>
    <w:rsid w:val="58C9163D"/>
    <w:rsid w:val="59BB7A07"/>
    <w:rsid w:val="5AC840F6"/>
    <w:rsid w:val="5BAE540A"/>
    <w:rsid w:val="5C024816"/>
    <w:rsid w:val="5CBF1733"/>
    <w:rsid w:val="5DC60162"/>
    <w:rsid w:val="5E2D0CB4"/>
    <w:rsid w:val="5F36195C"/>
    <w:rsid w:val="60407A96"/>
    <w:rsid w:val="60486C28"/>
    <w:rsid w:val="60E4731A"/>
    <w:rsid w:val="623F6620"/>
    <w:rsid w:val="635D6381"/>
    <w:rsid w:val="63B52C05"/>
    <w:rsid w:val="66175330"/>
    <w:rsid w:val="683936F1"/>
    <w:rsid w:val="68453320"/>
    <w:rsid w:val="69FC069E"/>
    <w:rsid w:val="6B0F7E3F"/>
    <w:rsid w:val="6B35256E"/>
    <w:rsid w:val="6DF257D4"/>
    <w:rsid w:val="6E083E66"/>
    <w:rsid w:val="72E530A4"/>
    <w:rsid w:val="72F31E85"/>
    <w:rsid w:val="73E44539"/>
    <w:rsid w:val="75421891"/>
    <w:rsid w:val="77C3186D"/>
    <w:rsid w:val="782E2E9C"/>
    <w:rsid w:val="785A3673"/>
    <w:rsid w:val="787A7679"/>
    <w:rsid w:val="79097B28"/>
    <w:rsid w:val="7929358F"/>
    <w:rsid w:val="796F6479"/>
    <w:rsid w:val="79A877F1"/>
    <w:rsid w:val="7B3C4FF7"/>
    <w:rsid w:val="7F3D73E0"/>
    <w:rsid w:val="7FC65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84AAD9"/>
  <w15:docId w15:val="{FAABC63E-A63E-4DDF-9DB2-B5B0E6DA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rFonts w:ascii="Times New Roman" w:hAnsi="Times New Roman"/>
      <w:kern w:val="2"/>
      <w:sz w:val="24"/>
      <w:szCs w:val="24"/>
    </w:rPr>
  </w:style>
  <w:style w:type="paragraph" w:styleId="1">
    <w:name w:val="heading 1"/>
    <w:basedOn w:val="a"/>
    <w:next w:val="a"/>
    <w:qFormat/>
    <w:pPr>
      <w:keepNext/>
      <w:keepLines/>
      <w:numPr>
        <w:numId w:val="1"/>
      </w:numPr>
      <w:spacing w:before="200" w:after="200"/>
      <w:ind w:firstLineChars="0" w:firstLine="0"/>
      <w:jc w:val="center"/>
      <w:outlineLvl w:val="0"/>
    </w:pPr>
    <w:rPr>
      <w:b/>
      <w:bCs/>
      <w:kern w:val="44"/>
      <w:sz w:val="36"/>
      <w:szCs w:val="44"/>
    </w:rPr>
  </w:style>
  <w:style w:type="paragraph" w:styleId="2">
    <w:name w:val="heading 2"/>
    <w:basedOn w:val="a"/>
    <w:next w:val="a"/>
    <w:unhideWhenUsed/>
    <w:qFormat/>
    <w:pPr>
      <w:keepNext/>
      <w:keepLines/>
      <w:spacing w:line="440" w:lineRule="exact"/>
      <w:outlineLvl w:val="1"/>
    </w:pPr>
    <w:rPr>
      <w:rFonts w:ascii="Cambria" w:hAnsi="Cambria"/>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qFormat/>
    <w:pPr>
      <w:tabs>
        <w:tab w:val="center" w:pos="4153"/>
        <w:tab w:val="right" w:pos="8306"/>
      </w:tabs>
      <w:snapToGrid w:val="0"/>
      <w:spacing w:line="240" w:lineRule="atLeast"/>
      <w:jc w:val="left"/>
    </w:pPr>
    <w:rPr>
      <w:rFonts w:ascii="Calibri" w:hAnsi="Calibri"/>
      <w:kern w:val="0"/>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rFonts w:ascii="Calibri" w:hAnsi="Calibri"/>
      <w:kern w:val="0"/>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Title"/>
    <w:basedOn w:val="a"/>
    <w:next w:val="a"/>
    <w:link w:val="a8"/>
    <w:qFormat/>
    <w:pPr>
      <w:spacing w:before="200"/>
      <w:jc w:val="center"/>
      <w:outlineLvl w:val="0"/>
    </w:pPr>
    <w:rPr>
      <w:rFonts w:asciiTheme="majorHAnsi" w:eastAsia="宋体" w:hAnsiTheme="majorHAnsi" w:cstheme="majorBidi"/>
      <w:b/>
      <w:bCs/>
      <w:sz w:val="32"/>
      <w:szCs w:val="32"/>
    </w:rPr>
  </w:style>
  <w:style w:type="character" w:styleId="a9">
    <w:name w:val="Hyperlink"/>
    <w:basedOn w:val="a0"/>
    <w:uiPriority w:val="99"/>
    <w:qFormat/>
    <w:rPr>
      <w:color w:val="0000FF"/>
      <w:u w:val="single"/>
    </w:rPr>
  </w:style>
  <w:style w:type="paragraph" w:customStyle="1" w:styleId="Style4">
    <w:name w:val="_Style 4"/>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3">
    <w:name w:val="_Style 3"/>
    <w:basedOn w:val="1"/>
    <w:next w:val="a"/>
    <w:uiPriority w:val="39"/>
    <w:qFormat/>
    <w:pPr>
      <w:widowControl/>
      <w:spacing w:line="276" w:lineRule="auto"/>
      <w:jc w:val="left"/>
      <w:outlineLvl w:val="9"/>
    </w:pPr>
    <w:rPr>
      <w:rFonts w:ascii="Cambria" w:hAnsi="Cambria"/>
      <w:color w:val="365F91"/>
      <w:kern w:val="0"/>
      <w:sz w:val="28"/>
      <w:szCs w:val="28"/>
    </w:rPr>
  </w:style>
  <w:style w:type="paragraph" w:customStyle="1" w:styleId="p16">
    <w:name w:val="p16"/>
    <w:basedOn w:val="a"/>
    <w:qFormat/>
    <w:pPr>
      <w:widowControl/>
    </w:pPr>
    <w:rPr>
      <w:rFonts w:ascii="宋体" w:hAnsi="宋体" w:cs="宋体"/>
      <w:kern w:val="0"/>
      <w:szCs w:val="21"/>
    </w:rPr>
  </w:style>
  <w:style w:type="paragraph" w:customStyle="1" w:styleId="Style7">
    <w:name w:val="_Style 7"/>
    <w:uiPriority w:val="1"/>
    <w:qFormat/>
    <w:pPr>
      <w:widowControl w:val="0"/>
      <w:jc w:val="both"/>
    </w:pPr>
    <w:rPr>
      <w:rFonts w:ascii="Times New Roman" w:hAnsi="Times New Roman"/>
      <w:kern w:val="2"/>
      <w:sz w:val="21"/>
      <w:szCs w:val="24"/>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character" w:customStyle="1" w:styleId="a4">
    <w:name w:val="批注框文本 字符"/>
    <w:basedOn w:val="a0"/>
    <w:link w:val="a3"/>
    <w:qFormat/>
    <w:rPr>
      <w:rFonts w:eastAsiaTheme="minorEastAsia" w:cstheme="minorBidi"/>
      <w:kern w:val="2"/>
      <w:sz w:val="18"/>
      <w:szCs w:val="18"/>
    </w:rPr>
  </w:style>
  <w:style w:type="character" w:customStyle="1" w:styleId="a8">
    <w:name w:val="标题 字符"/>
    <w:basedOn w:val="a0"/>
    <w:link w:val="a7"/>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table" w:styleId="aa">
    <w:name w:val="Table Grid"/>
    <w:basedOn w:val="a1"/>
    <w:unhideWhenUsed/>
    <w:rsid w:val="0073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63557B"/>
    <w:rPr>
      <w:rFonts w:asciiTheme="minorEastAsia" w:hAnsi="Courier New" w:cs="Courier New"/>
    </w:rPr>
  </w:style>
  <w:style w:type="character" w:customStyle="1" w:styleId="ac">
    <w:name w:val="纯文本 字符"/>
    <w:basedOn w:val="a0"/>
    <w:link w:val="ab"/>
    <w:rsid w:val="0063557B"/>
    <w:rPr>
      <w:rFonts w:asciiTheme="minorEastAsia"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7968">
      <w:bodyDiv w:val="1"/>
      <w:marLeft w:val="0"/>
      <w:marRight w:val="0"/>
      <w:marTop w:val="0"/>
      <w:marBottom w:val="0"/>
      <w:divBdr>
        <w:top w:val="none" w:sz="0" w:space="0" w:color="auto"/>
        <w:left w:val="none" w:sz="0" w:space="0" w:color="auto"/>
        <w:bottom w:val="none" w:sz="0" w:space="0" w:color="auto"/>
        <w:right w:val="none" w:sz="0" w:space="0" w:color="auto"/>
      </w:divBdr>
    </w:div>
    <w:div w:id="1815022312">
      <w:bodyDiv w:val="1"/>
      <w:marLeft w:val="0"/>
      <w:marRight w:val="0"/>
      <w:marTop w:val="0"/>
      <w:marBottom w:val="0"/>
      <w:divBdr>
        <w:top w:val="none" w:sz="0" w:space="0" w:color="auto"/>
        <w:left w:val="none" w:sz="0" w:space="0" w:color="auto"/>
        <w:bottom w:val="none" w:sz="0" w:space="0" w:color="auto"/>
        <w:right w:val="none" w:sz="0" w:space="0" w:color="auto"/>
      </w:divBdr>
    </w:div>
    <w:div w:id="195161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16</Pages>
  <Words>1652</Words>
  <Characters>9422</Characters>
  <Application>Microsoft Office Word</Application>
  <DocSecurity>0</DocSecurity>
  <Lines>78</Lines>
  <Paragraphs>22</Paragraphs>
  <ScaleCrop>false</ScaleCrop>
  <Company>china</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Administrator;suken lau</dc:creator>
  <cp:lastModifiedBy>User</cp:lastModifiedBy>
  <cp:revision>107</cp:revision>
  <dcterms:created xsi:type="dcterms:W3CDTF">2016-12-21T11:25:00Z</dcterms:created>
  <dcterms:modified xsi:type="dcterms:W3CDTF">2023-11-07T23:54:00Z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B231483EEF434829B1EE15CD868B3435</vt:lpwstr>
  </property>
</Properties>
</file>