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eastAsia="zh-CN"/>
        </w:rPr>
        <w:t>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kern w:val="0"/>
          <w:sz w:val="36"/>
          <w:szCs w:val="36"/>
          <w:lang w:val="en-US" w:eastAsia="zh-CN" w:bidi="ar"/>
        </w:rPr>
        <w:t>湖南女子学院202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  <w:lang w:val="en-US" w:eastAsia="zh-CN"/>
        </w:rPr>
        <w:t>4年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</w:rPr>
        <w:t>教师教学能力提升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  <w:lang w:eastAsia="zh-CN"/>
        </w:rPr>
        <w:t>研修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u w:val="none"/>
          <w:lang w:val="en-US" w:eastAsia="zh-CN"/>
        </w:rPr>
        <w:t>课程表</w:t>
      </w:r>
    </w:p>
    <w:tbl>
      <w:tblPr>
        <w:tblStyle w:val="3"/>
        <w:tblpPr w:leftFromText="180" w:rightFromText="180" w:vertAnchor="text" w:horzAnchor="margin" w:tblpX="400" w:tblpY="521"/>
        <w:tblOverlap w:val="never"/>
        <w:tblW w:w="9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941"/>
        <w:gridCol w:w="1378"/>
        <w:gridCol w:w="132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专业类别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师德师风、课程思政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6月30日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开班典礼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校领导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8:30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新时代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高校教师师德师风建设与素养提升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黄守道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9:00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课程思政元素挖掘与融合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朱宁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14:30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教学理念和方法提升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7月1日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OBE理念下的课程教学设计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刘帅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9:00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color w:val="0000FF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教改课题申报与教学成果奖的凝练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胡春光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14:30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数字化素养能力提升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7月2日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智能教育发展新趋势与数字化课程建设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贾积有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14:30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产学研融合与交流座谈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7月3日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地方高校产学研融合实践探索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周博文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9:00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高校教师教学科研成长座谈会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聂会平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14:30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懿德楼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数字化素养能力提升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7月9日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数字化教学转型与教师数字素养发展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何聚厚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9:00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线上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ZWQzZDIwYmMxNDZiMzBjMjQ2MGQ0OTdjMDJlN2UifQ=="/>
  </w:docVars>
  <w:rsids>
    <w:rsidRoot w:val="2E25382E"/>
    <w:rsid w:val="03BD1015"/>
    <w:rsid w:val="23953230"/>
    <w:rsid w:val="27942E59"/>
    <w:rsid w:val="2D8D21DF"/>
    <w:rsid w:val="2E25382E"/>
    <w:rsid w:val="2E6E4362"/>
    <w:rsid w:val="41911D83"/>
    <w:rsid w:val="56AD2D63"/>
    <w:rsid w:val="68544205"/>
    <w:rsid w:val="7A14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349</Characters>
  <Lines>0</Lines>
  <Paragraphs>0</Paragraphs>
  <TotalTime>3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2023-08-11T02:47:00Z</dcterms:created>
  <dc:creator>赵溢</dc:creator>
  <cp:lastModifiedBy>任颖涵</cp:lastModifiedBy>
  <cp:lastPrinted>2024-06-20T02:53:00Z</cp:lastPrinted>
  <dcterms:modified xsi:type="dcterms:W3CDTF">2024-06-20T03:41:15Z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34F5A25692894F26AA1193219F1A0D79_11</vt:lpwstr>
  </property>
</Properties>
</file>