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hint="eastAsia" w:eastAsia="黑体"/>
          <w:sz w:val="32"/>
          <w:szCs w:val="48"/>
        </w:rPr>
      </w:pPr>
      <w:r>
        <w:rPr>
          <w:rFonts w:eastAsia="黑体"/>
          <w:sz w:val="32"/>
          <w:szCs w:val="48"/>
        </w:rPr>
        <w:t>附件</w:t>
      </w:r>
      <w:r>
        <w:rPr>
          <w:rFonts w:hint="eastAsia" w:eastAsia="黑体"/>
          <w:sz w:val="32"/>
          <w:szCs w:val="48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eastAsia="黑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湖南省高等学校教师资格认定材料目录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3"/>
        <w:tblW w:w="92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6469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lang w:bidi="ar"/>
              </w:rPr>
              <w:t>材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料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名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　</w:t>
            </w:r>
            <w:r>
              <w:rPr>
                <w:bCs/>
                <w:kern w:val="0"/>
                <w:sz w:val="24"/>
                <w:lang w:bidi="ar"/>
              </w:rPr>
              <w:t>　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是否齐全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（打“√”）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身份证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学历证书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普通话证书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《高校教师岗前培训合格证》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或《高等学校新入职教师国培示范项目培训合格证书》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师范教育专业课程和教育实习成绩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《湖南省申请认定教师资格面试、试讲情况登记表》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聘用合同书等证明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体检合格证明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委托书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新增材料</w:t>
            </w:r>
          </w:p>
        </w:tc>
        <w:tc>
          <w:tcPr>
            <w:tcW w:w="8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eastAsia="宋体"/>
                <w:kern w:val="0"/>
                <w:sz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rPr>
          <w:rFonts w:eastAsia="黑体"/>
          <w:szCs w:val="32"/>
        </w:rPr>
        <w:sectPr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/>
        <w:sz w:val="28"/>
        <w:szCs w:val="28"/>
      </w:rPr>
    </w:pPr>
    <w:r>
      <w:rPr>
        <w:rFonts w:hint="default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－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Dg2NWM2NzNlNTFmOTJjMzkxMDBmNjdhYWI1MGQifQ=="/>
  </w:docVars>
  <w:rsids>
    <w:rsidRoot w:val="00000000"/>
    <w:rsid w:val="1EF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2024-04-03T01:11:10Z</dcterms:created>
  <dc:creator>user</dc:creator>
  <cp:lastModifiedBy>程芳</cp:lastModifiedBy>
  <dcterms:modified xsi:type="dcterms:W3CDTF">2024-04-03T01:11:23Z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79F9CD6CAE0D431DB4F9E855EA25812A_12</vt:lpwstr>
  </property>
</Properties>
</file>