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pacing w:line="440" w:lineRule="exact"/>
        <w:jc w:val="center"/>
        <w:rPr>
          <w:rFonts w:eastAsia="黑体"/>
          <w:bCs/>
          <w:sz w:val="36"/>
          <w:szCs w:val="36"/>
        </w:rPr>
      </w:pPr>
      <w:r>
        <w:rPr>
          <w:rFonts w:hint="eastAsia" w:eastAsia="方正小标宋简体"/>
          <w:bCs/>
          <w:sz w:val="44"/>
          <w:szCs w:val="44"/>
        </w:rPr>
        <w:t>湖南省高等学校教师系列高级专业技术职称申报人员情况公示表</w:t>
      </w:r>
    </w:p>
    <w:p>
      <w:pPr>
        <w:spacing w:line="400" w:lineRule="exact"/>
        <w:ind w:firstLine="2400" w:firstLineChars="1000"/>
        <w:jc w:val="both"/>
        <w:rPr>
          <w:bCs/>
          <w:sz w:val="24"/>
          <w:u w:val="single"/>
        </w:rPr>
      </w:pPr>
      <w:r>
        <w:rPr>
          <w:rFonts w:hint="eastAsia"/>
          <w:bCs/>
          <w:sz w:val="24"/>
        </w:rPr>
        <w:t>单位</w:t>
      </w:r>
      <w:r>
        <w:rPr>
          <w:rFonts w:hint="eastAsia"/>
          <w:bCs/>
          <w:sz w:val="24"/>
          <w:u w:val="single"/>
        </w:rPr>
        <w:t xml:space="preserve"> </w:t>
      </w:r>
      <w:r>
        <w:rPr>
          <w:rFonts w:hint="eastAsia"/>
          <w:bCs/>
          <w:sz w:val="24"/>
          <w:u w:val="single"/>
          <w:lang w:val="en-US" w:eastAsia="zh-CN"/>
        </w:rPr>
        <w:t xml:space="preserve"> </w:t>
      </w:r>
      <w:r>
        <w:rPr>
          <w:rFonts w:hint="eastAsia"/>
          <w:bCs/>
          <w:sz w:val="24"/>
          <w:u w:val="single"/>
        </w:rPr>
        <w:t>湖南女子学院</w:t>
      </w:r>
      <w:r>
        <w:rPr>
          <w:rFonts w:hint="eastAsia"/>
          <w:bCs/>
          <w:sz w:val="24"/>
          <w:u w:val="single"/>
          <w:lang w:val="en-US" w:eastAsia="zh-CN"/>
        </w:rPr>
        <w:t xml:space="preserve">  </w:t>
      </w:r>
      <w:r>
        <w:rPr>
          <w:rFonts w:hint="eastAsia"/>
          <w:bCs/>
          <w:sz w:val="24"/>
          <w:lang w:val="en-US" w:eastAsia="zh-CN"/>
        </w:rPr>
        <w:t xml:space="preserve">            </w:t>
      </w:r>
      <w:r>
        <w:rPr>
          <w:rFonts w:hint="eastAsia"/>
          <w:bCs/>
          <w:sz w:val="24"/>
        </w:rPr>
        <w:t>姓名</w:t>
      </w:r>
      <w:r>
        <w:rPr>
          <w:rFonts w:hint="eastAsia"/>
          <w:bCs/>
          <w:sz w:val="24"/>
          <w:u w:val="single"/>
        </w:rPr>
        <w:t xml:space="preserve">  </w:t>
      </w:r>
      <w:r>
        <w:rPr>
          <w:rFonts w:hint="eastAsia"/>
          <w:bCs/>
          <w:sz w:val="24"/>
          <w:u w:val="single"/>
          <w:lang w:val="en-US" w:eastAsia="zh-CN"/>
        </w:rPr>
        <w:t>钟苡君</w:t>
      </w:r>
      <w:r>
        <w:rPr>
          <w:rFonts w:hint="eastAsia"/>
          <w:bCs/>
          <w:sz w:val="24"/>
          <w:u w:val="single"/>
        </w:rPr>
        <w:t xml:space="preserve">   </w:t>
      </w:r>
      <w:r>
        <w:rPr>
          <w:rFonts w:hint="eastAsia"/>
          <w:bCs/>
          <w:sz w:val="24"/>
          <w:lang w:val="en-US" w:eastAsia="zh-CN"/>
        </w:rPr>
        <w:t xml:space="preserve">                </w:t>
      </w:r>
      <w:r>
        <w:rPr>
          <w:rFonts w:hint="eastAsia"/>
          <w:bCs/>
          <w:sz w:val="24"/>
        </w:rPr>
        <w:t>申报职称</w:t>
      </w:r>
      <w:r>
        <w:rPr>
          <w:rFonts w:hint="eastAsia"/>
          <w:bCs/>
          <w:sz w:val="24"/>
          <w:lang w:val="en-US" w:eastAsia="zh-CN"/>
        </w:rPr>
        <w:t xml:space="preserve"> </w:t>
      </w:r>
      <w:r>
        <w:rPr>
          <w:rFonts w:hint="eastAsia"/>
          <w:b w:val="0"/>
          <w:bCs/>
          <w:sz w:val="24"/>
          <w:u w:val="none"/>
        </w:rPr>
        <w:t xml:space="preserve"> </w:t>
      </w:r>
      <w:r>
        <w:rPr>
          <w:rFonts w:hint="eastAsia" w:eastAsia="黑体"/>
          <w:b w:val="0"/>
          <w:bCs/>
          <w:sz w:val="24"/>
          <w:u w:val="single"/>
        </w:rPr>
        <w:t>　　</w:t>
      </w:r>
      <w:r>
        <w:rPr>
          <w:rFonts w:hint="eastAsia"/>
          <w:b w:val="0"/>
          <w:bCs/>
          <w:sz w:val="24"/>
          <w:u w:val="single"/>
          <w:lang w:val="en-US" w:eastAsia="zh-CN"/>
        </w:rPr>
        <w:t>副教授（教学为主型）</w:t>
      </w:r>
      <w:r>
        <w:rPr>
          <w:rFonts w:hint="eastAsia" w:eastAsia="黑体"/>
          <w:b w:val="0"/>
          <w:bCs/>
          <w:sz w:val="24"/>
          <w:u w:val="single"/>
        </w:rPr>
        <w:t>　</w:t>
      </w:r>
      <w:r>
        <w:rPr>
          <w:rFonts w:hint="eastAsia" w:eastAsia="黑体"/>
          <w:b w:val="0"/>
          <w:bCs/>
          <w:sz w:val="24"/>
          <w:u w:val="single"/>
          <w:lang w:val="en-US" w:eastAsia="zh-CN"/>
        </w:rPr>
        <w:t xml:space="preserve"> </w:t>
      </w:r>
      <w:r>
        <w:rPr>
          <w:rFonts w:hint="eastAsia" w:eastAsia="黑体"/>
          <w:b w:val="0"/>
          <w:bCs/>
          <w:sz w:val="24"/>
          <w:u w:val="none"/>
          <w:lang w:val="en-US" w:eastAsia="zh-CN"/>
        </w:rPr>
        <w:t xml:space="preserve">   </w:t>
      </w:r>
      <w:r>
        <w:rPr>
          <w:rFonts w:hint="eastAsia" w:eastAsia="黑体"/>
          <w:b w:val="0"/>
          <w:bCs/>
          <w:sz w:val="24"/>
          <w:lang w:val="en-US" w:eastAsia="zh-CN"/>
        </w:rPr>
        <w:t xml:space="preserve">  </w:t>
      </w:r>
      <w:r>
        <w:rPr>
          <w:rFonts w:hint="eastAsia" w:eastAsia="黑体"/>
          <w:b/>
          <w:bCs/>
          <w:sz w:val="24"/>
          <w:lang w:val="en-US" w:eastAsia="zh-CN"/>
        </w:rPr>
        <w:t xml:space="preserve">         </w:t>
      </w:r>
      <w:r>
        <w:rPr>
          <w:rFonts w:hint="eastAsia"/>
          <w:bCs/>
          <w:sz w:val="24"/>
        </w:rPr>
        <w:t>学科（专业）</w:t>
      </w:r>
      <w:r>
        <w:rPr>
          <w:rFonts w:hint="eastAsia"/>
          <w:bCs/>
          <w:sz w:val="24"/>
          <w:u w:val="single"/>
        </w:rPr>
        <w:t xml:space="preserve"> </w:t>
      </w:r>
      <w:r>
        <w:rPr>
          <w:rFonts w:hint="eastAsia"/>
          <w:bCs/>
          <w:sz w:val="24"/>
          <w:u w:val="single"/>
          <w:lang w:val="en-US" w:eastAsia="zh-CN"/>
        </w:rPr>
        <w:t>艺术学（设计）</w:t>
      </w:r>
      <w:r>
        <w:rPr>
          <w:rFonts w:hint="eastAsia"/>
          <w:bCs/>
          <w:sz w:val="24"/>
          <w:u w:val="single"/>
        </w:rPr>
        <w:t xml:space="preserve"> </w:t>
      </w:r>
    </w:p>
    <w:tbl>
      <w:tblPr>
        <w:tblStyle w:val="10"/>
        <w:tblW w:w="22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9"/>
        <w:gridCol w:w="1250"/>
        <w:gridCol w:w="1438"/>
        <w:gridCol w:w="1250"/>
        <w:gridCol w:w="86"/>
        <w:gridCol w:w="1561"/>
        <w:gridCol w:w="716"/>
        <w:gridCol w:w="1183"/>
        <w:gridCol w:w="721"/>
        <w:gridCol w:w="945"/>
        <w:gridCol w:w="915"/>
        <w:gridCol w:w="1020"/>
        <w:gridCol w:w="75"/>
        <w:gridCol w:w="1830"/>
        <w:gridCol w:w="424"/>
        <w:gridCol w:w="671"/>
        <w:gridCol w:w="1316"/>
        <w:gridCol w:w="1622"/>
        <w:gridCol w:w="589"/>
        <w:gridCol w:w="475"/>
        <w:gridCol w:w="763"/>
        <w:gridCol w:w="100"/>
        <w:gridCol w:w="817"/>
        <w:gridCol w:w="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基本情况</w:t>
            </w:r>
          </w:p>
        </w:tc>
        <w:tc>
          <w:tcPr>
            <w:tcW w:w="15411" w:type="dxa"/>
            <w:gridSpan w:val="19"/>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任现职以来主要业绩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0"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姓名</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eastAsia="zh-CN"/>
              </w:rPr>
            </w:pPr>
            <w:r>
              <w:rPr>
                <w:rFonts w:hint="eastAsia"/>
                <w:color w:val="000000"/>
                <w:szCs w:val="21"/>
                <w:lang w:val="en-US" w:eastAsia="zh-CN"/>
              </w:rPr>
              <w:t>钟苡君</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出生年月</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ind w:left="-63" w:leftChars="-30" w:right="-73" w:rightChars="-35"/>
              <w:jc w:val="center"/>
              <w:rPr>
                <w:rFonts w:hint="default" w:ascii="Times New Roman" w:hAnsi="Times New Roman" w:eastAsia="宋体" w:cs="Times New Roman"/>
                <w:color w:val="auto"/>
                <w:szCs w:val="21"/>
                <w:lang w:val="en-US"/>
              </w:rPr>
            </w:pPr>
            <w:r>
              <w:rPr>
                <w:rFonts w:hint="eastAsia" w:ascii="Times New Roman" w:hAnsi="Times New Roman" w:eastAsia="宋体" w:cs="Times New Roman"/>
                <w:color w:val="auto"/>
                <w:szCs w:val="21"/>
                <w:lang w:val="en-US" w:eastAsia="zh-CN"/>
              </w:rPr>
              <w:t>1979.03.25</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学</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tc>
        <w:tc>
          <w:tcPr>
            <w:tcW w:w="4784" w:type="dxa"/>
            <w:gridSpan w:val="5"/>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教学工作量（其它教学工作量按本校方式计算）</w:t>
            </w:r>
          </w:p>
        </w:tc>
        <w:tc>
          <w:tcPr>
            <w:tcW w:w="7765" w:type="dxa"/>
            <w:gridSpan w:val="9"/>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主要教学</w:t>
            </w:r>
            <w:r>
              <w:rPr>
                <w:rFonts w:hint="eastAsia"/>
                <w:color w:val="000000"/>
                <w:szCs w:val="21"/>
                <w:lang w:val="en-US" w:eastAsia="zh-CN"/>
              </w:rPr>
              <w:t>工作</w:t>
            </w:r>
            <w:r>
              <w:rPr>
                <w:rFonts w:hint="eastAsia"/>
                <w:color w:val="000000"/>
                <w:szCs w:val="21"/>
              </w:rPr>
              <w:t>业绩</w:t>
            </w:r>
          </w:p>
        </w:tc>
        <w:tc>
          <w:tcPr>
            <w:tcW w:w="91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指导青年教师情况</w:t>
            </w:r>
          </w:p>
        </w:tc>
        <w:tc>
          <w:tcPr>
            <w:tcW w:w="122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280" w:lineRule="exact"/>
              <w:jc w:val="center"/>
              <w:rPr>
                <w:color w:val="000000"/>
                <w:szCs w:val="21"/>
              </w:rPr>
            </w:pPr>
            <w:r>
              <w:rPr>
                <w:rFonts w:hint="eastAsia"/>
                <w:color w:val="000000"/>
                <w:szCs w:val="21"/>
              </w:rPr>
              <w:t>教务部门审核意见（盖章）</w:t>
            </w: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ind w:left="180"/>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教务部门审核人签名：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exact"/>
          <w:jc w:val="center"/>
        </w:trPr>
        <w:tc>
          <w:tcPr>
            <w:tcW w:w="13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rFonts w:hint="eastAsia"/>
                <w:color w:val="000000"/>
                <w:szCs w:val="21"/>
              </w:rPr>
              <w:t>性别</w:t>
            </w:r>
          </w:p>
        </w:tc>
        <w:tc>
          <w:tcPr>
            <w:tcW w:w="1269"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eastAsia="zh-CN"/>
              </w:rPr>
            </w:pPr>
            <w:r>
              <w:rPr>
                <w:rFonts w:hint="eastAsia"/>
                <w:color w:val="000000"/>
                <w:szCs w:val="21"/>
                <w:lang w:val="en-US" w:eastAsia="zh-CN"/>
              </w:rPr>
              <w:t>男</w:t>
            </w:r>
          </w:p>
        </w:tc>
        <w:tc>
          <w:tcPr>
            <w:tcW w:w="2688"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参加工作时间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63" w:leftChars="-30" w:right="-73" w:rightChars="-35"/>
              <w:jc w:val="center"/>
              <w:rPr>
                <w:rFonts w:hint="default"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lang w:val="en-US" w:eastAsia="zh-CN"/>
              </w:rPr>
              <w:t>2003.07.01</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44" w:leftChars="-21" w:right="-42" w:rightChars="-20"/>
              <w:jc w:val="center"/>
              <w:rPr>
                <w:color w:val="000000"/>
                <w:szCs w:val="21"/>
              </w:rPr>
            </w:pPr>
            <w:r>
              <w:rPr>
                <w:rFonts w:hint="eastAsia"/>
                <w:color w:val="000000"/>
                <w:szCs w:val="21"/>
              </w:rPr>
              <w:t>按年度填写教学工作量</w:t>
            </w:r>
          </w:p>
        </w:tc>
        <w:tc>
          <w:tcPr>
            <w:tcW w:w="72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1" w:rightChars="-29"/>
              <w:jc w:val="center"/>
              <w:rPr>
                <w:rFonts w:ascii="宋体" w:hAnsi="宋体" w:cs="宋体"/>
                <w:color w:val="000000"/>
                <w:szCs w:val="21"/>
              </w:rPr>
            </w:pPr>
            <w:r>
              <w:rPr>
                <w:rFonts w:hint="eastAsia" w:ascii="宋体" w:hAnsi="宋体" w:cs="宋体"/>
                <w:color w:val="000000"/>
                <w:szCs w:val="21"/>
              </w:rPr>
              <w:t>年度</w:t>
            </w:r>
          </w:p>
        </w:tc>
        <w:tc>
          <w:tcPr>
            <w:tcW w:w="1860"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6" w:rightChars="-36"/>
              <w:jc w:val="center"/>
              <w:rPr>
                <w:rFonts w:ascii="宋体" w:hAnsi="宋体" w:cs="宋体"/>
                <w:color w:val="000000"/>
                <w:szCs w:val="21"/>
              </w:rPr>
            </w:pPr>
            <w:r>
              <w:rPr>
                <w:rFonts w:hint="eastAsia" w:ascii="宋体" w:hAnsi="宋体" w:cs="宋体"/>
                <w:color w:val="000000"/>
                <w:szCs w:val="21"/>
              </w:rPr>
              <w:t>课堂教学（学时）</w:t>
            </w: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59" w:rightChars="-28"/>
              <w:jc w:val="center"/>
              <w:rPr>
                <w:rFonts w:hint="eastAsia" w:ascii="宋体" w:hAnsi="宋体" w:cs="宋体"/>
                <w:color w:val="000000"/>
                <w:szCs w:val="21"/>
              </w:rPr>
            </w:pPr>
            <w:r>
              <w:rPr>
                <w:rFonts w:hint="eastAsia" w:ascii="宋体" w:hAnsi="宋体" w:cs="宋体"/>
                <w:color w:val="000000"/>
                <w:szCs w:val="21"/>
              </w:rPr>
              <w:t>其它教学</w:t>
            </w:r>
          </w:p>
          <w:p>
            <w:pPr>
              <w:spacing w:line="280" w:lineRule="exact"/>
              <w:ind w:left="-63" w:leftChars="-30" w:right="-59" w:rightChars="-28"/>
              <w:jc w:val="center"/>
              <w:rPr>
                <w:rFonts w:ascii="宋体" w:hAnsi="宋体" w:cs="宋体"/>
                <w:color w:val="000000"/>
                <w:szCs w:val="21"/>
              </w:rPr>
            </w:pPr>
            <w:r>
              <w:rPr>
                <w:rFonts w:hint="eastAsia" w:ascii="宋体" w:hAnsi="宋体" w:cs="宋体"/>
                <w:color w:val="000000"/>
                <w:szCs w:val="21"/>
              </w:rPr>
              <w:t>工作量</w:t>
            </w:r>
          </w:p>
        </w:tc>
        <w:tc>
          <w:tcPr>
            <w:tcW w:w="7765" w:type="dxa"/>
            <w:gridSpan w:val="9"/>
            <w:vMerge w:val="restart"/>
            <w:tcBorders>
              <w:top w:val="single" w:color="000000" w:sz="8" w:space="0"/>
              <w:left w:val="single" w:color="000000" w:sz="8" w:space="0"/>
              <w:right w:val="single" w:color="000000" w:sz="8" w:space="0"/>
            </w:tcBorders>
            <w:shd w:val="clear" w:color="auto" w:fill="FFFFFF"/>
          </w:tcPr>
          <w:p>
            <w:pPr>
              <w:keepNext w:val="0"/>
              <w:keepLines w:val="0"/>
              <w:pageBreakBefore w:val="0"/>
              <w:widowControl w:val="0"/>
              <w:numPr>
                <w:ilvl w:val="0"/>
                <w:numId w:val="1"/>
              </w:numPr>
              <w:kinsoku/>
              <w:wordWrap/>
              <w:overflowPunct/>
              <w:topLinePunct w:val="0"/>
              <w:autoSpaceDE/>
              <w:autoSpaceDN/>
              <w:bidi w:val="0"/>
              <w:adjustRightInd/>
              <w:snapToGrid/>
              <w:spacing w:line="200" w:lineRule="atLeast"/>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教学质量工程项目</w:t>
            </w:r>
          </w:p>
          <w:p>
            <w:pPr>
              <w:keepNext w:val="0"/>
              <w:keepLines w:val="0"/>
              <w:pageBreakBefore w:val="0"/>
              <w:widowControl w:val="0"/>
              <w:numPr>
                <w:ilvl w:val="0"/>
                <w:numId w:val="0"/>
              </w:numPr>
              <w:kinsoku/>
              <w:wordWrap/>
              <w:overflowPunct/>
              <w:topLinePunct w:val="0"/>
              <w:autoSpaceDE/>
              <w:autoSpaceDN/>
              <w:bidi w:val="0"/>
              <w:adjustRightInd/>
              <w:snapToGrid/>
              <w:spacing w:line="200" w:lineRule="atLeas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1.1 课程建设</w:t>
            </w:r>
          </w:p>
          <w:p>
            <w:pPr>
              <w:keepNext w:val="0"/>
              <w:keepLines w:val="0"/>
              <w:pageBreakBefore w:val="0"/>
              <w:widowControl w:val="0"/>
              <w:kinsoku/>
              <w:wordWrap/>
              <w:overflowPunct/>
              <w:topLinePunct w:val="0"/>
              <w:autoSpaceDE/>
              <w:autoSpaceDN/>
              <w:bidi w:val="0"/>
              <w:adjustRightInd/>
              <w:snapToGrid/>
              <w:spacing w:line="200" w:lineRule="atLeast"/>
              <w:ind w:firstLine="210" w:firstLineChars="100"/>
              <w:textAlignment w:val="auto"/>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color w:val="auto"/>
                <w:sz w:val="21"/>
                <w:szCs w:val="21"/>
                <w:lang w:val="en-US" w:eastAsia="zh-CN"/>
              </w:rPr>
              <w:t>1.</w:t>
            </w:r>
            <w:r>
              <w:rPr>
                <w:rFonts w:hint="eastAsia" w:asciiTheme="minorEastAsia" w:hAnsiTheme="minorEastAsia" w:eastAsiaTheme="minorEastAsia" w:cstheme="minorEastAsia"/>
                <w:color w:val="auto"/>
                <w:sz w:val="21"/>
                <w:szCs w:val="21"/>
              </w:rPr>
              <w:t>1.1</w:t>
            </w: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b/>
                <w:bCs/>
                <w:color w:val="auto"/>
                <w:sz w:val="21"/>
                <w:szCs w:val="21"/>
                <w:lang w:val="en-US" w:eastAsia="zh-CN"/>
              </w:rPr>
              <w:t>2021.11，获批</w:t>
            </w: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数字化产品设计与工艺（二）</w:t>
            </w:r>
            <w:r>
              <w:rPr>
                <w:rFonts w:hint="eastAsia" w:asciiTheme="minorEastAsia" w:hAnsiTheme="minorEastAsia" w:eastAsiaTheme="minorEastAsia" w:cstheme="minorEastAsia"/>
                <w:b/>
                <w:bCs/>
                <w:color w:val="auto"/>
                <w:sz w:val="21"/>
                <w:szCs w:val="21"/>
              </w:rPr>
              <w:t>》省级线上线下混合式一流课程，</w:t>
            </w:r>
            <w:r>
              <w:rPr>
                <w:rFonts w:hint="eastAsia" w:asciiTheme="minorEastAsia" w:hAnsiTheme="minorEastAsia" w:eastAsiaTheme="minorEastAsia" w:cstheme="minorEastAsia"/>
                <w:b/>
                <w:bCs/>
                <w:color w:val="auto"/>
                <w:sz w:val="21"/>
                <w:szCs w:val="21"/>
                <w:lang w:val="en-US" w:eastAsia="zh-CN"/>
              </w:rPr>
              <w:t>湘教通〔2021〕322号，主持，(代表性成果之一)</w:t>
            </w:r>
            <w:r>
              <w:rPr>
                <w:rFonts w:hint="eastAsia" w:asciiTheme="minorEastAsia" w:hAnsiTheme="minorEastAsia" w:eastAsiaTheme="minorEastAsia" w:cstheme="minorEastAsia"/>
                <w:b/>
                <w:bCs/>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00" w:lineRule="atLeast"/>
              <w:ind w:firstLine="210" w:firstLineChars="1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1.1.2 2020.04，获批《数字化产品设计与工艺（二）》校级优秀课程，湘女院通字〔2020〕25号，主持；</w:t>
            </w:r>
          </w:p>
          <w:p>
            <w:pPr>
              <w:keepNext w:val="0"/>
              <w:keepLines w:val="0"/>
              <w:pageBreakBefore w:val="0"/>
              <w:widowControl w:val="0"/>
              <w:kinsoku/>
              <w:wordWrap/>
              <w:overflowPunct/>
              <w:topLinePunct w:val="0"/>
              <w:autoSpaceDE/>
              <w:autoSpaceDN/>
              <w:bidi w:val="0"/>
              <w:adjustRightInd/>
              <w:snapToGrid/>
              <w:spacing w:line="200" w:lineRule="atLeas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1.2 教改论文</w:t>
            </w:r>
          </w:p>
          <w:p>
            <w:pPr>
              <w:keepNext w:val="0"/>
              <w:keepLines w:val="0"/>
              <w:pageBreakBefore w:val="0"/>
              <w:widowControl w:val="0"/>
              <w:kinsoku/>
              <w:wordWrap/>
              <w:overflowPunct/>
              <w:topLinePunct w:val="0"/>
              <w:autoSpaceDE/>
              <w:autoSpaceDN/>
              <w:bidi w:val="0"/>
              <w:adjustRightInd/>
              <w:snapToGrid/>
              <w:spacing w:line="200" w:lineRule="atLeast"/>
              <w:ind w:firstLine="210" w:firstLineChars="1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1.</w:t>
            </w:r>
            <w:r>
              <w:rPr>
                <w:rFonts w:hint="eastAsia" w:asciiTheme="minorEastAsia" w:hAnsiTheme="minorEastAsia" w:eastAsiaTheme="minorEastAsia" w:cstheme="minorEastAsia"/>
                <w:color w:val="auto"/>
                <w:sz w:val="21"/>
                <w:szCs w:val="21"/>
                <w:lang w:val="en-US" w:eastAsia="zh-CN"/>
              </w:rPr>
              <w:t>2.1 2019.02，《应用型高校刺绣工艺人才“匠人精神”的培养》湖南包装:116-118；第一作者；校定中文六级；</w:t>
            </w:r>
          </w:p>
          <w:p>
            <w:pPr>
              <w:keepNext w:val="0"/>
              <w:keepLines w:val="0"/>
              <w:pageBreakBefore w:val="0"/>
              <w:widowControl w:val="0"/>
              <w:kinsoku/>
              <w:wordWrap/>
              <w:overflowPunct/>
              <w:topLinePunct w:val="0"/>
              <w:autoSpaceDE/>
              <w:autoSpaceDN/>
              <w:bidi w:val="0"/>
              <w:adjustRightInd/>
              <w:snapToGrid/>
              <w:spacing w:line="200" w:lineRule="atLeast"/>
              <w:ind w:firstLine="210" w:firstLineChars="1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1.2.2 2021.03，《艺术设计类线上课程教学并举的措施与方法——以数字化产品设计课程为例》教育现代化:100-103；第一作者；校定中文六级；</w:t>
            </w:r>
          </w:p>
          <w:p>
            <w:pPr>
              <w:keepNext w:val="0"/>
              <w:keepLines w:val="0"/>
              <w:pageBreakBefore w:val="0"/>
              <w:widowControl w:val="0"/>
              <w:kinsoku/>
              <w:wordWrap/>
              <w:overflowPunct/>
              <w:topLinePunct w:val="0"/>
              <w:autoSpaceDE/>
              <w:autoSpaceDN/>
              <w:bidi w:val="0"/>
              <w:adjustRightInd/>
              <w:snapToGrid/>
              <w:spacing w:line="200" w:lineRule="atLeast"/>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1.3 教改课题</w:t>
            </w:r>
          </w:p>
          <w:p>
            <w:pPr>
              <w:keepNext w:val="0"/>
              <w:keepLines w:val="0"/>
              <w:pageBreakBefore w:val="0"/>
              <w:widowControl w:val="0"/>
              <w:kinsoku/>
              <w:wordWrap/>
              <w:overflowPunct/>
              <w:topLinePunct w:val="0"/>
              <w:autoSpaceDE/>
              <w:autoSpaceDN/>
              <w:bidi w:val="0"/>
              <w:adjustRightInd/>
              <w:snapToGrid/>
              <w:spacing w:line="200" w:lineRule="atLeast"/>
              <w:ind w:firstLine="210" w:firstLineChars="1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2021.09，湖南女子学院教研教改课题“地方应用型高校产品设计专业女性特色课程建设及人才培养创新融合研究”，主持，校级在研，1万；</w:t>
            </w:r>
          </w:p>
          <w:p>
            <w:pPr>
              <w:keepNext w:val="0"/>
              <w:keepLines w:val="0"/>
              <w:pageBreakBefore w:val="0"/>
              <w:widowControl w:val="0"/>
              <w:kinsoku/>
              <w:wordWrap/>
              <w:overflowPunct/>
              <w:topLinePunct w:val="0"/>
              <w:autoSpaceDE/>
              <w:autoSpaceDN/>
              <w:bidi w:val="0"/>
              <w:adjustRightInd/>
              <w:snapToGrid/>
              <w:spacing w:line="200" w:lineRule="atLeast"/>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2.教学成果奖类</w:t>
            </w:r>
          </w:p>
          <w:p>
            <w:pPr>
              <w:keepNext w:val="0"/>
              <w:keepLines w:val="0"/>
              <w:pageBreakBefore w:val="0"/>
              <w:widowControl w:val="0"/>
              <w:kinsoku/>
              <w:wordWrap/>
              <w:overflowPunct/>
              <w:topLinePunct w:val="0"/>
              <w:autoSpaceDE/>
              <w:autoSpaceDN/>
              <w:bidi w:val="0"/>
              <w:adjustRightInd/>
              <w:snapToGrid/>
              <w:spacing w:line="200" w:lineRule="atLeast"/>
              <w:ind w:left="0" w:leftChars="0" w:firstLine="0" w:firstLineChars="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 xml:space="preserve">  2023.06，首届中国女子高等院校联盟教学成果奖优秀奖，省部级，主持；</w:t>
            </w:r>
          </w:p>
          <w:p>
            <w:pPr>
              <w:keepNext w:val="0"/>
              <w:keepLines w:val="0"/>
              <w:pageBreakBefore w:val="0"/>
              <w:widowControl w:val="0"/>
              <w:kinsoku/>
              <w:wordWrap/>
              <w:overflowPunct/>
              <w:topLinePunct w:val="0"/>
              <w:autoSpaceDE/>
              <w:autoSpaceDN/>
              <w:bidi w:val="0"/>
              <w:adjustRightInd/>
              <w:snapToGrid/>
              <w:spacing w:line="200" w:lineRule="atLeast"/>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3.教师教学竞赛类</w:t>
            </w:r>
          </w:p>
          <w:p>
            <w:pPr>
              <w:keepNext w:val="0"/>
              <w:keepLines w:val="0"/>
              <w:pageBreakBefore w:val="0"/>
              <w:widowControl w:val="0"/>
              <w:kinsoku/>
              <w:wordWrap/>
              <w:overflowPunct/>
              <w:topLinePunct w:val="0"/>
              <w:autoSpaceDE/>
              <w:autoSpaceDN/>
              <w:bidi w:val="0"/>
              <w:adjustRightInd/>
              <w:snapToGrid/>
              <w:spacing w:line="200" w:lineRule="atLeast"/>
              <w:ind w:firstLine="211" w:firstLineChars="100"/>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3.1 2021.12，湖南省普通高校教师信息化教学竞赛三等奖，省级，湘教通〔2021〕371号，主持，(代表性成果之一)；</w:t>
            </w:r>
          </w:p>
          <w:p>
            <w:pPr>
              <w:keepNext w:val="0"/>
              <w:keepLines w:val="0"/>
              <w:pageBreakBefore w:val="0"/>
              <w:widowControl w:val="0"/>
              <w:kinsoku/>
              <w:wordWrap/>
              <w:overflowPunct/>
              <w:topLinePunct w:val="0"/>
              <w:autoSpaceDE/>
              <w:autoSpaceDN/>
              <w:bidi w:val="0"/>
              <w:adjustRightInd/>
              <w:snapToGrid/>
              <w:spacing w:line="200" w:lineRule="atLeast"/>
              <w:ind w:firstLine="210" w:firstLineChars="1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3.2 2020至2023，湖南女子学院教师信息化教学竞赛，校级，四次获奖，主持；</w:t>
            </w:r>
          </w:p>
          <w:p>
            <w:pPr>
              <w:keepNext w:val="0"/>
              <w:keepLines w:val="0"/>
              <w:pageBreakBefore w:val="0"/>
              <w:widowControl w:val="0"/>
              <w:kinsoku/>
              <w:wordWrap/>
              <w:overflowPunct/>
              <w:topLinePunct w:val="0"/>
              <w:autoSpaceDE/>
              <w:autoSpaceDN/>
              <w:bidi w:val="0"/>
              <w:adjustRightInd/>
              <w:snapToGrid/>
              <w:spacing w:line="200" w:lineRule="atLeast"/>
              <w:ind w:firstLine="210" w:firstLineChars="1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3.3 2022至2023，湖南女子学院教师课程思政教学竞赛，校级，两次获奖，主持；</w:t>
            </w:r>
          </w:p>
          <w:p>
            <w:pPr>
              <w:keepNext w:val="0"/>
              <w:keepLines w:val="0"/>
              <w:pageBreakBefore w:val="0"/>
              <w:widowControl w:val="0"/>
              <w:kinsoku/>
              <w:wordWrap/>
              <w:overflowPunct/>
              <w:topLinePunct w:val="0"/>
              <w:autoSpaceDE/>
              <w:autoSpaceDN/>
              <w:bidi w:val="0"/>
              <w:adjustRightInd/>
              <w:snapToGrid/>
              <w:spacing w:line="200" w:lineRule="atLeast"/>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4.指导学生竞赛类</w:t>
            </w:r>
          </w:p>
          <w:p>
            <w:pPr>
              <w:keepNext w:val="0"/>
              <w:keepLines w:val="0"/>
              <w:pageBreakBefore w:val="0"/>
              <w:widowControl w:val="0"/>
              <w:kinsoku/>
              <w:wordWrap/>
              <w:overflowPunct/>
              <w:topLinePunct w:val="0"/>
              <w:autoSpaceDE/>
              <w:autoSpaceDN/>
              <w:bidi w:val="0"/>
              <w:adjustRightInd/>
              <w:snapToGrid/>
              <w:spacing w:line="200" w:lineRule="atLeast"/>
              <w:ind w:firstLine="211" w:firstLineChars="100"/>
              <w:textAlignment w:val="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lang w:val="en-US" w:eastAsia="zh-CN"/>
              </w:rPr>
              <w:t xml:space="preserve">4.1 </w:t>
            </w:r>
            <w:r>
              <w:rPr>
                <w:rFonts w:hint="eastAsia" w:asciiTheme="minorEastAsia" w:hAnsiTheme="minorEastAsia" w:eastAsiaTheme="minorEastAsia" w:cstheme="minorEastAsia"/>
                <w:b/>
                <w:bCs/>
                <w:color w:val="auto"/>
                <w:sz w:val="21"/>
                <w:szCs w:val="21"/>
              </w:rPr>
              <w:t>创新创业能力大赛</w:t>
            </w:r>
          </w:p>
          <w:p>
            <w:pPr>
              <w:keepNext w:val="0"/>
              <w:keepLines w:val="0"/>
              <w:pageBreakBefore w:val="0"/>
              <w:widowControl w:val="0"/>
              <w:kinsoku/>
              <w:wordWrap/>
              <w:overflowPunct/>
              <w:topLinePunct w:val="0"/>
              <w:autoSpaceDE/>
              <w:autoSpaceDN/>
              <w:bidi w:val="0"/>
              <w:adjustRightInd/>
              <w:snapToGrid/>
              <w:spacing w:line="200" w:lineRule="atLeast"/>
              <w:ind w:firstLine="422" w:firstLineChars="200"/>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4.</w:t>
            </w:r>
            <w:r>
              <w:rPr>
                <w:rFonts w:hint="eastAsia" w:asciiTheme="minorEastAsia" w:hAnsiTheme="minorEastAsia" w:eastAsiaTheme="minorEastAsia" w:cstheme="minorEastAsia"/>
                <w:b/>
                <w:bCs/>
                <w:color w:val="auto"/>
                <w:sz w:val="21"/>
                <w:szCs w:val="21"/>
              </w:rPr>
              <w:t xml:space="preserve">1.1 </w:t>
            </w:r>
            <w:r>
              <w:rPr>
                <w:rFonts w:hint="eastAsia" w:asciiTheme="minorEastAsia" w:hAnsiTheme="minorEastAsia" w:eastAsiaTheme="minorEastAsia" w:cstheme="minorEastAsia"/>
                <w:b/>
                <w:bCs/>
                <w:color w:val="auto"/>
                <w:sz w:val="21"/>
                <w:szCs w:val="21"/>
                <w:lang w:val="en-US" w:eastAsia="zh-CN"/>
              </w:rPr>
              <w:t>2022.07，卢晓梦《云享绣娘—中国数字化刺绣技艺传习平台》，“互联网＋”青年红旅项目校级一等奖，指导教师，(代表性成果之一)；</w:t>
            </w:r>
          </w:p>
          <w:p>
            <w:pPr>
              <w:keepNext w:val="0"/>
              <w:keepLines w:val="0"/>
              <w:pageBreakBefore w:val="0"/>
              <w:widowControl w:val="0"/>
              <w:kinsoku/>
              <w:wordWrap/>
              <w:overflowPunct/>
              <w:topLinePunct w:val="0"/>
              <w:autoSpaceDE/>
              <w:autoSpaceDN/>
              <w:bidi w:val="0"/>
              <w:adjustRightInd/>
              <w:snapToGrid/>
              <w:spacing w:line="200" w:lineRule="atLeast"/>
              <w:ind w:firstLine="420" w:firstLineChars="2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1.2</w:t>
            </w:r>
            <w:r>
              <w:rPr>
                <w:rFonts w:hint="eastAsia" w:asciiTheme="minorEastAsia" w:hAnsiTheme="minorEastAsia" w:eastAsiaTheme="minorEastAsia" w:cstheme="minorEastAsia"/>
                <w:color w:val="auto"/>
                <w:sz w:val="21"/>
                <w:szCs w:val="21"/>
                <w:lang w:val="en-US" w:eastAsia="zh-CN"/>
              </w:rPr>
              <w:t xml:space="preserve"> 2021.09，张惠玲《网.绣——乡村云计划》校级大学生创新创业训练计划重点支持项目，“互联网+”青年红旅项目校级三等奖，指导教师；</w:t>
            </w:r>
          </w:p>
          <w:p>
            <w:pPr>
              <w:keepNext w:val="0"/>
              <w:keepLines w:val="0"/>
              <w:pageBreakBefore w:val="0"/>
              <w:widowControl w:val="0"/>
              <w:kinsoku/>
              <w:wordWrap/>
              <w:overflowPunct/>
              <w:topLinePunct w:val="0"/>
              <w:autoSpaceDE/>
              <w:autoSpaceDN/>
              <w:bidi w:val="0"/>
              <w:adjustRightInd/>
              <w:snapToGrid/>
              <w:spacing w:line="200" w:lineRule="atLeast"/>
              <w:ind w:firstLine="420" w:firstLineChars="2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w:t>
            </w:r>
            <w:r>
              <w:rPr>
                <w:rFonts w:hint="eastAsia" w:asciiTheme="minorEastAsia" w:hAnsiTheme="minorEastAsia" w:eastAsiaTheme="minorEastAsia" w:cstheme="minorEastAsia"/>
                <w:color w:val="auto"/>
                <w:sz w:val="21"/>
                <w:szCs w:val="21"/>
              </w:rPr>
              <w:t>1.3</w:t>
            </w:r>
            <w:r>
              <w:rPr>
                <w:rFonts w:hint="eastAsia" w:asciiTheme="minorEastAsia" w:hAnsiTheme="minorEastAsia" w:eastAsiaTheme="minorEastAsia" w:cstheme="minorEastAsia"/>
                <w:color w:val="auto"/>
                <w:sz w:val="21"/>
                <w:szCs w:val="21"/>
                <w:lang w:val="en-US" w:eastAsia="zh-CN"/>
              </w:rPr>
              <w:t xml:space="preserve"> 2019.03，邱阳《数码绣花工艺在家居软装产品中的应用》大学生社会实践活动项目（已结项），指导教师；</w:t>
            </w:r>
          </w:p>
          <w:p>
            <w:pPr>
              <w:keepNext w:val="0"/>
              <w:keepLines w:val="0"/>
              <w:pageBreakBefore w:val="0"/>
              <w:widowControl w:val="0"/>
              <w:kinsoku/>
              <w:wordWrap/>
              <w:overflowPunct/>
              <w:topLinePunct w:val="0"/>
              <w:autoSpaceDE/>
              <w:autoSpaceDN/>
              <w:bidi w:val="0"/>
              <w:adjustRightInd/>
              <w:snapToGrid/>
              <w:spacing w:line="200" w:lineRule="atLeast"/>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 xml:space="preserve"> </w:t>
            </w:r>
            <w:r>
              <w:rPr>
                <w:rFonts w:hint="eastAsia" w:asciiTheme="minorEastAsia" w:hAnsiTheme="minorEastAsia" w:eastAsiaTheme="minorEastAsia" w:cstheme="minorEastAsia"/>
                <w:b/>
                <w:bCs/>
                <w:color w:val="auto"/>
                <w:sz w:val="21"/>
                <w:szCs w:val="21"/>
                <w:lang w:val="en-US" w:eastAsia="zh-CN"/>
              </w:rPr>
              <w:t xml:space="preserve"> 4.2 </w:t>
            </w:r>
            <w:r>
              <w:rPr>
                <w:rFonts w:hint="eastAsia" w:asciiTheme="minorEastAsia" w:hAnsiTheme="minorEastAsia" w:eastAsiaTheme="minorEastAsia" w:cstheme="minorEastAsia"/>
                <w:b/>
                <w:bCs/>
                <w:color w:val="auto"/>
                <w:sz w:val="21"/>
                <w:szCs w:val="21"/>
              </w:rPr>
              <w:t>学科竞赛</w:t>
            </w:r>
          </w:p>
          <w:p>
            <w:pPr>
              <w:keepNext w:val="0"/>
              <w:keepLines w:val="0"/>
              <w:pageBreakBefore w:val="0"/>
              <w:widowControl w:val="0"/>
              <w:kinsoku/>
              <w:wordWrap/>
              <w:overflowPunct/>
              <w:topLinePunct w:val="0"/>
              <w:autoSpaceDE/>
              <w:autoSpaceDN/>
              <w:bidi w:val="0"/>
              <w:adjustRightInd/>
              <w:snapToGrid/>
              <w:spacing w:line="200" w:lineRule="atLeast"/>
              <w:ind w:firstLine="422" w:firstLineChars="200"/>
              <w:textAlignment w:val="auto"/>
              <w:rPr>
                <w:rFonts w:hint="eastAsia" w:asciiTheme="minorEastAsia" w:hAnsiTheme="minorEastAsia" w:eastAsiaTheme="minorEastAsia" w:cstheme="minorEastAsia"/>
                <w:b/>
                <w:bCs/>
                <w:color w:val="auto"/>
                <w:sz w:val="21"/>
                <w:szCs w:val="21"/>
                <w:lang w:val="en-US" w:eastAsia="zh-CN"/>
              </w:rPr>
            </w:pPr>
            <w:r>
              <w:rPr>
                <w:rFonts w:hint="eastAsia" w:asciiTheme="minorEastAsia" w:hAnsiTheme="minorEastAsia" w:eastAsiaTheme="minorEastAsia" w:cstheme="minorEastAsia"/>
                <w:b/>
                <w:bCs/>
                <w:color w:val="auto"/>
                <w:sz w:val="21"/>
                <w:szCs w:val="21"/>
                <w:lang w:val="en-US" w:eastAsia="zh-CN"/>
              </w:rPr>
              <w:t>4.2</w:t>
            </w:r>
            <w:r>
              <w:rPr>
                <w:rFonts w:hint="eastAsia" w:asciiTheme="minorEastAsia" w:hAnsiTheme="minorEastAsia" w:eastAsiaTheme="minorEastAsia" w:cstheme="minorEastAsia"/>
                <w:b/>
                <w:bCs/>
                <w:color w:val="auto"/>
                <w:sz w:val="21"/>
                <w:szCs w:val="21"/>
              </w:rPr>
              <w:t xml:space="preserve">.1 </w:t>
            </w:r>
            <w:r>
              <w:rPr>
                <w:rFonts w:hint="eastAsia" w:asciiTheme="minorEastAsia" w:hAnsiTheme="minorEastAsia" w:eastAsiaTheme="minorEastAsia" w:cstheme="minorEastAsia"/>
                <w:b/>
                <w:bCs/>
                <w:color w:val="auto"/>
                <w:sz w:val="21"/>
                <w:szCs w:val="21"/>
                <w:lang w:val="en-US" w:eastAsia="zh-CN"/>
              </w:rPr>
              <w:t>2021.05，第六届全国大学生艺术展演实践工作坊二等奖，省部级，指导教师，(代表性成果之一)；</w:t>
            </w:r>
          </w:p>
          <w:p>
            <w:pPr>
              <w:keepNext w:val="0"/>
              <w:keepLines w:val="0"/>
              <w:pageBreakBefore w:val="0"/>
              <w:widowControl w:val="0"/>
              <w:kinsoku/>
              <w:wordWrap/>
              <w:overflowPunct/>
              <w:topLinePunct w:val="0"/>
              <w:autoSpaceDE/>
              <w:autoSpaceDN/>
              <w:bidi w:val="0"/>
              <w:adjustRightInd/>
              <w:snapToGrid/>
              <w:spacing w:line="200" w:lineRule="atLeast"/>
              <w:ind w:firstLine="420" w:firstLineChars="2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4.2.2 2017.07、2018.07，全国高校数字艺术作品大赛二等奖1项、三等奖1项，国家级，指导教师；</w:t>
            </w:r>
          </w:p>
          <w:p>
            <w:pPr>
              <w:keepNext w:val="0"/>
              <w:keepLines w:val="0"/>
              <w:pageBreakBefore w:val="0"/>
              <w:widowControl w:val="0"/>
              <w:kinsoku/>
              <w:wordWrap/>
              <w:overflowPunct/>
              <w:topLinePunct w:val="0"/>
              <w:autoSpaceDE/>
              <w:autoSpaceDN/>
              <w:bidi w:val="0"/>
              <w:adjustRightInd/>
              <w:snapToGrid/>
              <w:spacing w:line="200" w:lineRule="atLeast"/>
              <w:ind w:firstLine="420" w:firstLineChars="200"/>
              <w:textAlignment w:val="auto"/>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4.2</w:t>
            </w:r>
            <w:r>
              <w:rPr>
                <w:rFonts w:hint="eastAsia" w:asciiTheme="minorEastAsia" w:hAnsiTheme="minorEastAsia" w:eastAsiaTheme="minorEastAsia" w:cstheme="minorEastAsia"/>
                <w:color w:val="auto"/>
                <w:sz w:val="21"/>
                <w:szCs w:val="21"/>
              </w:rPr>
              <w:t>.3</w:t>
            </w:r>
            <w:r>
              <w:rPr>
                <w:rFonts w:hint="eastAsia" w:asciiTheme="minorEastAsia" w:hAnsiTheme="minorEastAsia" w:eastAsiaTheme="minorEastAsia" w:cstheme="minorEastAsia"/>
                <w:color w:val="auto"/>
                <w:sz w:val="21"/>
                <w:szCs w:val="21"/>
                <w:lang w:val="en-US" w:eastAsia="zh-CN"/>
              </w:rPr>
              <w:t xml:space="preserve"> 2023.05，第八届“两岸新锐设计竞赛·华灿奖”华中赛区三等奖，省级，指导教师；</w:t>
            </w:r>
          </w:p>
          <w:p>
            <w:pPr>
              <w:keepNext w:val="0"/>
              <w:keepLines w:val="0"/>
              <w:pageBreakBefore w:val="0"/>
              <w:widowControl w:val="0"/>
              <w:kinsoku/>
              <w:wordWrap/>
              <w:overflowPunct/>
              <w:topLinePunct w:val="0"/>
              <w:autoSpaceDE/>
              <w:autoSpaceDN/>
              <w:bidi w:val="0"/>
              <w:adjustRightInd/>
              <w:snapToGrid/>
              <w:spacing w:line="200" w:lineRule="atLeast"/>
              <w:ind w:firstLine="420" w:firstLineChars="200"/>
              <w:textAlignment w:val="auto"/>
              <w:rPr>
                <w:rFonts w:hint="eastAsia" w:asciiTheme="minorEastAsia" w:hAnsiTheme="minorEastAsia" w:eastAsiaTheme="minorEastAsia" w:cstheme="minorEastAsia"/>
                <w:color w:val="auto"/>
                <w:w w:val="90"/>
                <w:kern w:val="0"/>
                <w:sz w:val="21"/>
                <w:szCs w:val="21"/>
                <w:lang w:val="en-US" w:eastAsia="zh-CN"/>
              </w:rPr>
            </w:pPr>
            <w:r>
              <w:rPr>
                <w:rFonts w:hint="eastAsia" w:asciiTheme="minorEastAsia" w:hAnsiTheme="minorEastAsia" w:eastAsiaTheme="minorEastAsia" w:cstheme="minorEastAsia"/>
                <w:color w:val="auto"/>
                <w:sz w:val="21"/>
                <w:szCs w:val="21"/>
                <w:lang w:val="en-US" w:eastAsia="zh-CN"/>
              </w:rPr>
              <w:t>4.2.4 2018年、2019年、2022年、2023年，分别荣获湖南省大学生服装设计大赛二等奖2项、三等奖2项，省厅级，指导教师；</w:t>
            </w:r>
          </w:p>
        </w:tc>
        <w:tc>
          <w:tcPr>
            <w:tcW w:w="917" w:type="dxa"/>
            <w:gridSpan w:val="2"/>
            <w:vMerge w:val="restart"/>
            <w:tcBorders>
              <w:top w:val="single" w:color="000000" w:sz="8" w:space="0"/>
              <w:left w:val="single" w:color="000000" w:sz="8" w:space="0"/>
              <w:right w:val="single" w:color="000000" w:sz="8" w:space="0"/>
            </w:tcBorders>
            <w:shd w:val="clear" w:color="auto" w:fill="FFFFFF"/>
          </w:tcPr>
          <w:p>
            <w:pPr>
              <w:spacing w:line="280" w:lineRule="exact"/>
              <w:rPr>
                <w:rFonts w:hint="eastAsia"/>
                <w:szCs w:val="21"/>
              </w:rPr>
            </w:pPr>
          </w:p>
          <w:p>
            <w:pPr>
              <w:spacing w:line="280" w:lineRule="exact"/>
              <w:rPr>
                <w:rFonts w:hint="eastAsia"/>
                <w:szCs w:val="21"/>
              </w:rPr>
            </w:pPr>
          </w:p>
          <w:p>
            <w:pPr>
              <w:spacing w:line="280" w:lineRule="exact"/>
              <w:rPr>
                <w:rFonts w:hint="eastAsia"/>
                <w:szCs w:val="21"/>
              </w:rPr>
            </w:pPr>
          </w:p>
          <w:p>
            <w:pPr>
              <w:spacing w:line="280" w:lineRule="exact"/>
              <w:rPr>
                <w:rFonts w:hint="eastAsia"/>
                <w:szCs w:val="21"/>
              </w:rPr>
            </w:pPr>
          </w:p>
          <w:p>
            <w:pPr>
              <w:spacing w:line="280" w:lineRule="exact"/>
              <w:rPr>
                <w:color w:val="000000"/>
                <w:szCs w:val="21"/>
              </w:rPr>
            </w:pPr>
            <w:r>
              <w:rPr>
                <w:rFonts w:hint="eastAsia"/>
                <w:szCs w:val="21"/>
              </w:rPr>
              <w:t>20</w:t>
            </w:r>
            <w:r>
              <w:rPr>
                <w:rFonts w:hint="eastAsia"/>
                <w:szCs w:val="21"/>
                <w:lang w:val="en-US" w:eastAsia="zh-CN"/>
              </w:rPr>
              <w:t>05</w:t>
            </w:r>
            <w:r>
              <w:rPr>
                <w:rFonts w:hint="eastAsia"/>
                <w:szCs w:val="21"/>
              </w:rPr>
              <w:t>年</w:t>
            </w:r>
            <w:r>
              <w:rPr>
                <w:rFonts w:hint="eastAsia"/>
                <w:szCs w:val="21"/>
                <w:lang w:eastAsia="zh-CN"/>
              </w:rPr>
              <w:t>开始</w:t>
            </w:r>
            <w:r>
              <w:rPr>
                <w:rFonts w:hint="eastAsia"/>
                <w:szCs w:val="21"/>
              </w:rPr>
              <w:t>担任</w:t>
            </w:r>
            <w:r>
              <w:rPr>
                <w:rFonts w:hint="eastAsia"/>
                <w:szCs w:val="21"/>
                <w:lang w:eastAsia="zh-CN"/>
              </w:rPr>
              <w:t>专业</w:t>
            </w:r>
            <w:r>
              <w:rPr>
                <w:rFonts w:hint="eastAsia"/>
                <w:szCs w:val="21"/>
              </w:rPr>
              <w:t>教研室主任以来，通过听评课、检查教学文件、教学指导等</w:t>
            </w:r>
            <w:r>
              <w:rPr>
                <w:rFonts w:hint="eastAsia"/>
                <w:szCs w:val="21"/>
                <w:lang w:val="en-US" w:eastAsia="zh-CN"/>
              </w:rPr>
              <w:t>方式，</w:t>
            </w:r>
            <w:r>
              <w:rPr>
                <w:rFonts w:hint="eastAsia"/>
                <w:szCs w:val="21"/>
                <w:lang w:eastAsia="zh-CN"/>
              </w:rPr>
              <w:t>与</w:t>
            </w:r>
            <w:r>
              <w:rPr>
                <w:rFonts w:hint="eastAsia"/>
                <w:szCs w:val="21"/>
              </w:rPr>
              <w:t>青年老师</w:t>
            </w:r>
            <w:r>
              <w:rPr>
                <w:rFonts w:hint="eastAsia"/>
                <w:szCs w:val="21"/>
                <w:lang w:eastAsia="zh-CN"/>
              </w:rPr>
              <w:t>交流</w:t>
            </w:r>
            <w:r>
              <w:rPr>
                <w:rFonts w:hint="eastAsia"/>
                <w:szCs w:val="21"/>
              </w:rPr>
              <w:t>课堂教学、课后辅导与教学文件的规范等，教学质量明显提高。</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5" w:hRule="atLeast"/>
          <w:jc w:val="center"/>
        </w:trPr>
        <w:tc>
          <w:tcPr>
            <w:tcW w:w="13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6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2688"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2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94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73" w:rightChars="-35"/>
              <w:jc w:val="center"/>
              <w:rPr>
                <w:rFonts w:ascii="宋体" w:hAnsi="宋体" w:cs="宋体"/>
                <w:color w:val="000000"/>
                <w:szCs w:val="21"/>
              </w:rPr>
            </w:pPr>
            <w:r>
              <w:rPr>
                <w:rFonts w:hint="eastAsia" w:ascii="宋体" w:hAnsi="宋体" w:cs="宋体"/>
                <w:color w:val="000000"/>
                <w:szCs w:val="21"/>
              </w:rPr>
              <w:t>理论</w:t>
            </w:r>
          </w:p>
          <w:p>
            <w:pPr>
              <w:spacing w:line="280" w:lineRule="exact"/>
              <w:ind w:right="-73" w:rightChars="-35"/>
              <w:jc w:val="center"/>
              <w:rPr>
                <w:rFonts w:ascii="宋体" w:hAnsi="宋体" w:cs="宋体"/>
                <w:color w:val="000000"/>
                <w:szCs w:val="21"/>
              </w:rPr>
            </w:pPr>
            <w:r>
              <w:rPr>
                <w:rFonts w:hint="eastAsia" w:ascii="宋体" w:hAnsi="宋体" w:cs="宋体"/>
                <w:color w:val="000000"/>
                <w:szCs w:val="21"/>
              </w:rPr>
              <w:t>教学</w:t>
            </w:r>
          </w:p>
        </w:tc>
        <w:tc>
          <w:tcPr>
            <w:tcW w:w="91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75"/>
              <w:jc w:val="center"/>
              <w:rPr>
                <w:rFonts w:hint="eastAsia" w:ascii="宋体" w:hAnsi="宋体" w:cs="宋体"/>
                <w:color w:val="000000"/>
                <w:szCs w:val="21"/>
              </w:rPr>
            </w:pPr>
            <w:r>
              <w:rPr>
                <w:rFonts w:hint="eastAsia" w:ascii="宋体" w:hAnsi="宋体" w:cs="宋体"/>
                <w:color w:val="000000"/>
                <w:szCs w:val="21"/>
              </w:rPr>
              <w:t>实践</w:t>
            </w:r>
          </w:p>
          <w:p>
            <w:pPr>
              <w:spacing w:line="280" w:lineRule="exact"/>
              <w:ind w:left="-75"/>
              <w:jc w:val="center"/>
              <w:rPr>
                <w:rFonts w:ascii="宋体" w:hAnsi="宋体" w:cs="宋体"/>
                <w:color w:val="000000"/>
                <w:szCs w:val="21"/>
              </w:rPr>
            </w:pPr>
            <w:r>
              <w:rPr>
                <w:rFonts w:hint="eastAsia" w:ascii="宋体" w:hAnsi="宋体" w:cs="宋体"/>
                <w:color w:val="000000"/>
                <w:szCs w:val="21"/>
              </w:rPr>
              <w:t>教学</w:t>
            </w: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765" w:type="dxa"/>
            <w:gridSpan w:val="9"/>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589" w:type="dxa"/>
            <w:gridSpan w:val="3"/>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color w:val="000000"/>
                <w:szCs w:val="21"/>
              </w:rPr>
            </w:pPr>
            <w:r>
              <w:rPr>
                <w:rFonts w:hint="eastAsia"/>
                <w:color w:val="000000"/>
                <w:szCs w:val="21"/>
              </w:rPr>
              <w:t>现任专业技术职称</w:t>
            </w:r>
          </w:p>
        </w:tc>
        <w:tc>
          <w:tcPr>
            <w:tcW w:w="143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86" w:leftChars="-41" w:right="-80" w:rightChars="-38"/>
              <w:jc w:val="center"/>
              <w:rPr>
                <w:rFonts w:hint="eastAsia" w:eastAsia="宋体"/>
                <w:color w:val="000000"/>
                <w:szCs w:val="21"/>
                <w:lang w:eastAsia="zh-CN"/>
              </w:rPr>
            </w:pPr>
            <w:r>
              <w:rPr>
                <w:rFonts w:hint="eastAsia"/>
                <w:color w:val="000000"/>
                <w:szCs w:val="21"/>
                <w:lang w:val="en-US" w:eastAsia="zh-CN"/>
              </w:rPr>
              <w:t>讲师</w:t>
            </w:r>
          </w:p>
        </w:tc>
        <w:tc>
          <w:tcPr>
            <w:tcW w:w="125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71" w:leftChars="-34" w:right="-61" w:rightChars="-29"/>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获得时间</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ind w:left="-63" w:leftChars="-30" w:right="-73" w:rightChars="-35"/>
              <w:jc w:val="center"/>
              <w:rPr>
                <w:color w:val="000000" w:themeColor="text1"/>
                <w:szCs w:val="21"/>
                <w14:textFill>
                  <w14:solidFill>
                    <w14:schemeClr w14:val="tx1"/>
                  </w14:solidFill>
                </w14:textFill>
              </w:rPr>
            </w:pPr>
            <w:r>
              <w:rPr>
                <w:rFonts w:hint="eastAsia"/>
                <w:color w:val="auto"/>
                <w:szCs w:val="21"/>
              </w:rPr>
              <w:t>2008.</w:t>
            </w:r>
            <w:r>
              <w:rPr>
                <w:rFonts w:hint="eastAsia"/>
                <w:color w:val="auto"/>
                <w:szCs w:val="21"/>
                <w:lang w:val="en-US" w:eastAsia="zh-CN"/>
              </w:rPr>
              <w:t>10</w:t>
            </w:r>
            <w:r>
              <w:rPr>
                <w:rFonts w:hint="eastAsia"/>
                <w:color w:val="auto"/>
                <w:szCs w:val="21"/>
              </w:rPr>
              <w:t>.2</w:t>
            </w:r>
            <w:r>
              <w:rPr>
                <w:rFonts w:hint="eastAsia"/>
                <w:color w:val="auto"/>
                <w:szCs w:val="21"/>
                <w:lang w:val="en-US" w:eastAsia="zh-CN"/>
              </w:rPr>
              <w:t>2</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2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94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9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765" w:type="dxa"/>
            <w:gridSpan w:val="9"/>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2589" w:type="dxa"/>
            <w:gridSpan w:val="3"/>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43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25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themeColor="text1"/>
                <w:szCs w:val="21"/>
                <w14:textFill>
                  <w14:solidFill>
                    <w14:schemeClr w14:val="tx1"/>
                  </w14:solidFill>
                </w14:textFill>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2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2018   学年</w:t>
            </w:r>
          </w:p>
        </w:tc>
        <w:tc>
          <w:tcPr>
            <w:tcW w:w="94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jc w:val="both"/>
              <w:rPr>
                <w:rFonts w:ascii="宋体" w:hAnsi="宋体" w:cs="宋体"/>
                <w:color w:val="000000"/>
                <w:szCs w:val="21"/>
              </w:rPr>
            </w:pPr>
            <w:r>
              <w:rPr>
                <w:rFonts w:hint="eastAsia" w:ascii="Times New Roman" w:hAnsi="Times New Roman" w:eastAsia="宋体" w:cs="Times New Roman"/>
                <w:color w:val="auto"/>
                <w:sz w:val="22"/>
                <w:szCs w:val="22"/>
                <w:lang w:val="en-US" w:eastAsia="zh-CN"/>
              </w:rPr>
              <w:t>128</w:t>
            </w:r>
          </w:p>
        </w:tc>
        <w:tc>
          <w:tcPr>
            <w:tcW w:w="91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Times New Roman" w:hAnsi="Times New Roman" w:eastAsia="宋体" w:cs="Times New Roman"/>
                <w:color w:val="auto"/>
                <w:sz w:val="22"/>
                <w:szCs w:val="22"/>
                <w:lang w:val="en-US" w:eastAsia="zh-CN"/>
              </w:rPr>
              <w:t>192</w:t>
            </w: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181"/>
              <w:jc w:val="center"/>
              <w:rPr>
                <w:rFonts w:ascii="宋体" w:hAnsi="宋体" w:cs="宋体"/>
                <w:color w:val="000000"/>
                <w:szCs w:val="21"/>
              </w:rPr>
            </w:pPr>
            <w:r>
              <w:rPr>
                <w:rFonts w:hint="eastAsia" w:ascii="Times New Roman" w:hAnsi="Times New Roman" w:eastAsia="宋体" w:cs="Times New Roman"/>
                <w:color w:val="auto"/>
                <w:sz w:val="22"/>
                <w:szCs w:val="22"/>
                <w:lang w:val="en-US" w:eastAsia="zh-CN"/>
              </w:rPr>
              <w:t>111.2</w:t>
            </w:r>
          </w:p>
        </w:tc>
        <w:tc>
          <w:tcPr>
            <w:tcW w:w="7765" w:type="dxa"/>
            <w:gridSpan w:val="9"/>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7" w:hRule="atLeast"/>
          <w:jc w:val="center"/>
        </w:trPr>
        <w:tc>
          <w:tcPr>
            <w:tcW w:w="132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distribute"/>
              <w:rPr>
                <w:color w:val="000000"/>
                <w:szCs w:val="21"/>
              </w:rPr>
            </w:pPr>
            <w:r>
              <w:rPr>
                <w:color w:val="000000"/>
                <w:szCs w:val="21"/>
              </w:rPr>
              <w:t>外语</w:t>
            </w:r>
            <w:r>
              <w:rPr>
                <w:rFonts w:hint="eastAsia"/>
                <w:color w:val="000000"/>
                <w:szCs w:val="21"/>
              </w:rPr>
              <w:t>成绩</w:t>
            </w:r>
          </w:p>
        </w:tc>
        <w:tc>
          <w:tcPr>
            <w:tcW w:w="126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193" w:leftChars="-92" w:right="-103" w:rightChars="-49" w:firstLine="0" w:firstLineChars="0"/>
              <w:jc w:val="center"/>
              <w:rPr>
                <w:rFonts w:hint="eastAsia" w:eastAsia="宋体"/>
                <w:color w:val="auto"/>
                <w:szCs w:val="21"/>
                <w:lang w:eastAsia="zh-CN"/>
              </w:rPr>
            </w:pPr>
            <w:r>
              <w:rPr>
                <w:rFonts w:hint="eastAsia"/>
                <w:color w:val="auto"/>
                <w:szCs w:val="21"/>
              </w:rPr>
              <w:t>职称</w:t>
            </w:r>
            <w:r>
              <w:rPr>
                <w:rFonts w:hint="eastAsia"/>
                <w:color w:val="auto"/>
                <w:szCs w:val="21"/>
                <w:lang w:eastAsia="zh-CN"/>
              </w:rPr>
              <w:t>英语</w:t>
            </w:r>
          </w:p>
          <w:p>
            <w:pPr>
              <w:spacing w:line="280" w:lineRule="exact"/>
              <w:ind w:left="-193" w:leftChars="-92" w:right="-103" w:rightChars="-49" w:firstLine="0" w:firstLineChars="0"/>
              <w:jc w:val="center"/>
              <w:rPr>
                <w:color w:val="000000" w:themeColor="text1"/>
                <w:szCs w:val="21"/>
                <w14:textFill>
                  <w14:solidFill>
                    <w14:schemeClr w14:val="tx1"/>
                  </w14:solidFill>
                </w14:textFill>
              </w:rPr>
            </w:pPr>
            <w:r>
              <w:rPr>
                <w:rFonts w:hint="eastAsia"/>
                <w:color w:val="auto"/>
                <w:szCs w:val="21"/>
              </w:rPr>
              <w:t>A级</w:t>
            </w:r>
            <w:r>
              <w:rPr>
                <w:rFonts w:hint="eastAsia"/>
                <w:color w:val="auto"/>
                <w:szCs w:val="21"/>
                <w:lang w:val="en-US" w:eastAsia="zh-CN"/>
              </w:rPr>
              <w:t>91</w:t>
            </w:r>
            <w:r>
              <w:rPr>
                <w:rFonts w:hint="eastAsia"/>
                <w:color w:val="auto"/>
                <w:szCs w:val="21"/>
              </w:rPr>
              <w:t>分</w:t>
            </w:r>
          </w:p>
        </w:tc>
        <w:tc>
          <w:tcPr>
            <w:tcW w:w="2688"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color w:val="000000" w:themeColor="text1"/>
                <w:spacing w:val="-20"/>
                <w:szCs w:val="21"/>
                <w14:textFill>
                  <w14:solidFill>
                    <w14:schemeClr w14:val="tx1"/>
                  </w14:solidFill>
                </w14:textFill>
              </w:rPr>
              <w:t>计算机</w:t>
            </w:r>
            <w:r>
              <w:rPr>
                <w:rFonts w:hint="eastAsia"/>
                <w:color w:val="000000" w:themeColor="text1"/>
                <w:spacing w:val="-20"/>
                <w:szCs w:val="21"/>
                <w14:textFill>
                  <w14:solidFill>
                    <w14:schemeClr w14:val="tx1"/>
                  </w14:solidFill>
                </w14:textFill>
              </w:rPr>
              <w:t>成绩</w:t>
            </w:r>
          </w:p>
        </w:tc>
        <w:tc>
          <w:tcPr>
            <w:tcW w:w="1647"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ind w:left="-63" w:leftChars="-30" w:right="-73" w:rightChars="-35"/>
              <w:jc w:val="center"/>
              <w:rPr>
                <w:rFonts w:hint="eastAsia"/>
                <w:color w:val="auto"/>
                <w:szCs w:val="21"/>
                <w:lang w:val="en-US" w:eastAsia="zh-CN"/>
              </w:rPr>
            </w:pPr>
            <w:r>
              <w:rPr>
                <w:rFonts w:hint="eastAsia"/>
                <w:color w:val="auto"/>
                <w:szCs w:val="21"/>
                <w:lang w:val="en-US" w:eastAsia="zh-CN"/>
              </w:rPr>
              <w:t>Windows 98</w:t>
            </w:r>
          </w:p>
          <w:p>
            <w:pPr>
              <w:spacing w:line="220" w:lineRule="exact"/>
              <w:ind w:left="-63" w:leftChars="-30" w:right="-73" w:rightChars="-35"/>
              <w:jc w:val="center"/>
              <w:rPr>
                <w:rFonts w:hint="default" w:eastAsia="宋体"/>
                <w:color w:val="auto"/>
                <w:szCs w:val="21"/>
                <w:lang w:val="en-US" w:eastAsia="zh-CN"/>
              </w:rPr>
            </w:pPr>
            <w:r>
              <w:rPr>
                <w:rFonts w:hint="eastAsia"/>
                <w:color w:val="auto"/>
                <w:szCs w:val="21"/>
                <w:lang w:val="en-US" w:eastAsia="zh-CN"/>
              </w:rPr>
              <w:t>系统模块</w:t>
            </w:r>
          </w:p>
          <w:p>
            <w:pPr>
              <w:spacing w:line="220" w:lineRule="exact"/>
              <w:ind w:left="-63" w:leftChars="-30" w:right="-73" w:rightChars="-35"/>
              <w:jc w:val="center"/>
              <w:rPr>
                <w:color w:val="000000" w:themeColor="text1"/>
                <w:szCs w:val="21"/>
                <w14:textFill>
                  <w14:solidFill>
                    <w14:schemeClr w14:val="tx1"/>
                  </w14:solidFill>
                </w14:textFill>
              </w:rPr>
            </w:pPr>
            <w:r>
              <w:rPr>
                <w:rFonts w:hint="eastAsia"/>
                <w:color w:val="auto"/>
                <w:szCs w:val="21"/>
              </w:rPr>
              <w:t>合格</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2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p>
        </w:tc>
        <w:tc>
          <w:tcPr>
            <w:tcW w:w="94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915"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rFonts w:ascii="宋体" w:hAnsi="宋体" w:cs="宋体"/>
                <w:color w:val="000000"/>
                <w:szCs w:val="21"/>
              </w:rPr>
            </w:pPr>
          </w:p>
        </w:tc>
        <w:tc>
          <w:tcPr>
            <w:tcW w:w="1020"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rFonts w:ascii="宋体" w:hAnsi="宋体" w:cs="宋体"/>
                <w:color w:val="000000"/>
                <w:szCs w:val="21"/>
              </w:rPr>
            </w:pPr>
          </w:p>
        </w:tc>
        <w:tc>
          <w:tcPr>
            <w:tcW w:w="7765" w:type="dxa"/>
            <w:gridSpan w:val="9"/>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7" w:hRule="atLeast"/>
          <w:jc w:val="center"/>
        </w:trPr>
        <w:tc>
          <w:tcPr>
            <w:tcW w:w="1320" w:type="dxa"/>
            <w:tcBorders>
              <w:top w:val="single" w:color="000000" w:sz="8" w:space="0"/>
              <w:left w:val="single" w:color="000000" w:sz="8" w:space="0"/>
              <w:bottom w:val="single" w:color="auto" w:sz="4" w:space="0"/>
              <w:right w:val="single" w:color="000000" w:sz="8" w:space="0"/>
            </w:tcBorders>
            <w:shd w:val="clear" w:color="auto" w:fill="FFFFFF"/>
            <w:vAlign w:val="center"/>
          </w:tcPr>
          <w:p>
            <w:pPr>
              <w:jc w:val="distribute"/>
              <w:rPr>
                <w:color w:val="000000"/>
                <w:szCs w:val="21"/>
              </w:rPr>
            </w:pPr>
            <w:r>
              <w:rPr>
                <w:rFonts w:hint="eastAsia"/>
                <w:color w:val="000000"/>
                <w:szCs w:val="21"/>
              </w:rPr>
              <w:t>最高学历</w:t>
            </w:r>
          </w:p>
        </w:tc>
        <w:tc>
          <w:tcPr>
            <w:tcW w:w="1269"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spacing w:line="280" w:lineRule="exact"/>
              <w:ind w:left="-193" w:leftChars="-92" w:right="-103" w:rightChars="-49" w:firstLine="0" w:firstLineChars="0"/>
              <w:jc w:val="center"/>
              <w:rPr>
                <w:color w:val="000000" w:themeColor="text1"/>
                <w:szCs w:val="21"/>
                <w14:textFill>
                  <w14:solidFill>
                    <w14:schemeClr w14:val="tx1"/>
                  </w14:solidFill>
                </w14:textFill>
              </w:rPr>
            </w:pPr>
            <w:r>
              <w:rPr>
                <w:rFonts w:hint="eastAsia"/>
                <w:color w:val="auto"/>
                <w:szCs w:val="21"/>
              </w:rPr>
              <w:t>本科</w:t>
            </w:r>
          </w:p>
        </w:tc>
        <w:tc>
          <w:tcPr>
            <w:tcW w:w="2688"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最高学位</w:t>
            </w:r>
          </w:p>
        </w:tc>
        <w:tc>
          <w:tcPr>
            <w:tcW w:w="1647" w:type="dxa"/>
            <w:gridSpan w:val="2"/>
            <w:tcBorders>
              <w:top w:val="single" w:color="000000" w:sz="8" w:space="0"/>
              <w:left w:val="single" w:color="000000" w:sz="8" w:space="0"/>
              <w:bottom w:val="single" w:color="auto" w:sz="4" w:space="0"/>
              <w:right w:val="single" w:color="000000" w:sz="8" w:space="0"/>
            </w:tcBorders>
            <w:shd w:val="clear" w:color="auto" w:fill="FFFFFF"/>
            <w:vAlign w:val="center"/>
          </w:tcPr>
          <w:p>
            <w:pPr>
              <w:spacing w:line="280" w:lineRule="exact"/>
              <w:ind w:left="-63" w:leftChars="-30" w:right="-73" w:rightChars="-35"/>
              <w:jc w:val="center"/>
              <w:rPr>
                <w:color w:val="000000" w:themeColor="text1"/>
                <w:szCs w:val="21"/>
                <w14:textFill>
                  <w14:solidFill>
                    <w14:schemeClr w14:val="tx1"/>
                  </w14:solidFill>
                </w14:textFill>
              </w:rPr>
            </w:pPr>
            <w:r>
              <w:rPr>
                <w:rFonts w:hint="eastAsia"/>
                <w:color w:val="auto"/>
                <w:szCs w:val="21"/>
              </w:rPr>
              <w:t>硕士</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21" w:type="dxa"/>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ascii="宋体" w:hAnsi="宋体" w:cs="宋体"/>
                <w:color w:val="000000"/>
                <w:szCs w:val="21"/>
              </w:rPr>
            </w:pPr>
            <w:r>
              <w:rPr>
                <w:rFonts w:hint="eastAsia" w:ascii="宋体" w:hAnsi="宋体" w:cs="宋体"/>
                <w:color w:val="000000"/>
                <w:szCs w:val="21"/>
                <w:lang w:val="en-US" w:eastAsia="zh-CN"/>
              </w:rPr>
              <w:t>2019   学年</w:t>
            </w:r>
          </w:p>
        </w:tc>
        <w:tc>
          <w:tcPr>
            <w:tcW w:w="945" w:type="dxa"/>
            <w:tcBorders>
              <w:top w:val="single" w:color="000000" w:sz="8" w:space="0"/>
              <w:left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Cs w:val="21"/>
              </w:rPr>
            </w:pPr>
            <w:r>
              <w:rPr>
                <w:rFonts w:hint="eastAsia" w:ascii="Times New Roman" w:hAnsi="Times New Roman" w:eastAsia="宋体" w:cs="Times New Roman"/>
                <w:color w:val="auto"/>
                <w:sz w:val="22"/>
                <w:szCs w:val="22"/>
                <w:lang w:val="en-US" w:eastAsia="zh-CN"/>
              </w:rPr>
              <w:t>96</w:t>
            </w:r>
          </w:p>
        </w:tc>
        <w:tc>
          <w:tcPr>
            <w:tcW w:w="915" w:type="dxa"/>
            <w:tcBorders>
              <w:top w:val="single" w:color="000000" w:sz="8" w:space="0"/>
              <w:left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Cs w:val="21"/>
              </w:rPr>
            </w:pPr>
            <w:r>
              <w:rPr>
                <w:rFonts w:hint="eastAsia" w:ascii="Times New Roman" w:hAnsi="Times New Roman" w:eastAsia="宋体" w:cs="Times New Roman"/>
                <w:color w:val="auto"/>
                <w:sz w:val="22"/>
                <w:szCs w:val="22"/>
                <w:lang w:val="en-US" w:eastAsia="zh-CN"/>
              </w:rPr>
              <w:t>288</w:t>
            </w:r>
          </w:p>
        </w:tc>
        <w:tc>
          <w:tcPr>
            <w:tcW w:w="1020" w:type="dxa"/>
            <w:tcBorders>
              <w:top w:val="single" w:color="000000" w:sz="8" w:space="0"/>
              <w:left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ascii="宋体" w:hAnsi="宋体" w:cs="宋体"/>
                <w:color w:val="000000"/>
                <w:szCs w:val="21"/>
              </w:rPr>
            </w:pPr>
            <w:r>
              <w:rPr>
                <w:rFonts w:hint="eastAsia" w:ascii="Times New Roman" w:hAnsi="Times New Roman" w:eastAsia="宋体" w:cs="Times New Roman"/>
                <w:color w:val="auto"/>
                <w:sz w:val="22"/>
                <w:szCs w:val="22"/>
                <w:lang w:val="en-US" w:eastAsia="zh-CN"/>
              </w:rPr>
              <w:t>186.4</w:t>
            </w:r>
          </w:p>
        </w:tc>
        <w:tc>
          <w:tcPr>
            <w:tcW w:w="7765" w:type="dxa"/>
            <w:gridSpan w:val="9"/>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3" w:hRule="atLeast"/>
          <w:jc w:val="center"/>
        </w:trPr>
        <w:tc>
          <w:tcPr>
            <w:tcW w:w="1320" w:type="dxa"/>
            <w:tcBorders>
              <w:top w:val="single" w:color="000000" w:sz="8" w:space="0"/>
              <w:left w:val="single" w:color="000000" w:sz="8" w:space="0"/>
              <w:right w:val="single" w:color="000000" w:sz="8" w:space="0"/>
            </w:tcBorders>
            <w:shd w:val="clear" w:color="auto" w:fill="FFFFFF"/>
            <w:vAlign w:val="center"/>
          </w:tcPr>
          <w:p>
            <w:pPr>
              <w:spacing w:line="280" w:lineRule="exact"/>
              <w:ind w:left="-57" w:leftChars="-27" w:right="-53" w:rightChars="-25"/>
              <w:jc w:val="center"/>
              <w:rPr>
                <w:color w:val="000000"/>
                <w:szCs w:val="21"/>
              </w:rPr>
            </w:pPr>
            <w:r>
              <w:rPr>
                <w:rFonts w:hint="eastAsia"/>
                <w:color w:val="000000"/>
                <w:szCs w:val="21"/>
              </w:rPr>
              <w:t>现从事专业</w:t>
            </w:r>
          </w:p>
        </w:tc>
        <w:tc>
          <w:tcPr>
            <w:tcW w:w="1269" w:type="dxa"/>
            <w:gridSpan w:val="2"/>
            <w:tcBorders>
              <w:top w:val="single" w:color="000000" w:sz="8" w:space="0"/>
              <w:left w:val="single" w:color="000000" w:sz="8" w:space="0"/>
              <w:right w:val="single" w:color="000000" w:sz="8" w:space="0"/>
            </w:tcBorders>
            <w:shd w:val="clear" w:color="auto" w:fill="FFFFFF"/>
            <w:vAlign w:val="center"/>
          </w:tcPr>
          <w:p>
            <w:pPr>
              <w:widowControl/>
              <w:spacing w:line="240" w:lineRule="atLeast"/>
              <w:ind w:left="-193" w:leftChars="-92" w:right="-103" w:rightChars="-49" w:firstLine="0" w:firstLineChars="0"/>
              <w:jc w:val="center"/>
              <w:rPr>
                <w:color w:val="000000"/>
                <w:szCs w:val="21"/>
              </w:rPr>
            </w:pPr>
            <w:r>
              <w:rPr>
                <w:rFonts w:hint="eastAsia"/>
                <w:color w:val="auto"/>
                <w:szCs w:val="21"/>
                <w:lang w:eastAsia="zh-CN"/>
              </w:rPr>
              <w:t>产品设计</w:t>
            </w:r>
          </w:p>
        </w:tc>
        <w:tc>
          <w:tcPr>
            <w:tcW w:w="2688" w:type="dxa"/>
            <w:gridSpan w:val="2"/>
            <w:tcBorders>
              <w:top w:val="single" w:color="000000" w:sz="8"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是否破格</w:t>
            </w:r>
          </w:p>
        </w:tc>
        <w:tc>
          <w:tcPr>
            <w:tcW w:w="1647" w:type="dxa"/>
            <w:gridSpan w:val="2"/>
            <w:tcBorders>
              <w:top w:val="single" w:color="000000" w:sz="8"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auto"/>
                <w:szCs w:val="21"/>
              </w:rPr>
              <w:t>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2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lang w:val="en-US" w:eastAsia="zh-CN"/>
              </w:rPr>
              <w:t>2020  学年</w:t>
            </w:r>
          </w:p>
        </w:tc>
        <w:tc>
          <w:tcPr>
            <w:tcW w:w="94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Cs w:val="21"/>
              </w:rPr>
            </w:pPr>
            <w:r>
              <w:rPr>
                <w:rFonts w:hint="eastAsia" w:ascii="Times New Roman" w:hAnsi="Times New Roman" w:eastAsia="宋体" w:cs="Times New Roman"/>
                <w:color w:val="auto"/>
                <w:sz w:val="22"/>
                <w:szCs w:val="22"/>
                <w:lang w:val="en-US" w:eastAsia="zh-CN"/>
              </w:rPr>
              <w:t>80</w:t>
            </w:r>
          </w:p>
        </w:tc>
        <w:tc>
          <w:tcPr>
            <w:tcW w:w="915"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Cs w:val="21"/>
              </w:rPr>
            </w:pPr>
            <w:r>
              <w:rPr>
                <w:rFonts w:hint="eastAsia" w:ascii="Times New Roman" w:hAnsi="Times New Roman" w:eastAsia="宋体" w:cs="Times New Roman"/>
                <w:color w:val="auto"/>
                <w:sz w:val="22"/>
                <w:szCs w:val="22"/>
                <w:lang w:val="en-US" w:eastAsia="zh-CN"/>
              </w:rPr>
              <w:t>336</w:t>
            </w:r>
          </w:p>
        </w:tc>
        <w:tc>
          <w:tcPr>
            <w:tcW w:w="1020"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rFonts w:hint="eastAsia" w:ascii="Times New Roman" w:hAnsi="Times New Roman" w:eastAsia="宋体" w:cs="Times New Roman"/>
                <w:color w:val="auto"/>
                <w:sz w:val="22"/>
                <w:szCs w:val="22"/>
                <w:lang w:val="en-US" w:eastAsia="zh-CN"/>
              </w:rPr>
              <w:t>150.6</w:t>
            </w:r>
          </w:p>
        </w:tc>
        <w:tc>
          <w:tcPr>
            <w:tcW w:w="7765" w:type="dxa"/>
            <w:gridSpan w:val="9"/>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5277" w:type="dxa"/>
            <w:gridSpan w:val="5"/>
            <w:vMerge w:val="restart"/>
            <w:tcBorders>
              <w:top w:val="single" w:color="auto" w:sz="4" w:space="0"/>
              <w:left w:val="single" w:color="000000" w:sz="8" w:space="0"/>
              <w:right w:val="single" w:color="000000" w:sz="8" w:space="0"/>
            </w:tcBorders>
            <w:shd w:val="clear" w:color="auto" w:fill="FFFFFF"/>
            <w:vAlign w:val="center"/>
          </w:tcPr>
          <w:p>
            <w:pPr>
              <w:jc w:val="center"/>
              <w:rPr>
                <w:color w:val="000000"/>
                <w:szCs w:val="21"/>
              </w:rPr>
            </w:pPr>
            <w:r>
              <w:rPr>
                <w:rFonts w:hint="eastAsia"/>
                <w:color w:val="000000"/>
                <w:szCs w:val="21"/>
              </w:rPr>
              <w:t>毕业学校及专业</w:t>
            </w:r>
          </w:p>
        </w:tc>
        <w:tc>
          <w:tcPr>
            <w:tcW w:w="1647" w:type="dxa"/>
            <w:gridSpan w:val="2"/>
            <w:vMerge w:val="restart"/>
            <w:tcBorders>
              <w:top w:val="single" w:color="auto" w:sz="4" w:space="0"/>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r>
              <w:rPr>
                <w:rFonts w:hint="eastAsia"/>
                <w:color w:val="000000"/>
                <w:szCs w:val="21"/>
              </w:rPr>
              <w:t>毕业时间</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21" w:type="dxa"/>
            <w:vMerge w:val="continue"/>
            <w:tcBorders>
              <w:left w:val="single" w:color="000000" w:sz="8" w:space="0"/>
              <w:right w:val="single" w:color="000000" w:sz="8" w:space="0"/>
            </w:tcBorders>
            <w:shd w:val="clear" w:color="auto" w:fill="FFFFFF"/>
            <w:vAlign w:val="center"/>
          </w:tcPr>
          <w:p>
            <w:pPr>
              <w:spacing w:line="220" w:lineRule="exact"/>
              <w:jc w:val="center"/>
              <w:rPr>
                <w:color w:val="000000"/>
                <w:szCs w:val="21"/>
              </w:rPr>
            </w:pPr>
          </w:p>
        </w:tc>
        <w:tc>
          <w:tcPr>
            <w:tcW w:w="945"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915" w:type="dxa"/>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020"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7765" w:type="dxa"/>
            <w:gridSpan w:val="9"/>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5"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jc w:val="center"/>
              <w:rPr>
                <w:color w:val="000000"/>
                <w:szCs w:val="21"/>
              </w:rPr>
            </w:pPr>
          </w:p>
        </w:tc>
        <w:tc>
          <w:tcPr>
            <w:tcW w:w="1647" w:type="dxa"/>
            <w:gridSpan w:val="2"/>
            <w:vMerge w:val="continue"/>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21" w:type="dxa"/>
            <w:tcBorders>
              <w:left w:val="single" w:color="000000" w:sz="8" w:space="0"/>
              <w:right w:val="single" w:color="000000" w:sz="8" w:space="0"/>
            </w:tcBorders>
            <w:shd w:val="clear" w:color="auto" w:fill="FFFFFF"/>
            <w:vAlign w:val="center"/>
          </w:tcPr>
          <w:p>
            <w:pPr>
              <w:spacing w:line="220" w:lineRule="exact"/>
              <w:jc w:val="center"/>
              <w:rPr>
                <w:color w:val="000000"/>
                <w:szCs w:val="21"/>
              </w:rPr>
            </w:pPr>
            <w:r>
              <w:rPr>
                <w:rFonts w:hint="eastAsia" w:ascii="宋体" w:hAnsi="宋体" w:cs="宋体"/>
                <w:color w:val="000000"/>
                <w:szCs w:val="21"/>
                <w:lang w:val="en-US" w:eastAsia="zh-CN"/>
              </w:rPr>
              <w:t>2021  学年</w:t>
            </w:r>
          </w:p>
        </w:tc>
        <w:tc>
          <w:tcPr>
            <w:tcW w:w="945" w:type="dxa"/>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ascii="Times New Roman" w:hAnsi="Times New Roman" w:eastAsia="宋体" w:cs="Times New Roman"/>
                <w:color w:val="auto"/>
                <w:sz w:val="22"/>
                <w:szCs w:val="22"/>
                <w:lang w:val="en-US" w:eastAsia="zh-CN"/>
              </w:rPr>
              <w:t>160</w:t>
            </w:r>
          </w:p>
        </w:tc>
        <w:tc>
          <w:tcPr>
            <w:tcW w:w="915" w:type="dxa"/>
            <w:tcBorders>
              <w:left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Cs w:val="21"/>
              </w:rPr>
            </w:pPr>
            <w:r>
              <w:rPr>
                <w:rFonts w:hint="eastAsia" w:ascii="Times New Roman" w:hAnsi="Times New Roman" w:eastAsia="宋体" w:cs="Times New Roman"/>
                <w:color w:val="auto"/>
                <w:sz w:val="22"/>
                <w:szCs w:val="22"/>
                <w:lang w:val="en-US" w:eastAsia="zh-CN"/>
              </w:rPr>
              <w:t>240</w:t>
            </w:r>
          </w:p>
        </w:tc>
        <w:tc>
          <w:tcPr>
            <w:tcW w:w="1020" w:type="dxa"/>
            <w:tcBorders>
              <w:left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000000"/>
                <w:szCs w:val="21"/>
              </w:rPr>
            </w:pPr>
            <w:r>
              <w:rPr>
                <w:rFonts w:hint="eastAsia" w:ascii="Times New Roman" w:hAnsi="Times New Roman" w:eastAsia="宋体" w:cs="Times New Roman"/>
                <w:color w:val="auto"/>
                <w:sz w:val="22"/>
                <w:szCs w:val="22"/>
                <w:lang w:val="en-US" w:eastAsia="zh-CN"/>
              </w:rPr>
              <w:t>126</w:t>
            </w:r>
          </w:p>
        </w:tc>
        <w:tc>
          <w:tcPr>
            <w:tcW w:w="7765" w:type="dxa"/>
            <w:gridSpan w:val="9"/>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3" w:hRule="atLeast"/>
          <w:jc w:val="center"/>
        </w:trPr>
        <w:tc>
          <w:tcPr>
            <w:tcW w:w="5277" w:type="dxa"/>
            <w:gridSpan w:val="5"/>
            <w:tcBorders>
              <w:left w:val="single" w:color="000000" w:sz="8" w:space="0"/>
              <w:right w:val="single" w:color="000000" w:sz="8" w:space="0"/>
            </w:tcBorders>
            <w:shd w:val="clear" w:color="auto" w:fill="FFFFFF"/>
            <w:vAlign w:val="center"/>
          </w:tcPr>
          <w:p>
            <w:pPr>
              <w:spacing w:line="280" w:lineRule="exact"/>
              <w:ind w:left="-28" w:leftChars="-51" w:right="-107" w:rightChars="-51" w:hanging="79" w:hangingChars="38"/>
              <w:jc w:val="center"/>
              <w:rPr>
                <w:rFonts w:hint="eastAsia"/>
                <w:color w:val="auto"/>
                <w:szCs w:val="21"/>
                <w:lang w:val="en-US" w:eastAsia="zh-CN"/>
              </w:rPr>
            </w:pPr>
            <w:r>
              <w:rPr>
                <w:rFonts w:hint="eastAsia"/>
                <w:color w:val="auto"/>
                <w:szCs w:val="21"/>
                <w:lang w:eastAsia="zh-CN"/>
              </w:rPr>
              <w:t>山东</w:t>
            </w:r>
            <w:r>
              <w:rPr>
                <w:rFonts w:hint="eastAsia"/>
                <w:color w:val="auto"/>
                <w:szCs w:val="21"/>
              </w:rPr>
              <w:t>大学</w:t>
            </w:r>
            <w:r>
              <w:rPr>
                <w:rFonts w:hint="eastAsia"/>
                <w:color w:val="auto"/>
                <w:szCs w:val="21"/>
                <w:lang w:eastAsia="zh-CN"/>
              </w:rPr>
              <w:t>软件工程</w:t>
            </w:r>
            <w:r>
              <w:rPr>
                <w:rFonts w:hint="eastAsia"/>
                <w:color w:val="auto"/>
                <w:szCs w:val="21"/>
                <w:lang w:val="en-US" w:eastAsia="zh-CN"/>
              </w:rPr>
              <w:t>领域</w:t>
            </w:r>
          </w:p>
          <w:p>
            <w:pPr>
              <w:spacing w:line="280" w:lineRule="exact"/>
              <w:ind w:left="-28" w:leftChars="-51" w:right="-107" w:rightChars="-51" w:hanging="79" w:hangingChars="38"/>
              <w:jc w:val="center"/>
              <w:rPr>
                <w:rFonts w:hint="default" w:ascii="Times New Roman" w:hAnsi="Times New Roman" w:eastAsia="宋体" w:cs="Times New Roman"/>
                <w:color w:val="auto"/>
                <w:kern w:val="2"/>
                <w:sz w:val="21"/>
                <w:szCs w:val="21"/>
                <w:lang w:val="en-US" w:eastAsia="zh-CN" w:bidi="ar-SA"/>
              </w:rPr>
            </w:pPr>
            <w:r>
              <w:rPr>
                <w:rFonts w:hint="eastAsia"/>
                <w:color w:val="auto"/>
                <w:szCs w:val="21"/>
                <w:lang w:val="en-US" w:eastAsia="zh-CN"/>
              </w:rPr>
              <w:t>工程硕士</w:t>
            </w:r>
          </w:p>
        </w:tc>
        <w:tc>
          <w:tcPr>
            <w:tcW w:w="1647" w:type="dxa"/>
            <w:gridSpan w:val="2"/>
            <w:tcBorders>
              <w:left w:val="single" w:color="000000" w:sz="8" w:space="0"/>
              <w:right w:val="single" w:color="000000" w:sz="8" w:space="0"/>
            </w:tcBorders>
            <w:shd w:val="clear" w:color="auto" w:fill="FFFFFF"/>
            <w:vAlign w:val="center"/>
          </w:tcPr>
          <w:p>
            <w:pPr>
              <w:spacing w:line="280" w:lineRule="exact"/>
              <w:ind w:left="-63" w:leftChars="-30" w:right="-73" w:rightChars="-35"/>
              <w:jc w:val="center"/>
              <w:rPr>
                <w:rFonts w:hint="eastAsia" w:ascii="Times New Roman" w:hAnsi="Times New Roman" w:eastAsia="宋体" w:cs="Times New Roman"/>
                <w:color w:val="auto"/>
                <w:kern w:val="2"/>
                <w:sz w:val="21"/>
                <w:szCs w:val="21"/>
                <w:lang w:val="en-US" w:eastAsia="zh-CN" w:bidi="ar-SA"/>
              </w:rPr>
            </w:pPr>
            <w:r>
              <w:rPr>
                <w:rFonts w:hint="eastAsia"/>
                <w:color w:val="auto"/>
                <w:szCs w:val="21"/>
              </w:rPr>
              <w:t>201</w:t>
            </w:r>
            <w:r>
              <w:rPr>
                <w:rFonts w:hint="eastAsia"/>
                <w:color w:val="auto"/>
                <w:szCs w:val="21"/>
                <w:lang w:val="en-US" w:eastAsia="zh-CN"/>
              </w:rPr>
              <w:t>4</w:t>
            </w:r>
            <w:r>
              <w:rPr>
                <w:rFonts w:hint="eastAsia"/>
                <w:color w:val="auto"/>
                <w:szCs w:val="21"/>
              </w:rPr>
              <w:t>.06.2</w:t>
            </w:r>
            <w:r>
              <w:rPr>
                <w:rFonts w:hint="eastAsia"/>
                <w:color w:val="auto"/>
                <w:szCs w:val="21"/>
                <w:lang w:val="en-US" w:eastAsia="zh-CN"/>
              </w:rPr>
              <w:t>0</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21" w:type="dxa"/>
            <w:tcBorders>
              <w:left w:val="single" w:color="000000" w:sz="8" w:space="0"/>
              <w:right w:val="single" w:color="000000" w:sz="8" w:space="0"/>
            </w:tcBorders>
            <w:shd w:val="clear" w:color="auto" w:fill="FFFFFF"/>
            <w:vAlign w:val="center"/>
          </w:tcPr>
          <w:p>
            <w:pPr>
              <w:spacing w:line="220" w:lineRule="exact"/>
              <w:jc w:val="center"/>
              <w:rPr>
                <w:rFonts w:hint="eastAsia" w:ascii="宋体" w:hAnsi="宋体" w:cs="宋体"/>
                <w:color w:val="000000"/>
                <w:szCs w:val="21"/>
                <w:lang w:val="en-US" w:eastAsia="zh-CN"/>
              </w:rPr>
            </w:pPr>
            <w:r>
              <w:rPr>
                <w:rFonts w:hint="eastAsia" w:ascii="宋体" w:hAnsi="宋体" w:cs="宋体"/>
                <w:color w:val="000000"/>
                <w:szCs w:val="21"/>
                <w:lang w:val="en-US" w:eastAsia="zh-CN"/>
              </w:rPr>
              <w:t>2022学年</w:t>
            </w:r>
          </w:p>
        </w:tc>
        <w:tc>
          <w:tcPr>
            <w:tcW w:w="945" w:type="dxa"/>
            <w:tcBorders>
              <w:left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224</w:t>
            </w:r>
          </w:p>
        </w:tc>
        <w:tc>
          <w:tcPr>
            <w:tcW w:w="915" w:type="dxa"/>
            <w:tcBorders>
              <w:left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144</w:t>
            </w:r>
          </w:p>
        </w:tc>
        <w:tc>
          <w:tcPr>
            <w:tcW w:w="1020" w:type="dxa"/>
            <w:tcBorders>
              <w:left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color w:val="auto"/>
                <w:sz w:val="22"/>
                <w:szCs w:val="22"/>
                <w:lang w:val="en-US" w:eastAsia="zh-CN"/>
              </w:rPr>
            </w:pPr>
            <w:r>
              <w:rPr>
                <w:rFonts w:hint="eastAsia" w:cs="Times New Roman"/>
                <w:color w:val="auto"/>
                <w:sz w:val="22"/>
                <w:szCs w:val="22"/>
                <w:lang w:val="en-US" w:eastAsia="zh-CN"/>
              </w:rPr>
              <w:t>122</w:t>
            </w:r>
          </w:p>
        </w:tc>
        <w:tc>
          <w:tcPr>
            <w:tcW w:w="7765" w:type="dxa"/>
            <w:gridSpan w:val="9"/>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917" w:type="dxa"/>
            <w:gridSpan w:val="2"/>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5277" w:type="dxa"/>
            <w:gridSpan w:val="5"/>
            <w:vMerge w:val="restart"/>
            <w:tcBorders>
              <w:top w:val="single" w:color="000000" w:sz="8" w:space="0"/>
              <w:left w:val="single" w:color="000000" w:sz="8" w:space="0"/>
              <w:right w:val="single" w:color="000000" w:sz="8" w:space="0"/>
            </w:tcBorders>
            <w:shd w:val="clear" w:color="auto" w:fill="FFFFFF"/>
            <w:vAlign w:val="center"/>
          </w:tcPr>
          <w:p>
            <w:pPr>
              <w:jc w:val="center"/>
              <w:rPr>
                <w:rFonts w:hint="eastAsia"/>
                <w:color w:val="000000"/>
                <w:szCs w:val="21"/>
                <w:lang w:val="en-US" w:eastAsia="zh-CN"/>
              </w:rPr>
            </w:pPr>
            <w:r>
              <w:rPr>
                <w:rFonts w:hint="eastAsia"/>
                <w:color w:val="000000"/>
                <w:szCs w:val="21"/>
                <w:lang w:val="en-US" w:eastAsia="zh-CN"/>
              </w:rPr>
              <w:t>武汉科技学院（现武汉纺织大学）服装设计与工程</w:t>
            </w:r>
          </w:p>
          <w:p>
            <w:pPr>
              <w:jc w:val="center"/>
              <w:rPr>
                <w:rFonts w:hint="default" w:eastAsia="宋体"/>
                <w:color w:val="000000"/>
                <w:szCs w:val="21"/>
                <w:lang w:val="en-US" w:eastAsia="zh-CN"/>
              </w:rPr>
            </w:pPr>
            <w:r>
              <w:rPr>
                <w:rFonts w:hint="eastAsia"/>
                <w:color w:val="000000"/>
                <w:szCs w:val="21"/>
                <w:lang w:val="en-US" w:eastAsia="zh-CN"/>
              </w:rPr>
              <w:t>文学学士</w:t>
            </w:r>
          </w:p>
        </w:tc>
        <w:tc>
          <w:tcPr>
            <w:tcW w:w="1647" w:type="dxa"/>
            <w:gridSpan w:val="2"/>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3" w:leftChars="-30" w:right="-73" w:rightChars="-35"/>
              <w:jc w:val="center"/>
              <w:rPr>
                <w:rFonts w:hint="default" w:eastAsia="宋体"/>
                <w:color w:val="000000"/>
                <w:szCs w:val="21"/>
                <w:lang w:val="en-US" w:eastAsia="zh-CN"/>
              </w:rPr>
            </w:pPr>
            <w:r>
              <w:rPr>
                <w:rFonts w:hint="eastAsia" w:ascii="Times New Roman" w:hAnsi="Times New Roman" w:eastAsia="宋体" w:cs="Times New Roman"/>
                <w:color w:val="auto"/>
                <w:szCs w:val="21"/>
                <w:lang w:val="en-US" w:eastAsia="zh-CN"/>
              </w:rPr>
              <w:t>2003.06.30</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21" w:type="dxa"/>
            <w:vMerge w:val="restart"/>
            <w:tcBorders>
              <w:top w:val="single" w:color="000000" w:sz="8" w:space="0"/>
              <w:left w:val="single" w:color="000000" w:sz="8" w:space="0"/>
              <w:right w:val="single" w:color="000000" w:sz="8" w:space="0"/>
            </w:tcBorders>
            <w:shd w:val="clear" w:color="auto" w:fill="FFFFFF"/>
            <w:vAlign w:val="center"/>
          </w:tcPr>
          <w:p>
            <w:pPr>
              <w:spacing w:line="220" w:lineRule="exact"/>
              <w:jc w:val="center"/>
              <w:rPr>
                <w:rFonts w:hint="eastAsia" w:eastAsia="宋体"/>
                <w:color w:val="000000"/>
                <w:szCs w:val="21"/>
                <w:lang w:val="en-US" w:eastAsia="zh-CN"/>
              </w:rPr>
            </w:pPr>
            <w:r>
              <w:rPr>
                <w:rFonts w:hint="eastAsia"/>
                <w:color w:val="000000"/>
                <w:szCs w:val="21"/>
                <w:lang w:val="en-US" w:eastAsia="zh-CN"/>
              </w:rPr>
              <w:t>平均</w:t>
            </w:r>
          </w:p>
        </w:tc>
        <w:tc>
          <w:tcPr>
            <w:tcW w:w="1860" w:type="dxa"/>
            <w:gridSpan w:val="2"/>
            <w:vMerge w:val="restart"/>
            <w:tcBorders>
              <w:top w:val="single" w:color="000000" w:sz="8" w:space="0"/>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377.6</w:t>
            </w:r>
          </w:p>
        </w:tc>
        <w:tc>
          <w:tcPr>
            <w:tcW w:w="1020" w:type="dxa"/>
            <w:vMerge w:val="restart"/>
            <w:tcBorders>
              <w:top w:val="single" w:color="000000" w:sz="8" w:space="0"/>
              <w:left w:val="single" w:color="000000" w:sz="8" w:space="0"/>
              <w:right w:val="single" w:color="000000" w:sz="8" w:space="0"/>
            </w:tcBorders>
            <w:shd w:val="clear" w:color="auto" w:fill="FFFFFF"/>
            <w:vAlign w:val="center"/>
          </w:tcPr>
          <w:p>
            <w:pPr>
              <w:widowControl/>
              <w:jc w:val="center"/>
              <w:rPr>
                <w:rFonts w:hint="default" w:eastAsia="宋体"/>
                <w:color w:val="000000"/>
                <w:szCs w:val="21"/>
                <w:lang w:val="en-US" w:eastAsia="zh-CN"/>
              </w:rPr>
            </w:pPr>
            <w:r>
              <w:rPr>
                <w:rFonts w:hint="eastAsia"/>
                <w:color w:val="000000"/>
                <w:szCs w:val="21"/>
                <w:lang w:val="en-US" w:eastAsia="zh-CN"/>
              </w:rPr>
              <w:t>139.2</w:t>
            </w:r>
          </w:p>
        </w:tc>
        <w:tc>
          <w:tcPr>
            <w:tcW w:w="8682" w:type="dxa"/>
            <w:gridSpan w:val="11"/>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center"/>
              <w:rPr>
                <w:color w:val="000000"/>
                <w:szCs w:val="21"/>
              </w:rPr>
            </w:pPr>
            <w:r>
              <w:rPr>
                <w:szCs w:val="21"/>
              </w:rPr>
              <w:t>任教课程</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2" w:hRule="atLeast"/>
          <w:jc w:val="center"/>
        </w:trPr>
        <w:tc>
          <w:tcPr>
            <w:tcW w:w="5277" w:type="dxa"/>
            <w:gridSpan w:val="5"/>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647"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21"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1860" w:type="dxa"/>
            <w:gridSpan w:val="2"/>
            <w:vMerge w:val="continue"/>
            <w:tcBorders>
              <w:left w:val="single" w:color="000000" w:sz="8" w:space="0"/>
              <w:right w:val="single" w:color="000000" w:sz="8" w:space="0"/>
            </w:tcBorders>
            <w:shd w:val="clear" w:color="auto" w:fill="FFFFFF"/>
            <w:vAlign w:val="center"/>
          </w:tcPr>
          <w:p>
            <w:pPr>
              <w:widowControl/>
              <w:jc w:val="center"/>
              <w:rPr>
                <w:color w:val="000000"/>
                <w:szCs w:val="21"/>
              </w:rPr>
            </w:pPr>
          </w:p>
        </w:tc>
        <w:tc>
          <w:tcPr>
            <w:tcW w:w="1020" w:type="dxa"/>
            <w:vMerge w:val="continue"/>
            <w:tcBorders>
              <w:left w:val="single" w:color="000000" w:sz="8" w:space="0"/>
              <w:right w:val="single" w:color="000000" w:sz="8" w:space="0"/>
            </w:tcBorders>
            <w:shd w:val="clear" w:color="auto" w:fill="FFFFFF"/>
            <w:vAlign w:val="center"/>
          </w:tcPr>
          <w:p>
            <w:pPr>
              <w:widowControl/>
              <w:jc w:val="left"/>
              <w:rPr>
                <w:color w:val="000000"/>
                <w:szCs w:val="21"/>
              </w:rPr>
            </w:pPr>
          </w:p>
        </w:tc>
        <w:tc>
          <w:tcPr>
            <w:tcW w:w="8682" w:type="dxa"/>
            <w:gridSpan w:val="11"/>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数字化产品设计与工艺</w:t>
            </w: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服装立体裁剪</w:t>
            </w: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lang w:val="en-US" w:eastAsia="zh-CN"/>
              </w:rPr>
              <w:t>企业产品生产实践</w:t>
            </w:r>
            <w:r>
              <w:rPr>
                <w:rFonts w:hint="eastAsia" w:ascii="Times New Roman" w:hAnsi="Times New Roman" w:eastAsia="宋体" w:cs="Times New Roman"/>
                <w:sz w:val="21"/>
                <w:szCs w:val="21"/>
              </w:rPr>
              <w:t>》、《毕业实习》、《毕业设计》</w:t>
            </w:r>
            <w:r>
              <w:rPr>
                <w:rFonts w:hint="eastAsia" w:ascii="Times New Roman" w:hAnsi="Times New Roman" w:eastAsia="宋体" w:cs="Times New Roman"/>
                <w:sz w:val="21"/>
                <w:szCs w:val="21"/>
                <w:lang w:eastAsia="zh-CN"/>
              </w:rPr>
              <w:t>等。</w:t>
            </w:r>
          </w:p>
        </w:tc>
        <w:tc>
          <w:tcPr>
            <w:tcW w:w="1229" w:type="dxa"/>
            <w:gridSpan w:val="2"/>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exact"/>
          <w:jc w:val="center"/>
        </w:trPr>
        <w:tc>
          <w:tcPr>
            <w:tcW w:w="6924" w:type="dxa"/>
            <w:gridSpan w:val="7"/>
            <w:vMerge w:val="restart"/>
            <w:tcBorders>
              <w:left w:val="single" w:color="000000" w:sz="8" w:space="0"/>
              <w:right w:val="single" w:color="000000" w:sz="8" w:space="0"/>
            </w:tcBorders>
            <w:shd w:val="clear" w:color="auto" w:fill="FFFFFF"/>
            <w:vAlign w:val="center"/>
          </w:tcPr>
          <w:p>
            <w:pPr>
              <w:widowControl/>
              <w:jc w:val="center"/>
              <w:rPr>
                <w:color w:val="000000"/>
                <w:szCs w:val="21"/>
              </w:rPr>
            </w:pPr>
            <w:r>
              <w:rPr>
                <w:rFonts w:hint="eastAsia"/>
                <w:color w:val="000000"/>
                <w:szCs w:val="21"/>
              </w:rPr>
              <w:t>近五年年度考核情况</w:t>
            </w:r>
          </w:p>
        </w:tc>
        <w:tc>
          <w:tcPr>
            <w:tcW w:w="716"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作</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科</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研</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color w:val="000000"/>
                <w:szCs w:val="21"/>
              </w:rPr>
            </w:pPr>
            <w:r>
              <w:rPr>
                <w:rFonts w:hint="eastAsia"/>
                <w:color w:val="000000"/>
                <w:szCs w:val="21"/>
              </w:rPr>
              <w:t>工</w:t>
            </w:r>
          </w:p>
          <w:p>
            <w:pPr>
              <w:spacing w:line="280" w:lineRule="exact"/>
              <w:jc w:val="center"/>
              <w:rPr>
                <w:color w:val="000000"/>
                <w:szCs w:val="21"/>
              </w:rPr>
            </w:pPr>
          </w:p>
          <w:p>
            <w:pPr>
              <w:spacing w:line="280" w:lineRule="exact"/>
              <w:jc w:val="center"/>
              <w:rPr>
                <w:color w:val="000000"/>
                <w:szCs w:val="21"/>
              </w:rPr>
            </w:pPr>
          </w:p>
          <w:p>
            <w:pPr>
              <w:spacing w:line="280" w:lineRule="exact"/>
              <w:jc w:val="center"/>
              <w:rPr>
                <w:rFonts w:hint="eastAsia"/>
                <w:color w:val="000000"/>
                <w:szCs w:val="21"/>
              </w:rPr>
            </w:pPr>
            <w:r>
              <w:rPr>
                <w:rFonts w:hint="eastAsia"/>
                <w:color w:val="000000"/>
                <w:szCs w:val="21"/>
              </w:rPr>
              <w:t>作</w:t>
            </w:r>
          </w:p>
          <w:p>
            <w:pPr>
              <w:spacing w:line="280" w:lineRule="exact"/>
              <w:jc w:val="center"/>
              <w:rPr>
                <w:rFonts w:hint="eastAsia"/>
                <w:color w:val="000000"/>
                <w:szCs w:val="21"/>
              </w:rPr>
            </w:pPr>
          </w:p>
          <w:p>
            <w:pPr>
              <w:spacing w:line="280" w:lineRule="exact"/>
              <w:jc w:val="center"/>
              <w:rPr>
                <w:rFonts w:hint="eastAsia"/>
                <w:color w:val="000000"/>
                <w:szCs w:val="21"/>
              </w:rPr>
            </w:pPr>
          </w:p>
          <w:p>
            <w:pPr>
              <w:spacing w:line="280" w:lineRule="exact"/>
              <w:jc w:val="center"/>
              <w:rPr>
                <w:rFonts w:hint="eastAsia"/>
                <w:color w:val="000000"/>
                <w:szCs w:val="21"/>
                <w:lang w:val="en-US" w:eastAsia="zh-CN"/>
              </w:rPr>
            </w:pPr>
            <w:r>
              <w:rPr>
                <w:rFonts w:hint="eastAsia"/>
                <w:color w:val="000000"/>
                <w:szCs w:val="21"/>
                <w:lang w:val="en-US" w:eastAsia="zh-CN"/>
              </w:rPr>
              <w:t>业</w:t>
            </w:r>
          </w:p>
          <w:p>
            <w:pPr>
              <w:spacing w:line="280" w:lineRule="exact"/>
              <w:jc w:val="center"/>
              <w:rPr>
                <w:rFonts w:hint="eastAsia"/>
                <w:color w:val="000000"/>
                <w:szCs w:val="21"/>
                <w:lang w:val="en-US" w:eastAsia="zh-CN"/>
              </w:rPr>
            </w:pPr>
          </w:p>
          <w:p>
            <w:pPr>
              <w:spacing w:line="280" w:lineRule="exact"/>
              <w:jc w:val="center"/>
              <w:rPr>
                <w:rFonts w:hint="eastAsia"/>
                <w:color w:val="000000"/>
                <w:szCs w:val="21"/>
                <w:lang w:val="en-US" w:eastAsia="zh-CN"/>
              </w:rPr>
            </w:pPr>
          </w:p>
          <w:p>
            <w:pPr>
              <w:spacing w:line="280" w:lineRule="exact"/>
              <w:jc w:val="center"/>
              <w:rPr>
                <w:rFonts w:hint="eastAsia" w:eastAsia="宋体"/>
                <w:color w:val="000000"/>
                <w:szCs w:val="21"/>
                <w:lang w:val="en-US" w:eastAsia="zh-CN"/>
              </w:rPr>
            </w:pPr>
            <w:r>
              <w:rPr>
                <w:rFonts w:hint="eastAsia"/>
                <w:color w:val="000000"/>
                <w:szCs w:val="21"/>
                <w:lang w:val="en-US" w:eastAsia="zh-CN"/>
              </w:rPr>
              <w:t>绩</w:t>
            </w: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主要论著或论文（标题、刊物名称、发表时间、作者排名、代表作）</w:t>
            </w:r>
          </w:p>
        </w:tc>
        <w:tc>
          <w:tcPr>
            <w:tcW w:w="72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w w:val="90"/>
                <w:szCs w:val="21"/>
              </w:rPr>
            </w:pPr>
            <w:r>
              <w:rPr>
                <w:rFonts w:hint="eastAsia" w:ascii="宋体" w:hAnsi="宋体" w:cs="宋体"/>
                <w:b/>
                <w:color w:val="000000"/>
                <w:w w:val="90"/>
                <w:szCs w:val="21"/>
              </w:rPr>
              <w:t>论文</w:t>
            </w:r>
          </w:p>
          <w:p>
            <w:pPr>
              <w:spacing w:line="280" w:lineRule="exact"/>
              <w:jc w:val="center"/>
              <w:rPr>
                <w:rFonts w:ascii="宋体" w:hAnsi="宋体" w:cs="宋体"/>
                <w:b/>
                <w:color w:val="000000"/>
                <w:w w:val="90"/>
                <w:szCs w:val="21"/>
              </w:rPr>
            </w:pPr>
            <w:r>
              <w:rPr>
                <w:rFonts w:hint="eastAsia" w:ascii="宋体" w:hAnsi="宋体" w:cs="宋体"/>
                <w:b/>
                <w:color w:val="000000"/>
                <w:w w:val="90"/>
                <w:szCs w:val="21"/>
              </w:rPr>
              <w:t>总数</w:t>
            </w:r>
          </w:p>
        </w:tc>
        <w:tc>
          <w:tcPr>
            <w:tcW w:w="520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szCs w:val="21"/>
                <w:lang w:val="en-US" w:eastAsia="zh-CN"/>
              </w:rPr>
              <w:t>8</w:t>
            </w:r>
            <w:r>
              <w:rPr>
                <w:rFonts w:hint="eastAsia" w:ascii="宋体" w:hAnsi="宋体" w:cs="宋体"/>
                <w:b/>
                <w:color w:val="000000"/>
                <w:szCs w:val="21"/>
              </w:rPr>
              <w:t>(校定中文/外文</w:t>
            </w:r>
            <w:r>
              <w:rPr>
                <w:rFonts w:hint="eastAsia" w:ascii="宋体" w:hAnsi="宋体" w:cs="宋体"/>
                <w:b/>
                <w:color w:val="000000"/>
                <w:szCs w:val="21"/>
                <w:lang w:val="en-US" w:eastAsia="zh-CN"/>
              </w:rPr>
              <w:t>C</w:t>
            </w:r>
            <w:r>
              <w:rPr>
                <w:rFonts w:hint="eastAsia" w:ascii="宋体" w:hAnsi="宋体" w:cs="宋体"/>
                <w:b/>
                <w:color w:val="000000"/>
                <w:szCs w:val="21"/>
              </w:rPr>
              <w:t>级期刊论文</w:t>
            </w:r>
            <w:r>
              <w:rPr>
                <w:rFonts w:hint="eastAsia" w:ascii="宋体" w:hAnsi="宋体" w:cs="宋体"/>
                <w:b/>
                <w:color w:val="000000"/>
                <w:szCs w:val="21"/>
                <w:lang w:val="en-US" w:eastAsia="zh-CN"/>
              </w:rPr>
              <w:t>3</w:t>
            </w:r>
            <w:r>
              <w:rPr>
                <w:rFonts w:hint="eastAsia" w:ascii="宋体" w:hAnsi="宋体" w:cs="宋体"/>
                <w:b/>
                <w:color w:val="000000"/>
                <w:szCs w:val="21"/>
              </w:rPr>
              <w:t>篇）</w:t>
            </w:r>
          </w:p>
        </w:tc>
        <w:tc>
          <w:tcPr>
            <w:tcW w:w="4198" w:type="dxa"/>
            <w:gridSpan w:val="4"/>
            <w:tcBorders>
              <w:top w:val="single" w:color="000000" w:sz="8" w:space="0"/>
              <w:left w:val="single" w:color="000000" w:sz="8" w:space="0"/>
              <w:right w:val="single" w:color="auto" w:sz="4"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w w:val="90"/>
                <w:szCs w:val="21"/>
              </w:rPr>
              <w:t>专（译）著数</w:t>
            </w:r>
          </w:p>
        </w:tc>
        <w:tc>
          <w:tcPr>
            <w:tcW w:w="2162" w:type="dxa"/>
            <w:gridSpan w:val="5"/>
            <w:tcBorders>
              <w:top w:val="single" w:color="000000" w:sz="8" w:space="0"/>
              <w:left w:val="single" w:color="auto" w:sz="4" w:space="0"/>
              <w:right w:val="single" w:color="000000" w:sz="8" w:space="0"/>
            </w:tcBorders>
            <w:shd w:val="clear" w:color="auto" w:fill="FFFFFF"/>
            <w:vAlign w:val="center"/>
          </w:tcPr>
          <w:p>
            <w:pPr>
              <w:spacing w:line="280" w:lineRule="exact"/>
              <w:jc w:val="center"/>
              <w:rPr>
                <w:rFonts w:ascii="宋体" w:hAnsi="宋体" w:cs="宋体"/>
                <w:b/>
                <w:color w:val="000000"/>
                <w:szCs w:val="21"/>
              </w:rPr>
            </w:pPr>
            <w:r>
              <w:rPr>
                <w:rFonts w:hint="eastAsia" w:ascii="宋体" w:hAnsi="宋体" w:cs="宋体"/>
                <w:b/>
                <w:color w:val="000000"/>
                <w:szCs w:val="21"/>
                <w:lang w:val="en-US" w:eastAsia="zh-CN"/>
              </w:rPr>
              <w:t>2</w:t>
            </w:r>
            <w:r>
              <w:rPr>
                <w:rFonts w:hint="eastAsia" w:ascii="宋体" w:hAnsi="宋体" w:cs="宋体"/>
                <w:b/>
                <w:color w:val="000000"/>
                <w:szCs w:val="21"/>
              </w:rPr>
              <w:t>(独著</w:t>
            </w:r>
            <w:r>
              <w:rPr>
                <w:rFonts w:hint="eastAsia" w:ascii="宋体" w:hAnsi="宋体" w:cs="宋体"/>
                <w:b/>
                <w:color w:val="000000"/>
                <w:szCs w:val="21"/>
                <w:lang w:val="en-US" w:eastAsia="zh-CN"/>
              </w:rPr>
              <w:t>1</w:t>
            </w:r>
            <w:r>
              <w:rPr>
                <w:rFonts w:hint="eastAsia" w:ascii="宋体" w:hAnsi="宋体" w:cs="宋体"/>
                <w:b/>
                <w:color w:val="000000"/>
                <w:szCs w:val="21"/>
              </w:rPr>
              <w:t>，合著</w:t>
            </w:r>
            <w:r>
              <w:rPr>
                <w:rFonts w:hint="eastAsia" w:ascii="宋体" w:hAnsi="宋体" w:cs="宋体"/>
                <w:b/>
                <w:color w:val="000000"/>
                <w:szCs w:val="21"/>
                <w:lang w:val="en-US" w:eastAsia="zh-CN"/>
              </w:rPr>
              <w:t>1</w:t>
            </w:r>
            <w:r>
              <w:rPr>
                <w:rFonts w:hint="eastAsia" w:ascii="宋体" w:hAnsi="宋体" w:cs="宋体"/>
                <w:b/>
                <w:color w:val="000000"/>
                <w:szCs w:val="21"/>
              </w:rPr>
              <w:t>)</w:t>
            </w:r>
          </w:p>
        </w:tc>
        <w:tc>
          <w:tcPr>
            <w:tcW w:w="1222"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科研部门审核意见（盖章）</w:t>
            </w: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p>
          <w:p>
            <w:pPr>
              <w:spacing w:line="280" w:lineRule="exact"/>
              <w:rPr>
                <w:color w:val="000000"/>
                <w:szCs w:val="21"/>
              </w:rPr>
            </w:pPr>
            <w:r>
              <w:rPr>
                <w:rFonts w:hint="eastAsia"/>
                <w:color w:val="000000"/>
                <w:szCs w:val="21"/>
              </w:rPr>
              <w:t>科研部门审核人签名：</w:t>
            </w:r>
          </w:p>
          <w:p>
            <w:pPr>
              <w:spacing w:line="280" w:lineRule="exac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6924" w:type="dxa"/>
            <w:gridSpan w:val="7"/>
            <w:vMerge w:val="continue"/>
            <w:tcBorders>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6"/>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300" w:lineRule="exact"/>
              <w:rPr>
                <w:rFonts w:eastAsia="方正书宋简体"/>
                <w:b/>
                <w:color w:val="000000"/>
                <w:sz w:val="22"/>
                <w:szCs w:val="22"/>
              </w:rPr>
            </w:pPr>
            <w:r>
              <w:rPr>
                <w:rFonts w:hint="eastAsia" w:eastAsia="方正书宋简体"/>
                <w:b/>
                <w:color w:val="000000"/>
                <w:sz w:val="22"/>
                <w:szCs w:val="22"/>
              </w:rPr>
              <w:t xml:space="preserve">1.论著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imes New Roman" w:hAnsi="Times New Roman" w:eastAsia="宋体" w:cs="Times New Roman"/>
                <w:color w:val="auto"/>
                <w:sz w:val="22"/>
                <w:szCs w:val="22"/>
                <w:lang w:val="en-US" w:eastAsia="zh-CN"/>
              </w:rPr>
            </w:pPr>
            <w:r>
              <w:rPr>
                <w:rFonts w:hint="eastAsia" w:eastAsia="方正书宋简体"/>
                <w:b/>
                <w:bCs/>
                <w:color w:val="000000"/>
                <w:sz w:val="22"/>
                <w:szCs w:val="22"/>
              </w:rPr>
              <w:t xml:space="preserve">1.1 </w:t>
            </w:r>
            <w:r>
              <w:rPr>
                <w:rFonts w:hint="eastAsia"/>
                <w:b/>
                <w:bCs/>
                <w:sz w:val="22"/>
                <w:szCs w:val="22"/>
                <w:highlight w:val="none"/>
                <w:lang w:val="en-US" w:eastAsia="zh-CN"/>
              </w:rPr>
              <w:t>现代纺织品设计（专著），吉林美术出版社，2021.6，独著；</w:t>
            </w:r>
            <w:bookmarkStart w:id="0" w:name="_GoBack"/>
            <w:bookmarkEnd w:id="0"/>
            <w:r>
              <w:rPr>
                <w:rFonts w:hint="eastAsia" w:ascii="黑体" w:hAnsi="黑体" w:eastAsia="黑体" w:cs="黑体"/>
                <w:b/>
                <w:bCs/>
                <w:color w:val="000000"/>
                <w:sz w:val="22"/>
                <w:szCs w:val="22"/>
                <w:lang w:val="en-US" w:eastAsia="zh-CN"/>
              </w:rPr>
              <w:t>（代表作之一）</w:t>
            </w:r>
          </w:p>
          <w:p>
            <w:pPr>
              <w:numPr>
                <w:ilvl w:val="0"/>
                <w:numId w:val="0"/>
              </w:numPr>
              <w:rPr>
                <w:rFonts w:hint="default"/>
                <w:b w:val="0"/>
                <w:bCs w:val="0"/>
                <w:sz w:val="22"/>
                <w:szCs w:val="22"/>
                <w:highlight w:val="none"/>
                <w:lang w:val="en-US" w:eastAsia="zh-CN"/>
              </w:rPr>
            </w:pPr>
            <w:r>
              <w:rPr>
                <w:rFonts w:hint="eastAsia" w:eastAsia="方正书宋简体"/>
                <w:b w:val="0"/>
                <w:bCs w:val="0"/>
                <w:color w:val="000000"/>
                <w:sz w:val="22"/>
                <w:szCs w:val="22"/>
                <w:lang w:val="en-US" w:eastAsia="zh-CN"/>
              </w:rPr>
              <w:t xml:space="preserve">1.2 </w:t>
            </w:r>
            <w:r>
              <w:rPr>
                <w:rFonts w:hint="eastAsia"/>
                <w:b w:val="0"/>
                <w:bCs w:val="0"/>
                <w:sz w:val="22"/>
                <w:szCs w:val="22"/>
                <w:highlight w:val="none"/>
                <w:lang w:val="en-US" w:eastAsia="zh-CN"/>
              </w:rPr>
              <w:t>家居软装织物产品设计（专著，代表作之一），吉林美术出版社，2022.7，合著第一作者</w:t>
            </w:r>
          </w:p>
          <w:p>
            <w:pPr>
              <w:spacing w:line="300" w:lineRule="exact"/>
              <w:rPr>
                <w:b/>
                <w:color w:val="000000"/>
                <w:sz w:val="22"/>
                <w:szCs w:val="22"/>
              </w:rPr>
            </w:pPr>
            <w:r>
              <w:rPr>
                <w:rFonts w:hint="eastAsia"/>
                <w:b/>
                <w:color w:val="000000"/>
                <w:sz w:val="22"/>
                <w:szCs w:val="22"/>
              </w:rPr>
              <w:t>2.论文</w:t>
            </w:r>
          </w:p>
          <w:p>
            <w:pPr>
              <w:spacing w:line="300" w:lineRule="exact"/>
              <w:rPr>
                <w:rFonts w:hint="eastAsia" w:ascii="黑体" w:hAnsi="黑体" w:eastAsia="黑体" w:cs="黑体"/>
                <w:b/>
                <w:bCs/>
                <w:color w:val="000000"/>
                <w:sz w:val="22"/>
                <w:szCs w:val="22"/>
                <w:lang w:val="en-US" w:eastAsia="zh-CN"/>
              </w:rPr>
            </w:pPr>
            <w:r>
              <w:rPr>
                <w:rFonts w:hint="eastAsia" w:eastAsia="方正书宋简体"/>
                <w:b/>
                <w:color w:val="000000"/>
                <w:sz w:val="22"/>
                <w:szCs w:val="22"/>
                <w:lang w:val="en-US" w:eastAsia="zh-CN"/>
              </w:rPr>
              <w:t xml:space="preserve">2.1 </w:t>
            </w:r>
            <w:r>
              <w:rPr>
                <w:rFonts w:hint="eastAsia" w:ascii="黑体" w:hAnsi="黑体" w:eastAsia="黑体" w:cs="黑体"/>
                <w:b/>
                <w:bCs/>
                <w:color w:val="000000"/>
                <w:sz w:val="22"/>
                <w:szCs w:val="22"/>
                <w:lang w:val="en-US" w:eastAsia="zh-CN"/>
              </w:rPr>
              <w:t>基于智能绣花系统的苗绣制版工艺解析，装饰（</w:t>
            </w:r>
            <w:r>
              <w:rPr>
                <w:rFonts w:hint="eastAsia" w:ascii="黑体" w:hAnsi="黑体" w:eastAsia="黑体" w:cs="黑体"/>
                <w:b/>
                <w:bCs/>
                <w:color w:val="000000"/>
                <w:sz w:val="22"/>
                <w:szCs w:val="22"/>
              </w:rPr>
              <w:t>CSSCI</w:t>
            </w:r>
            <w:r>
              <w:rPr>
                <w:rFonts w:hint="eastAsia" w:ascii="黑体" w:hAnsi="黑体" w:eastAsia="黑体" w:cs="黑体"/>
                <w:b/>
                <w:bCs/>
                <w:color w:val="000000"/>
                <w:sz w:val="22"/>
                <w:szCs w:val="22"/>
                <w:lang w:val="en-US" w:eastAsia="zh-CN"/>
              </w:rPr>
              <w:t>），2021.07，第一作者，校定中文一级期刊；（代表作之一）</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default" w:ascii="Times New Roman" w:hAnsi="Times New Roman" w:eastAsia="宋体" w:cs="Times New Roman"/>
                <w:b w:val="0"/>
                <w:bCs w:val="0"/>
                <w:color w:val="auto"/>
                <w:sz w:val="22"/>
                <w:szCs w:val="22"/>
                <w:lang w:val="en-US" w:eastAsia="zh-CN"/>
              </w:rPr>
            </w:pPr>
            <w:r>
              <w:rPr>
                <w:rFonts w:hint="eastAsia" w:ascii="Times New Roman" w:hAnsi="Times New Roman" w:eastAsia="宋体" w:cs="Times New Roman"/>
                <w:b w:val="0"/>
                <w:bCs w:val="0"/>
                <w:color w:val="auto"/>
                <w:sz w:val="22"/>
                <w:szCs w:val="22"/>
                <w:lang w:val="en-US" w:eastAsia="zh-CN"/>
              </w:rPr>
              <w:t>2</w:t>
            </w:r>
            <w:r>
              <w:rPr>
                <w:rFonts w:hint="eastAsia" w:cs="Times New Roman"/>
                <w:b w:val="0"/>
                <w:bCs w:val="0"/>
                <w:color w:val="auto"/>
                <w:sz w:val="22"/>
                <w:szCs w:val="22"/>
                <w:lang w:val="en-US" w:eastAsia="zh-CN"/>
              </w:rPr>
              <w:t xml:space="preserve">.2 </w:t>
            </w:r>
            <w:r>
              <w:rPr>
                <w:rFonts w:hint="eastAsia" w:ascii="Times New Roman" w:hAnsi="Times New Roman" w:eastAsia="宋体" w:cs="Times New Roman"/>
                <w:b w:val="0"/>
                <w:bCs w:val="0"/>
                <w:color w:val="auto"/>
                <w:sz w:val="22"/>
                <w:szCs w:val="22"/>
                <w:lang w:val="en-US" w:eastAsia="zh-CN"/>
              </w:rPr>
              <w:t>The artistic tracing of Mongolian traditional embroidery and its case study in modern clothing</w:t>
            </w:r>
            <w:r>
              <w:rPr>
                <w:rFonts w:hint="eastAsia" w:cs="Times New Roman"/>
                <w:b w:val="0"/>
                <w:bCs w:val="0"/>
                <w:color w:val="auto"/>
                <w:sz w:val="22"/>
                <w:szCs w:val="22"/>
                <w:lang w:val="en-US" w:eastAsia="zh-CN"/>
              </w:rPr>
              <w:t>，</w:t>
            </w:r>
            <w:r>
              <w:rPr>
                <w:rFonts w:hint="default" w:ascii="Times New Roman" w:hAnsi="Times New Roman" w:eastAsia="宋体" w:cs="Times New Roman"/>
                <w:b w:val="0"/>
                <w:bCs w:val="0"/>
                <w:color w:val="000000"/>
                <w:kern w:val="0"/>
                <w:sz w:val="22"/>
                <w:szCs w:val="22"/>
                <w:lang w:val="en-US" w:eastAsia="zh-CN" w:bidi="ar"/>
              </w:rPr>
              <w:t>VOPROSY ISTORII</w:t>
            </w:r>
            <w:r>
              <w:rPr>
                <w:rFonts w:hint="eastAsia" w:ascii="Times New Roman" w:hAnsi="Times New Roman" w:eastAsia="宋体" w:cs="Times New Roman"/>
                <w:b w:val="0"/>
                <w:bCs w:val="0"/>
                <w:color w:val="auto"/>
                <w:sz w:val="22"/>
                <w:szCs w:val="22"/>
                <w:lang w:val="en-US" w:eastAsia="zh-CN"/>
              </w:rPr>
              <w:t>，A&amp;HCI核心期刊，2023.04，通讯作者，校定外文C级；</w:t>
            </w:r>
            <w:r>
              <w:rPr>
                <w:rFonts w:hint="default" w:ascii="Times New Roman" w:hAnsi="Times New Roman" w:eastAsia="宋体" w:cs="Times New Roman"/>
                <w:b w:val="0"/>
                <w:bCs w:val="0"/>
                <w:color w:val="000000"/>
                <w:kern w:val="0"/>
                <w:sz w:val="22"/>
                <w:szCs w:val="22"/>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cs="Times New Roman"/>
                <w:b w:val="0"/>
                <w:bCs w:val="0"/>
                <w:color w:val="auto"/>
                <w:sz w:val="22"/>
                <w:szCs w:val="22"/>
                <w:lang w:val="en-US" w:eastAsia="zh-CN"/>
              </w:rPr>
            </w:pPr>
            <w:r>
              <w:rPr>
                <w:rFonts w:hint="eastAsia" w:cs="Times New Roman"/>
                <w:b w:val="0"/>
                <w:bCs w:val="0"/>
                <w:color w:val="auto"/>
                <w:sz w:val="22"/>
                <w:szCs w:val="22"/>
                <w:lang w:val="en-US" w:eastAsia="zh-CN"/>
              </w:rPr>
              <w:t>2.</w:t>
            </w:r>
            <w:r>
              <w:rPr>
                <w:rFonts w:hint="eastAsia" w:ascii="Times New Roman" w:hAnsi="Times New Roman" w:eastAsia="宋体" w:cs="Times New Roman"/>
                <w:b w:val="0"/>
                <w:bCs w:val="0"/>
                <w:color w:val="auto"/>
                <w:sz w:val="22"/>
                <w:szCs w:val="22"/>
                <w:lang w:val="en-US" w:eastAsia="zh-CN"/>
              </w:rPr>
              <w:t>3</w:t>
            </w:r>
            <w:r>
              <w:rPr>
                <w:rFonts w:hint="eastAsia" w:cs="Times New Roman"/>
                <w:b w:val="0"/>
                <w:bCs w:val="0"/>
                <w:color w:val="auto"/>
                <w:sz w:val="22"/>
                <w:szCs w:val="22"/>
                <w:lang w:val="en-US" w:eastAsia="zh-CN"/>
              </w:rPr>
              <w:t xml:space="preserve"> </w:t>
            </w:r>
            <w:r>
              <w:rPr>
                <w:rFonts w:hint="default" w:cs="Times New Roman"/>
                <w:b w:val="0"/>
                <w:bCs w:val="0"/>
                <w:color w:val="auto"/>
                <w:sz w:val="22"/>
                <w:szCs w:val="22"/>
                <w:lang w:val="en-US" w:eastAsia="zh-CN"/>
              </w:rPr>
              <w:t>Clothing Modular Design Based on Virtual 3D Technology</w:t>
            </w:r>
            <w:r>
              <w:rPr>
                <w:rFonts w:hint="eastAsia" w:cs="Times New Roman"/>
                <w:b w:val="0"/>
                <w:bCs w:val="0"/>
                <w:color w:val="auto"/>
                <w:sz w:val="22"/>
                <w:szCs w:val="22"/>
                <w:lang w:val="en-US" w:eastAsia="zh-CN"/>
              </w:rPr>
              <w:t>，J</w:t>
            </w:r>
            <w:r>
              <w:rPr>
                <w:rFonts w:hint="default" w:cs="Times New Roman"/>
                <w:b w:val="0"/>
                <w:bCs w:val="0"/>
                <w:color w:val="auto"/>
                <w:sz w:val="22"/>
                <w:szCs w:val="22"/>
                <w:lang w:val="en-US" w:eastAsia="zh-CN"/>
              </w:rPr>
              <w:t>OURNAL OF SENSORS</w:t>
            </w:r>
            <w:r>
              <w:rPr>
                <w:rFonts w:hint="eastAsia" w:cs="Times New Roman"/>
                <w:b w:val="0"/>
                <w:bCs w:val="0"/>
                <w:color w:val="auto"/>
                <w:sz w:val="22"/>
                <w:szCs w:val="22"/>
                <w:lang w:val="en-US" w:eastAsia="zh-CN"/>
              </w:rPr>
              <w:t>，JCR四区，2022.04，通讯作者，校定外文C级；</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cs="Times New Roman"/>
                <w:b w:val="0"/>
                <w:bCs w:val="0"/>
                <w:color w:val="auto"/>
                <w:sz w:val="22"/>
                <w:szCs w:val="22"/>
                <w:lang w:val="en-US" w:eastAsia="zh-CN"/>
              </w:rPr>
            </w:pPr>
            <w:r>
              <w:rPr>
                <w:rFonts w:hint="eastAsia" w:cs="Times New Roman"/>
                <w:b w:val="0"/>
                <w:bCs w:val="0"/>
                <w:color w:val="auto"/>
                <w:sz w:val="22"/>
                <w:szCs w:val="22"/>
                <w:lang w:val="en-US" w:eastAsia="zh-CN"/>
              </w:rPr>
              <w:t>2.4 “同源异支”视角下土家织锦台台花纹样的符号特征及文化意蕴探析，丝绸（CSCD扩展版），2022.01，第三作者，校定中文五级；</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auto"/>
              <w:rPr>
                <w:rFonts w:hint="eastAsia" w:cs="Times New Roman"/>
                <w:b w:val="0"/>
                <w:bCs w:val="0"/>
                <w:color w:val="auto"/>
                <w:sz w:val="22"/>
                <w:szCs w:val="22"/>
                <w:lang w:val="en-US" w:eastAsia="zh-CN"/>
              </w:rPr>
            </w:pPr>
            <w:r>
              <w:rPr>
                <w:rFonts w:hint="eastAsia" w:cs="Times New Roman"/>
                <w:b w:val="0"/>
                <w:bCs w:val="0"/>
                <w:color w:val="auto"/>
                <w:sz w:val="22"/>
                <w:szCs w:val="22"/>
                <w:lang w:val="en-US" w:eastAsia="zh-CN"/>
              </w:rPr>
              <w:t>2.5 土家数纱花纹样特征及造物美学新探，丝绸（CSCD扩展版），2022.03，第三作者，校定中文五级；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eastAsia="宋体" w:cs="Times New Roman"/>
                <w:color w:val="auto"/>
                <w:sz w:val="22"/>
                <w:szCs w:val="22"/>
                <w:lang w:val="en-US" w:eastAsia="zh-CN"/>
              </w:rPr>
            </w:pPr>
            <w:r>
              <w:rPr>
                <w:rFonts w:hint="eastAsia" w:cs="Times New Roman"/>
                <w:color w:val="auto"/>
                <w:sz w:val="22"/>
                <w:szCs w:val="22"/>
                <w:lang w:val="en-US" w:eastAsia="zh-CN"/>
              </w:rPr>
              <w:t xml:space="preserve">2.6 </w:t>
            </w:r>
            <w:r>
              <w:rPr>
                <w:rFonts w:hint="eastAsia" w:ascii="Times New Roman" w:hAnsi="Times New Roman" w:eastAsia="宋体" w:cs="Times New Roman"/>
                <w:color w:val="auto"/>
                <w:sz w:val="22"/>
                <w:szCs w:val="22"/>
                <w:lang w:val="en-US" w:eastAsia="zh-CN"/>
              </w:rPr>
              <w:t>湖湘女红技艺融入乡村文旅产品创新设计模式与路径探寻——以长沙县开慧镇为例</w:t>
            </w:r>
            <w:r>
              <w:rPr>
                <w:rFonts w:hint="eastAsia" w:cs="Times New Roman"/>
                <w:color w:val="auto"/>
                <w:sz w:val="22"/>
                <w:szCs w:val="22"/>
                <w:lang w:val="en-US" w:eastAsia="zh-CN"/>
              </w:rPr>
              <w:t>，</w:t>
            </w:r>
            <w:r>
              <w:rPr>
                <w:rFonts w:hint="eastAsia" w:ascii="Times New Roman" w:hAnsi="Times New Roman" w:eastAsia="宋体" w:cs="Times New Roman"/>
                <w:color w:val="auto"/>
                <w:sz w:val="22"/>
                <w:szCs w:val="22"/>
                <w:lang w:val="en-US" w:eastAsia="zh-CN"/>
              </w:rPr>
              <w:t>湖南包装，2020</w:t>
            </w:r>
            <w:r>
              <w:rPr>
                <w:rFonts w:hint="eastAsia" w:cs="Times New Roman"/>
                <w:color w:val="auto"/>
                <w:sz w:val="22"/>
                <w:szCs w:val="22"/>
                <w:lang w:val="en-US" w:eastAsia="zh-CN"/>
              </w:rPr>
              <w:t>.0</w:t>
            </w:r>
            <w:r>
              <w:rPr>
                <w:rFonts w:hint="eastAsia" w:ascii="Times New Roman" w:hAnsi="Times New Roman" w:eastAsia="宋体" w:cs="Times New Roman"/>
                <w:color w:val="auto"/>
                <w:sz w:val="22"/>
                <w:szCs w:val="22"/>
                <w:lang w:val="en-US" w:eastAsia="zh-CN"/>
              </w:rPr>
              <w:t>3</w:t>
            </w:r>
            <w:r>
              <w:rPr>
                <w:rFonts w:hint="eastAsia" w:cs="Times New Roman"/>
                <w:color w:val="auto"/>
                <w:sz w:val="22"/>
                <w:szCs w:val="22"/>
                <w:lang w:val="en-US" w:eastAsia="zh-CN"/>
              </w:rPr>
              <w:t>，</w:t>
            </w:r>
            <w:r>
              <w:rPr>
                <w:rFonts w:hint="eastAsia" w:ascii="Times New Roman" w:hAnsi="Times New Roman" w:eastAsia="宋体" w:cs="Times New Roman"/>
                <w:color w:val="auto"/>
                <w:sz w:val="22"/>
                <w:szCs w:val="22"/>
                <w:lang w:val="en-US" w:eastAsia="zh-CN"/>
              </w:rPr>
              <w:t>第二作者</w:t>
            </w:r>
            <w:r>
              <w:rPr>
                <w:rFonts w:hint="eastAsia" w:cs="Times New Roman"/>
                <w:color w:val="auto"/>
                <w:sz w:val="22"/>
                <w:szCs w:val="22"/>
                <w:lang w:val="en-US" w:eastAsia="zh-CN"/>
              </w:rPr>
              <w:t>，</w:t>
            </w:r>
            <w:r>
              <w:rPr>
                <w:rFonts w:hint="eastAsia" w:ascii="Times New Roman" w:hAnsi="Times New Roman" w:eastAsia="宋体" w:cs="Times New Roman"/>
                <w:color w:val="auto"/>
                <w:sz w:val="22"/>
                <w:szCs w:val="22"/>
                <w:lang w:val="en-US" w:eastAsia="zh-CN"/>
              </w:rPr>
              <w:t>校定中文六级；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eastAsia="宋体" w:cs="Times New Roman"/>
                <w:color w:val="auto"/>
                <w:sz w:val="22"/>
                <w:szCs w:val="22"/>
                <w:lang w:val="en-US" w:eastAsia="zh-CN"/>
              </w:rPr>
            </w:pPr>
            <w:r>
              <w:rPr>
                <w:rFonts w:hint="eastAsia" w:cs="Times New Roman"/>
                <w:color w:val="auto"/>
                <w:sz w:val="22"/>
                <w:szCs w:val="22"/>
                <w:lang w:val="en-US" w:eastAsia="zh-CN"/>
              </w:rPr>
              <w:t xml:space="preserve">2.7 </w:t>
            </w:r>
            <w:r>
              <w:rPr>
                <w:rFonts w:hint="eastAsia" w:ascii="Times New Roman" w:hAnsi="Times New Roman" w:eastAsia="宋体" w:cs="Times New Roman"/>
                <w:color w:val="auto"/>
                <w:sz w:val="22"/>
                <w:szCs w:val="22"/>
                <w:lang w:val="en-US" w:eastAsia="zh-CN"/>
              </w:rPr>
              <w:fldChar w:fldCharType="begin"/>
            </w:r>
            <w:r>
              <w:rPr>
                <w:rFonts w:hint="eastAsia" w:ascii="Times New Roman" w:hAnsi="Times New Roman" w:eastAsia="宋体" w:cs="Times New Roman"/>
                <w:color w:val="auto"/>
                <w:sz w:val="22"/>
                <w:szCs w:val="22"/>
                <w:lang w:val="en-US" w:eastAsia="zh-CN"/>
              </w:rPr>
              <w:instrText xml:space="preserve"> HYPERLINK "https://kns.cnki.net/KNS8/Detail?sfield=fn&amp;QueryID=0&amp;CurRec=1&amp;recid=&amp;FileName=WHCC202202028&amp;DbName=CJFDAUTO&amp;DbCode=CJFD&amp;yx=&amp;pr=CJFU2022;&amp;URLID=" \t "https://kns.cnki.net/kns8/defaultresult/_blank" </w:instrText>
            </w:r>
            <w:r>
              <w:rPr>
                <w:rFonts w:hint="eastAsia" w:ascii="Times New Roman" w:hAnsi="Times New Roman" w:eastAsia="宋体" w:cs="Times New Roman"/>
                <w:color w:val="auto"/>
                <w:sz w:val="22"/>
                <w:szCs w:val="22"/>
                <w:lang w:val="en-US" w:eastAsia="zh-CN"/>
              </w:rPr>
              <w:fldChar w:fldCharType="separate"/>
            </w:r>
            <w:r>
              <w:rPr>
                <w:rFonts w:hint="eastAsia" w:ascii="Times New Roman" w:hAnsi="Times New Roman" w:eastAsia="宋体" w:cs="Times New Roman"/>
                <w:color w:val="auto"/>
                <w:sz w:val="22"/>
                <w:szCs w:val="22"/>
                <w:lang w:val="en-US" w:eastAsia="zh-CN"/>
              </w:rPr>
              <w:t>西兰卡普非遗文创活态传承研究</w:t>
            </w:r>
            <w:r>
              <w:rPr>
                <w:rFonts w:hint="eastAsia" w:ascii="Times New Roman" w:hAnsi="Times New Roman" w:eastAsia="宋体" w:cs="Times New Roman"/>
                <w:color w:val="auto"/>
                <w:sz w:val="22"/>
                <w:szCs w:val="22"/>
                <w:lang w:val="en-US" w:eastAsia="zh-CN"/>
              </w:rPr>
              <w:fldChar w:fldCharType="end"/>
            </w:r>
            <w:r>
              <w:rPr>
                <w:rFonts w:hint="eastAsia" w:cs="Times New Roman"/>
                <w:color w:val="auto"/>
                <w:sz w:val="22"/>
                <w:szCs w:val="22"/>
                <w:lang w:val="en-US" w:eastAsia="zh-CN"/>
              </w:rPr>
              <w:t>，</w:t>
            </w:r>
            <w:r>
              <w:rPr>
                <w:rFonts w:hint="eastAsia" w:ascii="Times New Roman" w:hAnsi="Times New Roman" w:eastAsia="宋体" w:cs="Times New Roman"/>
                <w:color w:val="auto"/>
                <w:sz w:val="22"/>
                <w:szCs w:val="22"/>
                <w:lang w:val="en-US" w:eastAsia="zh-CN"/>
              </w:rPr>
              <w:t>文化产业，2022</w:t>
            </w:r>
            <w:r>
              <w:rPr>
                <w:rFonts w:hint="eastAsia" w:cs="Times New Roman"/>
                <w:color w:val="auto"/>
                <w:sz w:val="22"/>
                <w:szCs w:val="22"/>
                <w:lang w:val="en-US" w:eastAsia="zh-CN"/>
              </w:rPr>
              <w:t>.0</w:t>
            </w:r>
            <w:r>
              <w:rPr>
                <w:rFonts w:hint="eastAsia" w:ascii="Times New Roman" w:hAnsi="Times New Roman" w:eastAsia="宋体" w:cs="Times New Roman"/>
                <w:color w:val="auto"/>
                <w:sz w:val="22"/>
                <w:szCs w:val="22"/>
                <w:lang w:val="en-US" w:eastAsia="zh-CN"/>
              </w:rPr>
              <w:t>1</w:t>
            </w:r>
            <w:r>
              <w:rPr>
                <w:rFonts w:hint="eastAsia" w:cs="Times New Roman"/>
                <w:color w:val="auto"/>
                <w:sz w:val="22"/>
                <w:szCs w:val="22"/>
                <w:lang w:val="en-US" w:eastAsia="zh-CN"/>
              </w:rPr>
              <w:t>，</w:t>
            </w:r>
            <w:r>
              <w:rPr>
                <w:rFonts w:hint="eastAsia" w:ascii="Times New Roman" w:hAnsi="Times New Roman" w:eastAsia="宋体" w:cs="Times New Roman"/>
                <w:color w:val="auto"/>
                <w:sz w:val="22"/>
                <w:szCs w:val="22"/>
                <w:lang w:val="en-US" w:eastAsia="zh-CN"/>
              </w:rPr>
              <w:t>第二作者</w:t>
            </w:r>
            <w:r>
              <w:rPr>
                <w:rFonts w:hint="eastAsia" w:cs="Times New Roman"/>
                <w:color w:val="auto"/>
                <w:sz w:val="22"/>
                <w:szCs w:val="22"/>
                <w:lang w:val="en-US" w:eastAsia="zh-CN"/>
              </w:rPr>
              <w:t>，</w:t>
            </w:r>
            <w:r>
              <w:rPr>
                <w:rFonts w:hint="eastAsia" w:ascii="Times New Roman" w:hAnsi="Times New Roman" w:eastAsia="宋体" w:cs="Times New Roman"/>
                <w:color w:val="auto"/>
                <w:sz w:val="22"/>
                <w:szCs w:val="22"/>
                <w:lang w:val="en-US" w:eastAsia="zh-CN"/>
              </w:rPr>
              <w:t>校定中文六级；</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color w:val="000000"/>
                <w:sz w:val="22"/>
                <w:szCs w:val="22"/>
              </w:rPr>
            </w:pPr>
            <w:r>
              <w:rPr>
                <w:rFonts w:hint="eastAsia" w:cs="Times New Roman"/>
                <w:color w:val="auto"/>
                <w:sz w:val="22"/>
                <w:szCs w:val="22"/>
                <w:lang w:val="en-US" w:eastAsia="zh-CN"/>
              </w:rPr>
              <w:t xml:space="preserve">2.8 </w:t>
            </w:r>
            <w:r>
              <w:rPr>
                <w:rFonts w:hint="eastAsia" w:ascii="Times New Roman" w:hAnsi="Times New Roman" w:eastAsia="宋体" w:cs="Times New Roman"/>
                <w:color w:val="auto"/>
                <w:sz w:val="22"/>
                <w:szCs w:val="22"/>
                <w:lang w:val="en-US" w:eastAsia="zh-CN"/>
              </w:rPr>
              <w:t>西兰卡普非遗文创产品设计的教学研究</w:t>
            </w:r>
            <w:r>
              <w:rPr>
                <w:rFonts w:hint="eastAsia" w:cs="Times New Roman"/>
                <w:color w:val="auto"/>
                <w:sz w:val="22"/>
                <w:szCs w:val="22"/>
                <w:lang w:val="en-US" w:eastAsia="zh-CN"/>
              </w:rPr>
              <w:t>，</w:t>
            </w:r>
            <w:r>
              <w:rPr>
                <w:rFonts w:hint="eastAsia" w:ascii="Times New Roman" w:hAnsi="Times New Roman" w:eastAsia="宋体" w:cs="Times New Roman"/>
                <w:color w:val="auto"/>
                <w:sz w:val="22"/>
                <w:szCs w:val="22"/>
                <w:lang w:val="en-US" w:eastAsia="zh-CN"/>
              </w:rPr>
              <w:t>美术教育研究，2020</w:t>
            </w:r>
            <w:r>
              <w:rPr>
                <w:rFonts w:hint="eastAsia" w:cs="Times New Roman"/>
                <w:color w:val="auto"/>
                <w:sz w:val="22"/>
                <w:szCs w:val="22"/>
                <w:lang w:val="en-US" w:eastAsia="zh-CN"/>
              </w:rPr>
              <w:t>.0</w:t>
            </w:r>
            <w:r>
              <w:rPr>
                <w:rFonts w:hint="eastAsia" w:ascii="Times New Roman" w:hAnsi="Times New Roman" w:eastAsia="宋体" w:cs="Times New Roman"/>
                <w:color w:val="auto"/>
                <w:sz w:val="22"/>
                <w:szCs w:val="22"/>
                <w:lang w:val="en-US" w:eastAsia="zh-CN"/>
              </w:rPr>
              <w:t>3</w:t>
            </w:r>
            <w:r>
              <w:rPr>
                <w:rFonts w:hint="eastAsia" w:cs="Times New Roman"/>
                <w:color w:val="auto"/>
                <w:sz w:val="22"/>
                <w:szCs w:val="22"/>
                <w:lang w:val="en-US" w:eastAsia="zh-CN"/>
              </w:rPr>
              <w:t>，</w:t>
            </w:r>
            <w:r>
              <w:rPr>
                <w:rFonts w:hint="eastAsia" w:ascii="Times New Roman" w:hAnsi="Times New Roman" w:eastAsia="宋体" w:cs="Times New Roman"/>
                <w:color w:val="auto"/>
                <w:sz w:val="22"/>
                <w:szCs w:val="22"/>
                <w:lang w:val="en-US" w:eastAsia="zh-CN"/>
              </w:rPr>
              <w:t>第二作者</w:t>
            </w:r>
            <w:r>
              <w:rPr>
                <w:rFonts w:hint="eastAsia" w:cs="Times New Roman"/>
                <w:color w:val="auto"/>
                <w:sz w:val="22"/>
                <w:szCs w:val="22"/>
                <w:lang w:val="en-US" w:eastAsia="zh-CN"/>
              </w:rPr>
              <w:t>，</w:t>
            </w:r>
            <w:r>
              <w:rPr>
                <w:rFonts w:hint="eastAsia" w:ascii="Times New Roman" w:hAnsi="Times New Roman" w:eastAsia="宋体" w:cs="Times New Roman"/>
                <w:color w:val="auto"/>
                <w:sz w:val="22"/>
                <w:szCs w:val="22"/>
                <w:lang w:val="en-US" w:eastAsia="zh-CN"/>
              </w:rPr>
              <w:t>校定中文六级；</w:t>
            </w: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3"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w:t>
            </w:r>
            <w:r>
              <w:rPr>
                <w:rFonts w:hint="eastAsia"/>
                <w:color w:val="000000"/>
                <w:szCs w:val="21"/>
                <w:lang w:val="en-US" w:eastAsia="zh-CN"/>
              </w:rPr>
              <w:t>8</w:t>
            </w:r>
            <w:r>
              <w:rPr>
                <w:rFonts w:hint="eastAsia"/>
                <w:color w:val="000000"/>
                <w:szCs w:val="21"/>
              </w:rPr>
              <w:t>年度</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201</w:t>
            </w:r>
            <w:r>
              <w:rPr>
                <w:rFonts w:hint="eastAsia"/>
                <w:color w:val="000000"/>
                <w:szCs w:val="21"/>
                <w:lang w:val="en-US" w:eastAsia="zh-CN"/>
              </w:rPr>
              <w:t>9</w:t>
            </w:r>
            <w:r>
              <w:rPr>
                <w:rFonts w:hint="eastAsia"/>
                <w:color w:val="000000"/>
                <w:szCs w:val="21"/>
              </w:rPr>
              <w:t>年度</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w:t>
            </w:r>
            <w:r>
              <w:rPr>
                <w:rFonts w:hint="eastAsia"/>
                <w:color w:val="000000"/>
                <w:szCs w:val="21"/>
                <w:lang w:val="en-US" w:eastAsia="zh-CN"/>
              </w:rPr>
              <w:t>20</w:t>
            </w:r>
            <w:r>
              <w:rPr>
                <w:rFonts w:hint="eastAsia"/>
                <w:color w:val="000000"/>
                <w:szCs w:val="21"/>
              </w:rPr>
              <w:t>年度</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w:t>
            </w:r>
            <w:r>
              <w:rPr>
                <w:rFonts w:hint="eastAsia"/>
                <w:color w:val="000000"/>
                <w:szCs w:val="21"/>
                <w:lang w:val="en-US" w:eastAsia="zh-CN"/>
              </w:rPr>
              <w:t>1</w:t>
            </w:r>
            <w:r>
              <w:rPr>
                <w:rFonts w:hint="eastAsia"/>
                <w:color w:val="000000"/>
                <w:szCs w:val="21"/>
              </w:rPr>
              <w:t>年度</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202</w:t>
            </w:r>
            <w:r>
              <w:rPr>
                <w:rFonts w:hint="eastAsia"/>
                <w:color w:val="000000"/>
                <w:szCs w:val="21"/>
                <w:lang w:val="en-US" w:eastAsia="zh-CN"/>
              </w:rPr>
              <w:t>2</w:t>
            </w:r>
            <w:r>
              <w:rPr>
                <w:rFonts w:hint="eastAsia"/>
                <w:color w:val="000000"/>
                <w:szCs w:val="21"/>
              </w:rPr>
              <w:t>年度</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6"/>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3" w:hRule="atLeast"/>
          <w:jc w:val="center"/>
        </w:trPr>
        <w:tc>
          <w:tcPr>
            <w:tcW w:w="133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80" w:lineRule="exact"/>
              <w:jc w:val="center"/>
              <w:rPr>
                <w:color w:val="000000"/>
                <w:szCs w:val="21"/>
              </w:rPr>
            </w:pPr>
            <w:r>
              <w:rPr>
                <w:rFonts w:hint="eastAsia"/>
                <w:color w:val="auto"/>
                <w:szCs w:val="21"/>
                <w:lang w:val="en-US" w:eastAsia="zh-CN"/>
              </w:rPr>
              <w:t>优秀</w:t>
            </w:r>
          </w:p>
        </w:tc>
        <w:tc>
          <w:tcPr>
            <w:tcW w:w="1250"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80" w:lineRule="exact"/>
              <w:jc w:val="center"/>
              <w:rPr>
                <w:color w:val="000000"/>
                <w:szCs w:val="21"/>
              </w:rPr>
            </w:pPr>
            <w:r>
              <w:rPr>
                <w:rFonts w:hint="eastAsia"/>
                <w:color w:val="auto"/>
                <w:szCs w:val="21"/>
                <w:lang w:val="en-US" w:eastAsia="zh-CN"/>
              </w:rPr>
              <w:t>合格</w:t>
            </w:r>
          </w:p>
        </w:tc>
        <w:tc>
          <w:tcPr>
            <w:tcW w:w="1438"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80" w:lineRule="exact"/>
              <w:jc w:val="center"/>
              <w:rPr>
                <w:color w:val="000000"/>
                <w:szCs w:val="21"/>
              </w:rPr>
            </w:pPr>
            <w:r>
              <w:rPr>
                <w:rFonts w:hint="eastAsia"/>
                <w:color w:val="auto"/>
                <w:szCs w:val="21"/>
                <w:lang w:val="en-US" w:eastAsia="zh-CN"/>
              </w:rPr>
              <w:t>优秀</w:t>
            </w:r>
          </w:p>
        </w:tc>
        <w:tc>
          <w:tcPr>
            <w:tcW w:w="133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80" w:lineRule="exact"/>
              <w:jc w:val="center"/>
              <w:rPr>
                <w:color w:val="000000"/>
                <w:szCs w:val="21"/>
              </w:rPr>
            </w:pPr>
            <w:r>
              <w:rPr>
                <w:rFonts w:hint="eastAsia"/>
                <w:color w:val="auto"/>
                <w:szCs w:val="21"/>
                <w:lang w:val="en-US" w:eastAsia="zh-CN"/>
              </w:rPr>
              <w:t>优秀</w:t>
            </w:r>
          </w:p>
        </w:tc>
        <w:tc>
          <w:tcPr>
            <w:tcW w:w="1561"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280" w:lineRule="exact"/>
              <w:jc w:val="center"/>
              <w:rPr>
                <w:color w:val="000000"/>
                <w:szCs w:val="21"/>
              </w:rPr>
            </w:pPr>
            <w:r>
              <w:rPr>
                <w:rFonts w:hint="eastAsia" w:eastAsia="宋体"/>
                <w:color w:val="auto"/>
                <w:szCs w:val="21"/>
                <w:lang w:val="en-US" w:eastAsia="zh-CN"/>
              </w:rPr>
              <w:t>优秀</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6"/>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jc w:val="center"/>
        </w:trPr>
        <w:tc>
          <w:tcPr>
            <w:tcW w:w="6924" w:type="dxa"/>
            <w:gridSpan w:val="7"/>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工作经历与任现职以来继续教育情况</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6"/>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 w:hRule="atLeast"/>
          <w:jc w:val="center"/>
        </w:trPr>
        <w:tc>
          <w:tcPr>
            <w:tcW w:w="6924" w:type="dxa"/>
            <w:gridSpan w:val="7"/>
            <w:vMerge w:val="restart"/>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left"/>
              <w:rPr>
                <w:color w:val="000000"/>
                <w:szCs w:val="21"/>
              </w:rPr>
            </w:pPr>
          </w:p>
          <w:p>
            <w:pPr>
              <w:spacing w:line="360" w:lineRule="auto"/>
              <w:jc w:val="left"/>
              <w:rPr>
                <w:color w:val="000000"/>
                <w:szCs w:val="21"/>
              </w:rPr>
            </w:pPr>
          </w:p>
          <w:p>
            <w:pPr>
              <w:keepNext w:val="0"/>
              <w:keepLines w:val="0"/>
              <w:pageBreakBefore w:val="0"/>
              <w:widowControl w:val="0"/>
              <w:kinsoku/>
              <w:wordWrap/>
              <w:overflowPunct/>
              <w:topLinePunct w:val="0"/>
              <w:autoSpaceDE/>
              <w:autoSpaceDN/>
              <w:bidi w:val="0"/>
              <w:adjustRightInd/>
              <w:spacing w:line="320" w:lineRule="exact"/>
              <w:jc w:val="left"/>
              <w:textAlignment w:val="auto"/>
              <w:rPr>
                <w:rFonts w:hint="eastAsia"/>
                <w:b/>
                <w:bCs/>
                <w:szCs w:val="21"/>
              </w:rPr>
            </w:pPr>
            <w:r>
              <w:rPr>
                <w:rFonts w:hint="eastAsia" w:ascii="黑体" w:hAnsi="黑体" w:eastAsia="黑体" w:cs="黑体"/>
                <w:b/>
                <w:bCs/>
                <w:color w:val="auto"/>
                <w:sz w:val="24"/>
                <w:szCs w:val="24"/>
              </w:rPr>
              <w:t>一、工作经历：</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eastAsia="宋体"/>
                <w:sz w:val="24"/>
                <w:szCs w:val="24"/>
                <w:lang w:eastAsia="zh-CN"/>
              </w:rPr>
            </w:pPr>
            <w:r>
              <w:rPr>
                <w:rFonts w:hint="eastAsia"/>
                <w:sz w:val="24"/>
                <w:szCs w:val="24"/>
                <w:lang w:val="en-US" w:eastAsia="zh-CN"/>
              </w:rPr>
              <w:t>2003.</w:t>
            </w:r>
            <w:r>
              <w:rPr>
                <w:rFonts w:hint="eastAsia" w:ascii="Times New Roman" w:hAnsi="Times New Roman" w:eastAsia="宋体" w:cs="Times New Roman"/>
                <w:sz w:val="24"/>
                <w:szCs w:val="24"/>
                <w:lang w:val="en-US" w:eastAsia="zh-CN"/>
              </w:rPr>
              <w:t>06</w:t>
            </w:r>
            <w:r>
              <w:rPr>
                <w:rFonts w:hint="eastAsia"/>
                <w:sz w:val="24"/>
                <w:szCs w:val="24"/>
              </w:rPr>
              <w:t xml:space="preserve">至今  </w:t>
            </w:r>
            <w:r>
              <w:rPr>
                <w:rFonts w:hint="eastAsia"/>
                <w:sz w:val="24"/>
                <w:szCs w:val="24"/>
                <w:lang w:val="en-US" w:eastAsia="zh-CN"/>
              </w:rPr>
              <w:t xml:space="preserve">      </w:t>
            </w:r>
            <w:r>
              <w:rPr>
                <w:rFonts w:hint="eastAsia"/>
                <w:sz w:val="24"/>
                <w:szCs w:val="24"/>
              </w:rPr>
              <w:t>湖南女子学院美术与设计学院任教</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eastAsia="宋体"/>
                <w:sz w:val="24"/>
                <w:szCs w:val="24"/>
                <w:lang w:eastAsia="zh-CN"/>
              </w:rPr>
            </w:pPr>
            <w:r>
              <w:rPr>
                <w:rFonts w:hint="eastAsia" w:ascii="Times New Roman" w:hAnsi="Times New Roman" w:eastAsia="宋体" w:cs="Times New Roman"/>
                <w:sz w:val="24"/>
                <w:szCs w:val="24"/>
                <w:lang w:val="en-US" w:eastAsia="zh-CN"/>
              </w:rPr>
              <w:t>2005</w:t>
            </w:r>
            <w:r>
              <w:rPr>
                <w:rFonts w:hint="eastAsia" w:eastAsia="宋体"/>
                <w:sz w:val="24"/>
                <w:szCs w:val="24"/>
                <w:lang w:eastAsia="zh-CN"/>
              </w:rPr>
              <w:t>.</w:t>
            </w:r>
            <w:r>
              <w:rPr>
                <w:rFonts w:hint="eastAsia" w:ascii="Times New Roman" w:hAnsi="Times New Roman" w:eastAsia="宋体" w:cs="Times New Roman"/>
                <w:sz w:val="24"/>
                <w:szCs w:val="24"/>
                <w:lang w:val="en-US" w:eastAsia="zh-CN"/>
              </w:rPr>
              <w:t>07</w:t>
            </w:r>
            <w:r>
              <w:rPr>
                <w:rFonts w:hint="eastAsia"/>
                <w:sz w:val="24"/>
                <w:szCs w:val="24"/>
              </w:rPr>
              <w:t>至</w:t>
            </w:r>
            <w:r>
              <w:rPr>
                <w:rFonts w:hint="eastAsia" w:ascii="Times New Roman" w:hAnsi="Times New Roman" w:eastAsia="宋体" w:cs="Times New Roman"/>
                <w:sz w:val="24"/>
                <w:szCs w:val="24"/>
                <w:lang w:val="en-US" w:eastAsia="zh-CN"/>
              </w:rPr>
              <w:t>2012</w:t>
            </w:r>
            <w:r>
              <w:rPr>
                <w:rFonts w:hint="eastAsia" w:eastAsia="宋体"/>
                <w:sz w:val="24"/>
                <w:szCs w:val="24"/>
                <w:lang w:val="en-US" w:eastAsia="zh-CN"/>
              </w:rPr>
              <w:t>.</w:t>
            </w:r>
            <w:r>
              <w:rPr>
                <w:rFonts w:hint="eastAsia"/>
                <w:sz w:val="24"/>
                <w:szCs w:val="24"/>
                <w:lang w:val="en-US" w:eastAsia="zh-CN"/>
              </w:rPr>
              <w:t>07</w:t>
            </w:r>
            <w:r>
              <w:rPr>
                <w:rFonts w:hint="eastAsia"/>
                <w:sz w:val="24"/>
                <w:szCs w:val="24"/>
              </w:rPr>
              <w:t xml:space="preserve"> </w:t>
            </w:r>
            <w:r>
              <w:rPr>
                <w:rFonts w:hint="eastAsia"/>
                <w:sz w:val="24"/>
                <w:szCs w:val="24"/>
                <w:lang w:val="en-US" w:eastAsia="zh-CN"/>
              </w:rPr>
              <w:t xml:space="preserve">  纺织品装饰艺术</w:t>
            </w:r>
            <w:r>
              <w:rPr>
                <w:rFonts w:hint="eastAsia"/>
                <w:sz w:val="24"/>
                <w:szCs w:val="24"/>
              </w:rPr>
              <w:t>设计教研室主任</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sz w:val="24"/>
                <w:szCs w:val="24"/>
                <w:lang w:eastAsia="zh-CN"/>
              </w:rPr>
            </w:pPr>
            <w:r>
              <w:rPr>
                <w:rFonts w:hint="eastAsia"/>
                <w:sz w:val="24"/>
                <w:szCs w:val="24"/>
              </w:rPr>
              <w:t>2</w:t>
            </w:r>
            <w:r>
              <w:rPr>
                <w:sz w:val="24"/>
                <w:szCs w:val="24"/>
              </w:rPr>
              <w:t>0</w:t>
            </w:r>
            <w:r>
              <w:rPr>
                <w:rFonts w:hint="eastAsia"/>
                <w:sz w:val="24"/>
                <w:szCs w:val="24"/>
                <w:lang w:val="en-US" w:eastAsia="zh-CN"/>
              </w:rPr>
              <w:t>15</w:t>
            </w:r>
            <w:r>
              <w:rPr>
                <w:rFonts w:hint="eastAsia"/>
                <w:sz w:val="24"/>
                <w:szCs w:val="24"/>
                <w:lang w:eastAsia="zh-CN"/>
              </w:rPr>
              <w:t>.</w:t>
            </w:r>
            <w:r>
              <w:rPr>
                <w:rFonts w:hint="eastAsia" w:ascii="Times New Roman" w:hAnsi="Times New Roman" w:eastAsia="宋体" w:cs="Times New Roman"/>
                <w:sz w:val="24"/>
                <w:szCs w:val="24"/>
                <w:lang w:val="en-US" w:eastAsia="zh-CN"/>
              </w:rPr>
              <w:t>07</w:t>
            </w:r>
            <w:r>
              <w:rPr>
                <w:rFonts w:hint="eastAsia"/>
                <w:sz w:val="24"/>
                <w:szCs w:val="24"/>
              </w:rPr>
              <w:t>至</w:t>
            </w:r>
            <w:r>
              <w:rPr>
                <w:rFonts w:hint="eastAsia"/>
                <w:sz w:val="24"/>
                <w:szCs w:val="24"/>
                <w:lang w:val="en-US" w:eastAsia="zh-CN"/>
              </w:rPr>
              <w:t xml:space="preserve">至今    </w:t>
            </w:r>
            <w:r>
              <w:rPr>
                <w:rFonts w:hint="eastAsia"/>
                <w:sz w:val="24"/>
                <w:szCs w:val="24"/>
              </w:rPr>
              <w:t xml:space="preserve"> </w:t>
            </w:r>
            <w:r>
              <w:rPr>
                <w:rFonts w:hint="eastAsia"/>
                <w:sz w:val="24"/>
                <w:szCs w:val="24"/>
                <w:lang w:val="en-US" w:eastAsia="zh-CN"/>
              </w:rPr>
              <w:t xml:space="preserve"> 产品</w:t>
            </w:r>
            <w:r>
              <w:rPr>
                <w:rFonts w:hint="eastAsia"/>
                <w:sz w:val="24"/>
                <w:szCs w:val="24"/>
              </w:rPr>
              <w:t>设计教研室主任</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default" w:eastAsia="宋体"/>
                <w:sz w:val="24"/>
                <w:szCs w:val="24"/>
                <w:lang w:val="en-US" w:eastAsia="zh-CN"/>
              </w:rPr>
            </w:pPr>
            <w:r>
              <w:rPr>
                <w:sz w:val="24"/>
                <w:szCs w:val="24"/>
              </w:rPr>
              <w:t>20</w:t>
            </w:r>
            <w:r>
              <w:rPr>
                <w:rFonts w:hint="eastAsia"/>
                <w:sz w:val="24"/>
                <w:szCs w:val="24"/>
                <w:lang w:val="en-US" w:eastAsia="zh-CN"/>
              </w:rPr>
              <w:t>21.</w:t>
            </w:r>
            <w:r>
              <w:rPr>
                <w:rFonts w:hint="eastAsia" w:ascii="Times New Roman" w:hAnsi="Times New Roman" w:eastAsia="宋体" w:cs="Times New Roman"/>
                <w:sz w:val="24"/>
                <w:szCs w:val="24"/>
                <w:lang w:val="en-US" w:eastAsia="zh-CN"/>
              </w:rPr>
              <w:t>10</w:t>
            </w:r>
            <w:r>
              <w:rPr>
                <w:rFonts w:hint="eastAsia"/>
                <w:sz w:val="24"/>
                <w:szCs w:val="24"/>
              </w:rPr>
              <w:t>至2</w:t>
            </w:r>
            <w:r>
              <w:rPr>
                <w:sz w:val="24"/>
                <w:szCs w:val="24"/>
              </w:rPr>
              <w:t>0</w:t>
            </w:r>
            <w:r>
              <w:rPr>
                <w:rFonts w:hint="eastAsia"/>
                <w:sz w:val="24"/>
                <w:szCs w:val="24"/>
                <w:lang w:val="en-US" w:eastAsia="zh-CN"/>
              </w:rPr>
              <w:t xml:space="preserve">23.10  </w:t>
            </w:r>
            <w:r>
              <w:rPr>
                <w:rFonts w:hint="eastAsia"/>
                <w:sz w:val="24"/>
                <w:szCs w:val="24"/>
              </w:rPr>
              <w:t xml:space="preserve"> 中共湖南女子学院纪检</w:t>
            </w:r>
            <w:r>
              <w:rPr>
                <w:rFonts w:hint="eastAsia"/>
                <w:sz w:val="24"/>
                <w:szCs w:val="24"/>
                <w:lang w:val="en-US" w:eastAsia="zh-CN"/>
              </w:rPr>
              <w:t>监察员。</w:t>
            </w: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黑体" w:hAnsi="黑体" w:eastAsia="黑体" w:cs="黑体"/>
                <w:b/>
                <w:bCs/>
                <w:color w:val="auto"/>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黑体" w:hAnsi="黑体" w:eastAsia="黑体" w:cs="黑体"/>
                <w:b/>
                <w:bCs/>
                <w:color w:val="auto"/>
                <w:sz w:val="24"/>
                <w:szCs w:val="24"/>
                <w:lang w:eastAsia="zh-CN"/>
              </w:rPr>
            </w:pPr>
            <w:r>
              <w:rPr>
                <w:rFonts w:hint="eastAsia" w:ascii="黑体" w:hAnsi="黑体" w:eastAsia="黑体" w:cs="黑体"/>
                <w:b/>
                <w:bCs/>
                <w:color w:val="auto"/>
                <w:sz w:val="24"/>
                <w:szCs w:val="24"/>
                <w:lang w:eastAsia="zh-CN"/>
              </w:rPr>
              <w:t>二、学术团体任职：</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2017年6至今  湖南设计艺术家协会陈设委员会委员；</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2022年3至今  湖南省女红协会雨花非遗实践导师（高级）；</w:t>
            </w:r>
          </w:p>
          <w:p>
            <w:pPr>
              <w:keepNext w:val="0"/>
              <w:keepLines w:val="0"/>
              <w:pageBreakBefore w:val="0"/>
              <w:widowControl w:val="0"/>
              <w:kinsoku/>
              <w:wordWrap/>
              <w:overflowPunct/>
              <w:topLinePunct w:val="0"/>
              <w:autoSpaceDE/>
              <w:autoSpaceDN/>
              <w:bidi w:val="0"/>
              <w:adjustRightInd/>
              <w:spacing w:line="320" w:lineRule="exact"/>
              <w:jc w:val="left"/>
              <w:textAlignment w:val="auto"/>
              <w:rPr>
                <w:rFonts w:hint="eastAsia" w:ascii="Times New Roman" w:hAnsi="Times New Roman" w:eastAsia="宋体" w:cs="Times New Roman"/>
                <w:sz w:val="22"/>
                <w:szCs w:val="2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黑体" w:hAnsi="黑体" w:eastAsia="黑体" w:cs="黑体"/>
                <w:b/>
                <w:bCs/>
                <w:color w:val="auto"/>
                <w:sz w:val="24"/>
                <w:szCs w:val="24"/>
              </w:rPr>
            </w:pPr>
            <w:r>
              <w:rPr>
                <w:rFonts w:hint="eastAsia" w:ascii="黑体" w:hAnsi="黑体" w:eastAsia="黑体" w:cs="黑体"/>
                <w:b/>
                <w:bCs/>
                <w:color w:val="auto"/>
                <w:sz w:val="24"/>
                <w:szCs w:val="24"/>
                <w:lang w:eastAsia="zh-CN"/>
              </w:rPr>
              <w:t>三</w:t>
            </w:r>
            <w:r>
              <w:rPr>
                <w:rFonts w:hint="eastAsia" w:ascii="黑体" w:hAnsi="黑体" w:eastAsia="黑体" w:cs="黑体"/>
                <w:b/>
                <w:bCs/>
                <w:color w:val="auto"/>
                <w:sz w:val="24"/>
                <w:szCs w:val="24"/>
              </w:rPr>
              <w:t>、任现职以来继续教育情况：</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default" w:ascii="Times New Roman" w:hAnsi="Times New Roman" w:eastAsia="宋体" w:cs="Times New Roman"/>
                <w:color w:val="FF0000"/>
                <w:sz w:val="24"/>
                <w:szCs w:val="24"/>
                <w:lang w:val="en-US" w:eastAsia="zh-CN"/>
              </w:rPr>
            </w:pPr>
            <w:r>
              <w:rPr>
                <w:rFonts w:hint="eastAsia" w:ascii="Times New Roman" w:hAnsi="Times New Roman" w:eastAsia="宋体" w:cs="Times New Roman"/>
                <w:sz w:val="24"/>
                <w:szCs w:val="24"/>
                <w:lang w:val="en-US" w:eastAsia="zh-CN"/>
              </w:rPr>
              <w:t>2018-2023年度继续教育湖南省人力资源和社会保障厅审核合格，编号：</w:t>
            </w:r>
            <w:r>
              <w:rPr>
                <w:rFonts w:hint="eastAsia" w:cs="Times New Roman"/>
                <w:sz w:val="24"/>
                <w:szCs w:val="24"/>
                <w:lang w:val="en-US" w:eastAsia="zh-CN"/>
              </w:rPr>
              <w:t>(2023）0027545</w:t>
            </w: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210" w:firstLineChars="100"/>
              <w:rPr>
                <w:color w:val="000000"/>
                <w:szCs w:val="21"/>
              </w:rPr>
            </w:pPr>
          </w:p>
          <w:p>
            <w:pPr>
              <w:spacing w:line="280" w:lineRule="exact"/>
              <w:ind w:firstLine="840" w:firstLineChars="400"/>
              <w:rPr>
                <w:color w:val="000000"/>
                <w:szCs w:val="21"/>
              </w:rPr>
            </w:pPr>
            <w:r>
              <w:rPr>
                <w:rFonts w:hint="eastAsia"/>
                <w:color w:val="000000"/>
                <w:szCs w:val="21"/>
              </w:rPr>
              <w:t>审核人签名：</w:t>
            </w:r>
            <w:r>
              <w:rPr>
                <w:rFonts w:hint="eastAsia"/>
                <w:color w:val="000000"/>
                <w:szCs w:val="21"/>
                <w:lang w:val="en-US" w:eastAsia="zh-CN"/>
              </w:rPr>
              <w:t xml:space="preserve">              </w:t>
            </w:r>
            <w:r>
              <w:rPr>
                <w:rFonts w:hint="eastAsia"/>
                <w:color w:val="000000"/>
                <w:szCs w:val="21"/>
              </w:rPr>
              <w:t>人事部门盖章：</w:t>
            </w: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承担或参</w:t>
            </w:r>
          </w:p>
          <w:p>
            <w:pPr>
              <w:spacing w:line="280" w:lineRule="exact"/>
              <w:jc w:val="center"/>
              <w:rPr>
                <w:color w:val="000000"/>
                <w:szCs w:val="21"/>
              </w:rPr>
            </w:pPr>
            <w:r>
              <w:rPr>
                <w:rFonts w:hint="eastAsia"/>
                <w:color w:val="000000"/>
                <w:szCs w:val="21"/>
              </w:rPr>
              <w:t>与的科研教研技术开发项目（项目名称、立项审批单位、项目编号）及鉴定获奖情况</w:t>
            </w:r>
          </w:p>
        </w:tc>
        <w:tc>
          <w:tcPr>
            <w:tcW w:w="1666"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right="-69" w:rightChars="-33"/>
              <w:jc w:val="center"/>
              <w:rPr>
                <w:color w:val="000000"/>
                <w:szCs w:val="21"/>
              </w:rPr>
            </w:pPr>
            <w:r>
              <w:rPr>
                <w:rFonts w:hint="eastAsia"/>
                <w:color w:val="000000"/>
                <w:szCs w:val="21"/>
              </w:rPr>
              <w:t>主持研究项目数</w:t>
            </w:r>
          </w:p>
        </w:tc>
        <w:tc>
          <w:tcPr>
            <w:tcW w:w="915"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180"/>
              <w:jc w:val="center"/>
              <w:rPr>
                <w:rFonts w:hint="eastAsia" w:eastAsia="宋体"/>
                <w:color w:val="000000"/>
                <w:szCs w:val="21"/>
                <w:lang w:eastAsia="zh-CN"/>
              </w:rPr>
            </w:pPr>
            <w:r>
              <w:rPr>
                <w:rFonts w:hint="eastAsia"/>
                <w:color w:val="000000"/>
                <w:szCs w:val="21"/>
                <w:lang w:val="en-US" w:eastAsia="zh-CN"/>
              </w:rPr>
              <w:t>3</w:t>
            </w:r>
          </w:p>
        </w:tc>
        <w:tc>
          <w:tcPr>
            <w:tcW w:w="109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参与研究</w:t>
            </w:r>
          </w:p>
          <w:p>
            <w:pPr>
              <w:spacing w:line="280" w:lineRule="exact"/>
              <w:jc w:val="center"/>
              <w:rPr>
                <w:color w:val="000000"/>
                <w:szCs w:val="21"/>
              </w:rPr>
            </w:pPr>
            <w:r>
              <w:rPr>
                <w:rFonts w:hint="eastAsia"/>
                <w:color w:val="000000"/>
                <w:szCs w:val="21"/>
              </w:rPr>
              <w:t>项目数</w:t>
            </w:r>
          </w:p>
        </w:tc>
        <w:tc>
          <w:tcPr>
            <w:tcW w:w="1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lang w:val="en-US" w:eastAsia="zh-CN"/>
              </w:rPr>
              <w:t>3</w:t>
            </w:r>
          </w:p>
        </w:tc>
        <w:tc>
          <w:tcPr>
            <w:tcW w:w="1095"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科研经费</w:t>
            </w:r>
          </w:p>
        </w:tc>
        <w:tc>
          <w:tcPr>
            <w:tcW w:w="1316"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lang w:val="en-US" w:eastAsia="zh-CN"/>
              </w:rPr>
              <w:t>18.3</w:t>
            </w:r>
            <w:r>
              <w:rPr>
                <w:rFonts w:hint="eastAsia"/>
                <w:color w:val="000000"/>
                <w:szCs w:val="21"/>
              </w:rPr>
              <w:t>万</w:t>
            </w:r>
          </w:p>
        </w:tc>
        <w:tc>
          <w:tcPr>
            <w:tcW w:w="16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技术开发或社会服务项目数</w:t>
            </w:r>
          </w:p>
        </w:tc>
        <w:tc>
          <w:tcPr>
            <w:tcW w:w="106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default" w:eastAsia="宋体"/>
                <w:color w:val="000000"/>
                <w:szCs w:val="21"/>
                <w:lang w:val="en-US" w:eastAsia="zh-CN"/>
              </w:rPr>
            </w:pPr>
            <w:r>
              <w:rPr>
                <w:rFonts w:hint="eastAsia"/>
                <w:color w:val="000000"/>
                <w:szCs w:val="21"/>
                <w:lang w:val="en-US" w:eastAsia="zh-CN"/>
              </w:rPr>
              <w:t>2</w:t>
            </w:r>
          </w:p>
        </w:tc>
        <w:tc>
          <w:tcPr>
            <w:tcW w:w="863"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ind w:left="-69" w:leftChars="-33" w:right="-82" w:rightChars="-39"/>
              <w:rPr>
                <w:color w:val="000000"/>
                <w:szCs w:val="21"/>
              </w:rPr>
            </w:pPr>
            <w:r>
              <w:rPr>
                <w:rFonts w:hint="eastAsia"/>
                <w:color w:val="000000"/>
                <w:szCs w:val="21"/>
              </w:rPr>
              <w:t>专利数</w:t>
            </w:r>
          </w:p>
        </w:tc>
        <w:tc>
          <w:tcPr>
            <w:tcW w:w="824"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rFonts w:hint="eastAsia" w:eastAsia="宋体"/>
                <w:color w:val="000000"/>
                <w:szCs w:val="21"/>
                <w:lang w:eastAsia="zh-CN"/>
              </w:rPr>
            </w:pPr>
            <w:r>
              <w:rPr>
                <w:rFonts w:hint="eastAsia"/>
                <w:color w:val="000000"/>
                <w:szCs w:val="21"/>
                <w:lang w:val="en-US" w:eastAsia="zh-CN"/>
              </w:rPr>
              <w:t>6</w:t>
            </w: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716"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18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2290" w:type="dxa"/>
            <w:gridSpan w:val="16"/>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hint="eastAsia" w:eastAsia="宋体"/>
                <w:b/>
                <w:bCs/>
                <w:color w:val="000000"/>
                <w:sz w:val="22"/>
                <w:szCs w:val="22"/>
                <w:lang w:eastAsia="zh-CN"/>
              </w:rPr>
            </w:pPr>
            <w:r>
              <w:rPr>
                <w:rFonts w:hint="eastAsia"/>
                <w:b/>
                <w:bCs/>
                <w:color w:val="000000"/>
                <w:sz w:val="22"/>
                <w:szCs w:val="22"/>
              </w:rPr>
              <w:t>1.科研项目</w:t>
            </w:r>
            <w:r>
              <w:rPr>
                <w:rFonts w:hint="eastAsia"/>
                <w:b/>
                <w:bCs/>
                <w:color w:val="000000"/>
                <w:sz w:val="22"/>
                <w:szCs w:val="22"/>
                <w:lang w:eastAsia="zh-CN"/>
              </w:rPr>
              <w:t>（</w:t>
            </w:r>
            <w:r>
              <w:rPr>
                <w:rFonts w:hint="eastAsia"/>
                <w:b/>
                <w:bCs/>
                <w:color w:val="000000"/>
                <w:sz w:val="22"/>
                <w:szCs w:val="22"/>
                <w:lang w:val="en-US" w:eastAsia="zh-CN"/>
              </w:rPr>
              <w:t>纵向</w:t>
            </w:r>
            <w:r>
              <w:rPr>
                <w:rFonts w:hint="eastAsia"/>
                <w:b/>
                <w:bCs/>
                <w:color w:val="000000"/>
                <w:sz w:val="22"/>
                <w:szCs w:val="22"/>
                <w:lang w:eastAsia="zh-CN"/>
              </w:rPr>
              <w:t>）</w:t>
            </w:r>
          </w:p>
          <w:p>
            <w:pPr>
              <w:jc w:val="left"/>
              <w:rPr>
                <w:color w:val="000000"/>
                <w:sz w:val="22"/>
                <w:szCs w:val="22"/>
              </w:rPr>
            </w:pPr>
            <w:r>
              <w:rPr>
                <w:rFonts w:hint="eastAsia"/>
                <w:color w:val="000000"/>
                <w:sz w:val="22"/>
                <w:szCs w:val="22"/>
              </w:rPr>
              <w:t xml:space="preserve">  1.1  省部级项目</w:t>
            </w:r>
          </w:p>
          <w:p>
            <w:pPr>
              <w:jc w:val="left"/>
              <w:rPr>
                <w:rFonts w:hint="eastAsia"/>
                <w:color w:val="000000"/>
                <w:sz w:val="22"/>
                <w:szCs w:val="22"/>
                <w:lang w:val="en-US" w:eastAsia="zh-CN"/>
              </w:rPr>
            </w:pPr>
            <w:r>
              <w:rPr>
                <w:rFonts w:hint="eastAsia"/>
                <w:color w:val="000000"/>
                <w:sz w:val="22"/>
                <w:szCs w:val="22"/>
              </w:rPr>
              <w:t xml:space="preserve">   1.1.1  </w:t>
            </w:r>
            <w:r>
              <w:rPr>
                <w:rFonts w:hint="eastAsia"/>
                <w:color w:val="000000"/>
                <w:sz w:val="22"/>
                <w:szCs w:val="22"/>
                <w:lang w:val="en-US" w:eastAsia="zh-CN"/>
              </w:rPr>
              <w:t>省部级一般项目</w:t>
            </w:r>
          </w:p>
          <w:p>
            <w:pPr>
              <w:keepNext w:val="0"/>
              <w:keepLines w:val="0"/>
              <w:pageBreakBefore w:val="0"/>
              <w:widowControl w:val="0"/>
              <w:kinsoku/>
              <w:wordWrap/>
              <w:overflowPunct/>
              <w:topLinePunct w:val="0"/>
              <w:autoSpaceDE/>
              <w:autoSpaceDN/>
              <w:bidi w:val="0"/>
              <w:adjustRightInd/>
              <w:snapToGrid/>
              <w:spacing w:line="320" w:lineRule="exact"/>
              <w:ind w:firstLine="442" w:firstLineChars="200"/>
              <w:textAlignment w:val="auto"/>
              <w:rPr>
                <w:rFonts w:hint="eastAsia" w:ascii="Times New Roman" w:hAnsi="Times New Roman" w:eastAsia="宋体" w:cs="Times New Roman"/>
                <w:b/>
                <w:bCs/>
                <w:color w:val="auto"/>
                <w:sz w:val="22"/>
                <w:szCs w:val="22"/>
                <w:lang w:val="en-US" w:eastAsia="zh-CN"/>
              </w:rPr>
            </w:pPr>
            <w:r>
              <w:rPr>
                <w:rFonts w:hint="eastAsia" w:ascii="Times New Roman" w:hAnsi="Times New Roman" w:eastAsia="宋体" w:cs="Times New Roman"/>
                <w:b/>
                <w:bCs/>
                <w:color w:val="auto"/>
                <w:sz w:val="22"/>
                <w:szCs w:val="22"/>
                <w:lang w:val="en-US" w:eastAsia="zh-CN"/>
              </w:rPr>
              <w:t>1.2022年11月30日—至今，湖湘传统苗绣产品数字化制版工艺创新设计与应用研究，项目编号：22A0681，主持，湖南省教育厅重点研究项目，湖南省教育厅，10万元，在研。</w:t>
            </w:r>
          </w:p>
          <w:p>
            <w:pPr>
              <w:keepNext w:val="0"/>
              <w:keepLines w:val="0"/>
              <w:pageBreakBefore w:val="0"/>
              <w:widowControl w:val="0"/>
              <w:kinsoku/>
              <w:wordWrap/>
              <w:overflowPunct/>
              <w:topLinePunct w:val="0"/>
              <w:autoSpaceDE/>
              <w:autoSpaceDN/>
              <w:bidi w:val="0"/>
              <w:adjustRightInd/>
              <w:snapToGrid/>
              <w:spacing w:line="320" w:lineRule="exact"/>
              <w:ind w:firstLine="442" w:firstLineChars="200"/>
              <w:textAlignment w:val="auto"/>
              <w:rPr>
                <w:rFonts w:hint="eastAsia" w:ascii="Times New Roman" w:hAnsi="Times New Roman" w:eastAsia="宋体" w:cs="Times New Roman"/>
                <w:b/>
                <w:bCs/>
                <w:color w:val="auto"/>
                <w:sz w:val="22"/>
                <w:szCs w:val="22"/>
                <w:lang w:val="en-US" w:eastAsia="zh-CN"/>
              </w:rPr>
            </w:pPr>
            <w:r>
              <w:rPr>
                <w:rFonts w:hint="eastAsia" w:ascii="Times New Roman" w:hAnsi="Times New Roman" w:eastAsia="宋体" w:cs="Times New Roman"/>
                <w:b/>
                <w:bCs/>
                <w:color w:val="auto"/>
                <w:sz w:val="22"/>
                <w:szCs w:val="22"/>
                <w:lang w:val="en-US" w:eastAsia="zh-CN"/>
              </w:rPr>
              <w:t>2.2018年12月31日—2021年8月24日，湘西非物质文化遗产纹样保护与留守妇女精准扶贫的对接研究，项目编号：18B505，主持，湖南省教育厅优秀青年研究项目，湖南省教育厅，8万元，结项</w:t>
            </w:r>
            <w:r>
              <w:rPr>
                <w:rFonts w:hint="eastAsia" w:cs="Times New Roman"/>
                <w:b/>
                <w:bCs/>
                <w:color w:val="auto"/>
                <w:sz w:val="22"/>
                <w:szCs w:val="22"/>
                <w:lang w:val="en-US" w:eastAsia="zh-CN"/>
              </w:rPr>
              <w:t>合格</w:t>
            </w:r>
            <w:r>
              <w:rPr>
                <w:rFonts w:hint="eastAsia" w:ascii="Times New Roman" w:hAnsi="Times New Roman" w:eastAsia="宋体" w:cs="Times New Roman"/>
                <w:b/>
                <w:bCs/>
                <w:color w:val="auto"/>
                <w:sz w:val="22"/>
                <w:szCs w:val="22"/>
                <w:lang w:val="en-US" w:eastAsia="zh-CN"/>
              </w:rPr>
              <w:t>。</w:t>
            </w:r>
          </w:p>
          <w:p>
            <w:pPr>
              <w:jc w:val="left"/>
              <w:rPr>
                <w:color w:val="000000"/>
                <w:sz w:val="22"/>
                <w:szCs w:val="22"/>
              </w:rPr>
            </w:pPr>
            <w:r>
              <w:rPr>
                <w:rFonts w:hint="eastAsia"/>
                <w:color w:val="000000"/>
                <w:sz w:val="22"/>
                <w:szCs w:val="22"/>
              </w:rPr>
              <w:t xml:space="preserve">  1.2  校级项目</w:t>
            </w:r>
          </w:p>
          <w:p>
            <w:pPr>
              <w:jc w:val="left"/>
              <w:rPr>
                <w:rFonts w:hint="eastAsia"/>
                <w:color w:val="000000"/>
                <w:sz w:val="22"/>
                <w:szCs w:val="22"/>
                <w:lang w:val="en-US" w:eastAsia="zh-CN"/>
              </w:rPr>
            </w:pPr>
            <w:r>
              <w:rPr>
                <w:rFonts w:hint="eastAsia"/>
                <w:color w:val="000000"/>
                <w:sz w:val="22"/>
                <w:szCs w:val="22"/>
              </w:rPr>
              <w:t xml:space="preserve">   1.1.1  </w:t>
            </w:r>
            <w:r>
              <w:rPr>
                <w:rFonts w:hint="eastAsia"/>
                <w:color w:val="000000"/>
                <w:sz w:val="22"/>
                <w:szCs w:val="22"/>
                <w:lang w:val="en-US" w:eastAsia="zh-CN"/>
              </w:rPr>
              <w:t>校级一般项目</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40" w:firstLineChars="200"/>
              <w:textAlignment w:val="auto"/>
              <w:rPr>
                <w:rFonts w:hint="default" w:ascii="Times New Roman" w:hAnsi="Times New Roman" w:eastAsia="宋体" w:cs="Times New Roman"/>
                <w:color w:val="auto"/>
                <w:sz w:val="22"/>
                <w:szCs w:val="22"/>
                <w:lang w:val="en-US" w:eastAsia="zh-CN"/>
              </w:rPr>
            </w:pPr>
            <w:r>
              <w:rPr>
                <w:rFonts w:hint="eastAsia" w:ascii="Times New Roman" w:hAnsi="Times New Roman" w:eastAsia="宋体" w:cs="Times New Roman"/>
                <w:color w:val="auto"/>
                <w:sz w:val="22"/>
                <w:szCs w:val="22"/>
                <w:lang w:val="en-US" w:eastAsia="zh-CN"/>
              </w:rPr>
              <w:t>2018</w:t>
            </w:r>
            <w:r>
              <w:rPr>
                <w:rFonts w:hint="eastAsia" w:cs="Times New Roman"/>
                <w:color w:val="auto"/>
                <w:sz w:val="22"/>
                <w:szCs w:val="22"/>
                <w:lang w:val="en-US" w:eastAsia="zh-CN"/>
              </w:rPr>
              <w:t>年12月31日</w:t>
            </w:r>
            <w:r>
              <w:rPr>
                <w:rFonts w:hint="eastAsia" w:ascii="Times New Roman" w:hAnsi="Times New Roman" w:eastAsia="宋体" w:cs="Times New Roman"/>
                <w:b w:val="0"/>
                <w:bCs w:val="0"/>
                <w:color w:val="auto"/>
                <w:sz w:val="22"/>
                <w:szCs w:val="22"/>
                <w:lang w:val="en-US" w:eastAsia="zh-CN"/>
              </w:rPr>
              <w:t>—</w:t>
            </w:r>
            <w:r>
              <w:rPr>
                <w:rFonts w:hint="eastAsia" w:cs="Times New Roman"/>
                <w:b w:val="0"/>
                <w:bCs w:val="0"/>
                <w:color w:val="auto"/>
                <w:sz w:val="22"/>
                <w:szCs w:val="22"/>
                <w:lang w:val="en-US" w:eastAsia="zh-CN"/>
              </w:rPr>
              <w:t>2022年6月24日</w:t>
            </w:r>
            <w:r>
              <w:rPr>
                <w:rFonts w:hint="eastAsia" w:ascii="Times New Roman" w:hAnsi="Times New Roman" w:eastAsia="宋体" w:cs="Times New Roman"/>
                <w:color w:val="auto"/>
                <w:sz w:val="22"/>
                <w:szCs w:val="22"/>
                <w:lang w:val="en-US" w:eastAsia="zh-CN"/>
              </w:rPr>
              <w:t>，女子高校刺绣工艺课程中的匠人精神传承研究，项目编号：HNNY18YBKT003，主持，</w:t>
            </w:r>
            <w:r>
              <w:rPr>
                <w:rFonts w:hint="eastAsia" w:cs="Times New Roman"/>
                <w:color w:val="auto"/>
                <w:sz w:val="22"/>
                <w:szCs w:val="22"/>
                <w:lang w:val="en-US" w:eastAsia="zh-CN"/>
              </w:rPr>
              <w:t>湖南女子学院一般研究项目，湖南女子学院，</w:t>
            </w:r>
            <w:r>
              <w:rPr>
                <w:rFonts w:hint="eastAsia" w:ascii="Times New Roman" w:hAnsi="Times New Roman" w:eastAsia="宋体" w:cs="Times New Roman"/>
                <w:color w:val="auto"/>
                <w:sz w:val="22"/>
                <w:szCs w:val="22"/>
                <w:lang w:val="en-US" w:eastAsia="zh-CN"/>
              </w:rPr>
              <w:t>0.3万</w:t>
            </w:r>
            <w:r>
              <w:rPr>
                <w:rFonts w:hint="eastAsia" w:cs="Times New Roman"/>
                <w:color w:val="auto"/>
                <w:sz w:val="22"/>
                <w:szCs w:val="22"/>
                <w:lang w:val="en-US" w:eastAsia="zh-CN"/>
              </w:rPr>
              <w:t>元</w:t>
            </w:r>
            <w:r>
              <w:rPr>
                <w:rFonts w:hint="eastAsia" w:ascii="Times New Roman" w:hAnsi="Times New Roman" w:eastAsia="宋体" w:cs="Times New Roman"/>
                <w:color w:val="auto"/>
                <w:sz w:val="22"/>
                <w:szCs w:val="22"/>
                <w:lang w:val="en-US" w:eastAsia="zh-CN"/>
              </w:rPr>
              <w:t>，</w:t>
            </w:r>
            <w:r>
              <w:rPr>
                <w:rFonts w:hint="eastAsia" w:cs="Times New Roman"/>
                <w:color w:val="auto"/>
                <w:sz w:val="22"/>
                <w:szCs w:val="22"/>
                <w:lang w:val="en-US" w:eastAsia="zh-CN"/>
              </w:rPr>
              <w:t>结项合格。</w:t>
            </w:r>
          </w:p>
          <w:p>
            <w:pPr>
              <w:spacing w:line="280" w:lineRule="exact"/>
              <w:rPr>
                <w:b/>
                <w:bCs/>
                <w:color w:val="000000"/>
                <w:sz w:val="22"/>
                <w:szCs w:val="22"/>
              </w:rPr>
            </w:pPr>
            <w:r>
              <w:rPr>
                <w:rFonts w:hint="eastAsia"/>
                <w:b/>
                <w:bCs/>
                <w:color w:val="000000"/>
                <w:sz w:val="22"/>
                <w:szCs w:val="22"/>
                <w:lang w:val="en-US" w:eastAsia="zh-CN"/>
              </w:rPr>
              <w:t>2</w:t>
            </w:r>
            <w:r>
              <w:rPr>
                <w:rFonts w:hint="eastAsia"/>
                <w:b/>
                <w:bCs/>
                <w:color w:val="000000"/>
                <w:sz w:val="22"/>
                <w:szCs w:val="22"/>
              </w:rPr>
              <w:t>. 应用成果</w:t>
            </w:r>
          </w:p>
          <w:p>
            <w:pPr>
              <w:spacing w:line="280" w:lineRule="exact"/>
              <w:rPr>
                <w:color w:val="000000"/>
                <w:sz w:val="22"/>
                <w:szCs w:val="22"/>
              </w:rPr>
            </w:pPr>
            <w:r>
              <w:rPr>
                <w:rFonts w:hint="eastAsia"/>
                <w:color w:val="000000"/>
                <w:sz w:val="22"/>
                <w:szCs w:val="22"/>
              </w:rPr>
              <w:t xml:space="preserve">  </w:t>
            </w:r>
            <w:r>
              <w:rPr>
                <w:rFonts w:hint="eastAsia"/>
                <w:color w:val="000000"/>
                <w:sz w:val="22"/>
                <w:szCs w:val="22"/>
                <w:lang w:val="en-US" w:eastAsia="zh-CN"/>
              </w:rPr>
              <w:t>2</w:t>
            </w:r>
            <w:r>
              <w:rPr>
                <w:rFonts w:hint="eastAsia"/>
                <w:color w:val="000000"/>
                <w:sz w:val="22"/>
                <w:szCs w:val="22"/>
              </w:rPr>
              <w:t xml:space="preserve">.1  </w:t>
            </w:r>
            <w:r>
              <w:rPr>
                <w:rFonts w:hint="eastAsia"/>
                <w:color w:val="000000"/>
                <w:sz w:val="22"/>
                <w:szCs w:val="22"/>
                <w:lang w:val="en-US" w:eastAsia="zh-CN"/>
              </w:rPr>
              <w:t>2021</w:t>
            </w:r>
            <w:r>
              <w:rPr>
                <w:rFonts w:hint="eastAsia"/>
                <w:color w:val="000000"/>
                <w:sz w:val="22"/>
                <w:szCs w:val="22"/>
              </w:rPr>
              <w:t>年</w:t>
            </w:r>
            <w:r>
              <w:rPr>
                <w:rFonts w:hint="eastAsia"/>
                <w:color w:val="000000"/>
                <w:sz w:val="22"/>
                <w:szCs w:val="22"/>
                <w:lang w:val="en-US" w:eastAsia="zh-CN"/>
              </w:rPr>
              <w:t>04</w:t>
            </w:r>
            <w:r>
              <w:rPr>
                <w:rFonts w:hint="eastAsia"/>
                <w:color w:val="000000"/>
                <w:sz w:val="22"/>
                <w:szCs w:val="22"/>
              </w:rPr>
              <w:t>月</w:t>
            </w:r>
            <w:r>
              <w:rPr>
                <w:rFonts w:hint="eastAsia"/>
                <w:color w:val="000000"/>
                <w:sz w:val="22"/>
                <w:szCs w:val="22"/>
                <w:lang w:val="en-US" w:eastAsia="zh-CN"/>
              </w:rPr>
              <w:t>06</w:t>
            </w:r>
            <w:r>
              <w:rPr>
                <w:rFonts w:hint="eastAsia"/>
                <w:color w:val="000000"/>
                <w:sz w:val="22"/>
                <w:szCs w:val="22"/>
              </w:rPr>
              <w:t>日，</w:t>
            </w:r>
            <w:r>
              <w:rPr>
                <w:rFonts w:hint="eastAsia"/>
                <w:color w:val="000000"/>
                <w:sz w:val="22"/>
                <w:szCs w:val="22"/>
                <w:lang w:eastAsia="zh-CN"/>
              </w:rPr>
              <w:t>《</w:t>
            </w:r>
            <w:r>
              <w:rPr>
                <w:rFonts w:hint="eastAsia" w:ascii="Times New Roman" w:hAnsi="Times New Roman" w:eastAsia="宋体" w:cs="Times New Roman"/>
                <w:color w:val="auto"/>
                <w:sz w:val="22"/>
                <w:szCs w:val="22"/>
                <w:lang w:val="en-US" w:eastAsia="zh-CN"/>
              </w:rPr>
              <w:t>肚兜（蓝色款）</w:t>
            </w:r>
            <w:r>
              <w:rPr>
                <w:rFonts w:hint="eastAsia"/>
                <w:color w:val="000000"/>
                <w:sz w:val="22"/>
                <w:szCs w:val="22"/>
                <w:lang w:eastAsia="zh-CN"/>
              </w:rPr>
              <w:t>》</w:t>
            </w:r>
            <w:r>
              <w:rPr>
                <w:rFonts w:hint="eastAsia"/>
                <w:color w:val="000000"/>
                <w:sz w:val="22"/>
                <w:szCs w:val="22"/>
              </w:rPr>
              <w:t>获</w:t>
            </w:r>
            <w:r>
              <w:rPr>
                <w:rFonts w:hint="eastAsia"/>
                <w:color w:val="000000"/>
                <w:sz w:val="22"/>
                <w:szCs w:val="22"/>
                <w:lang w:val="en-US" w:eastAsia="zh-CN"/>
              </w:rPr>
              <w:t>外观设计</w:t>
            </w:r>
            <w:r>
              <w:rPr>
                <w:rFonts w:hint="eastAsia"/>
                <w:color w:val="000000"/>
                <w:sz w:val="22"/>
                <w:szCs w:val="22"/>
              </w:rPr>
              <w:t>专利。</w:t>
            </w:r>
          </w:p>
          <w:p>
            <w:pPr>
              <w:spacing w:line="280" w:lineRule="exact"/>
              <w:rPr>
                <w:color w:val="000000"/>
                <w:sz w:val="22"/>
                <w:szCs w:val="22"/>
              </w:rPr>
            </w:pPr>
            <w:r>
              <w:rPr>
                <w:rFonts w:hint="eastAsia"/>
                <w:color w:val="000000"/>
                <w:sz w:val="22"/>
                <w:szCs w:val="22"/>
              </w:rPr>
              <w:t xml:space="preserve">  </w:t>
            </w:r>
            <w:r>
              <w:rPr>
                <w:rFonts w:hint="eastAsia"/>
                <w:color w:val="000000"/>
                <w:sz w:val="22"/>
                <w:szCs w:val="22"/>
                <w:lang w:val="en-US" w:eastAsia="zh-CN"/>
              </w:rPr>
              <w:t>2</w:t>
            </w:r>
            <w:r>
              <w:rPr>
                <w:rFonts w:hint="eastAsia"/>
                <w:color w:val="000000"/>
                <w:sz w:val="22"/>
                <w:szCs w:val="22"/>
              </w:rPr>
              <w:t xml:space="preserve">.2  </w:t>
            </w:r>
            <w:r>
              <w:rPr>
                <w:rFonts w:hint="eastAsia"/>
                <w:color w:val="000000"/>
                <w:sz w:val="22"/>
                <w:szCs w:val="22"/>
                <w:lang w:val="en-US" w:eastAsia="zh-CN"/>
              </w:rPr>
              <w:t>2020</w:t>
            </w:r>
            <w:r>
              <w:rPr>
                <w:rFonts w:hint="eastAsia"/>
                <w:color w:val="000000"/>
                <w:sz w:val="22"/>
                <w:szCs w:val="22"/>
              </w:rPr>
              <w:t>年</w:t>
            </w:r>
            <w:r>
              <w:rPr>
                <w:rFonts w:hint="eastAsia"/>
                <w:color w:val="000000"/>
                <w:sz w:val="22"/>
                <w:szCs w:val="22"/>
                <w:lang w:val="en-US" w:eastAsia="zh-CN"/>
              </w:rPr>
              <w:t>11</w:t>
            </w:r>
            <w:r>
              <w:rPr>
                <w:rFonts w:hint="eastAsia"/>
                <w:color w:val="000000"/>
                <w:sz w:val="22"/>
                <w:szCs w:val="22"/>
              </w:rPr>
              <w:t>月</w:t>
            </w:r>
            <w:r>
              <w:rPr>
                <w:rFonts w:hint="eastAsia"/>
                <w:color w:val="000000"/>
                <w:sz w:val="22"/>
                <w:szCs w:val="22"/>
                <w:lang w:val="en-US" w:eastAsia="zh-CN"/>
              </w:rPr>
              <w:t>18</w:t>
            </w:r>
            <w:r>
              <w:rPr>
                <w:rFonts w:hint="eastAsia"/>
                <w:color w:val="000000"/>
                <w:sz w:val="22"/>
                <w:szCs w:val="22"/>
              </w:rPr>
              <w:t>日，</w:t>
            </w:r>
            <w:r>
              <w:rPr>
                <w:rFonts w:hint="eastAsia"/>
                <w:color w:val="000000"/>
                <w:sz w:val="22"/>
                <w:szCs w:val="22"/>
                <w:lang w:eastAsia="zh-CN"/>
              </w:rPr>
              <w:t>《</w:t>
            </w:r>
            <w:r>
              <w:rPr>
                <w:rFonts w:hint="eastAsia" w:ascii="Times New Roman" w:hAnsi="Times New Roman" w:eastAsia="宋体" w:cs="Times New Roman"/>
                <w:color w:val="auto"/>
                <w:sz w:val="22"/>
                <w:szCs w:val="22"/>
                <w:lang w:val="en-US" w:eastAsia="zh-CN"/>
              </w:rPr>
              <w:t>肚兜（太极）</w:t>
            </w:r>
            <w:r>
              <w:rPr>
                <w:rFonts w:hint="eastAsia"/>
                <w:color w:val="000000"/>
                <w:sz w:val="22"/>
                <w:szCs w:val="22"/>
                <w:lang w:eastAsia="zh-CN"/>
              </w:rPr>
              <w:t>》</w:t>
            </w:r>
            <w:r>
              <w:rPr>
                <w:rFonts w:hint="eastAsia"/>
                <w:color w:val="000000"/>
                <w:sz w:val="22"/>
                <w:szCs w:val="22"/>
              </w:rPr>
              <w:t>获</w:t>
            </w:r>
            <w:r>
              <w:rPr>
                <w:rFonts w:hint="eastAsia"/>
                <w:color w:val="000000"/>
                <w:sz w:val="22"/>
                <w:szCs w:val="22"/>
                <w:lang w:val="en-US" w:eastAsia="zh-CN"/>
              </w:rPr>
              <w:t>外观设计</w:t>
            </w:r>
            <w:r>
              <w:rPr>
                <w:rFonts w:hint="eastAsia"/>
                <w:color w:val="000000"/>
                <w:sz w:val="22"/>
                <w:szCs w:val="22"/>
              </w:rPr>
              <w:t>专利。</w:t>
            </w:r>
          </w:p>
          <w:p>
            <w:pPr>
              <w:spacing w:line="280" w:lineRule="exact"/>
              <w:rPr>
                <w:rFonts w:hint="eastAsia"/>
                <w:b/>
                <w:bCs/>
                <w:color w:val="000000"/>
                <w:sz w:val="22"/>
                <w:szCs w:val="22"/>
                <w:lang w:val="en-US" w:eastAsia="zh-CN"/>
              </w:rPr>
            </w:pPr>
            <w:r>
              <w:rPr>
                <w:rFonts w:hint="eastAsia"/>
                <w:b/>
                <w:bCs/>
                <w:color w:val="000000"/>
                <w:sz w:val="22"/>
                <w:szCs w:val="22"/>
                <w:lang w:val="en-US" w:eastAsia="zh-CN"/>
              </w:rPr>
              <w:t>3. 获奖情况</w:t>
            </w:r>
          </w:p>
          <w:p>
            <w:pPr>
              <w:spacing w:line="260" w:lineRule="exact"/>
              <w:ind w:firstLine="440" w:firstLineChars="200"/>
              <w:rPr>
                <w:rFonts w:hint="eastAsia" w:ascii="Times New Roman" w:hAnsi="Times New Roman" w:eastAsia="宋体" w:cs="Times New Roman"/>
                <w:color w:val="auto"/>
                <w:sz w:val="22"/>
                <w:szCs w:val="22"/>
                <w:lang w:val="en-US" w:eastAsia="zh-CN"/>
              </w:rPr>
            </w:pPr>
            <w:r>
              <w:rPr>
                <w:rFonts w:hint="eastAsia"/>
                <w:color w:val="000000"/>
                <w:sz w:val="22"/>
                <w:szCs w:val="22"/>
                <w:lang w:val="en-US" w:eastAsia="zh-CN"/>
              </w:rPr>
              <w:t>3</w:t>
            </w:r>
            <w:r>
              <w:rPr>
                <w:rFonts w:hint="eastAsia"/>
                <w:color w:val="000000"/>
                <w:sz w:val="22"/>
                <w:szCs w:val="22"/>
              </w:rPr>
              <w:t xml:space="preserve">.1 </w:t>
            </w:r>
            <w:r>
              <w:rPr>
                <w:rFonts w:hint="eastAsia" w:ascii="Times New Roman" w:hAnsi="Times New Roman" w:eastAsia="宋体" w:cs="Times New Roman"/>
                <w:color w:val="auto"/>
                <w:sz w:val="22"/>
                <w:szCs w:val="22"/>
                <w:lang w:val="en-US" w:eastAsia="zh-CN"/>
              </w:rPr>
              <w:t>2017年</w:t>
            </w:r>
            <w:r>
              <w:rPr>
                <w:rFonts w:hint="eastAsia" w:cs="Times New Roman"/>
                <w:color w:val="auto"/>
                <w:sz w:val="22"/>
                <w:szCs w:val="22"/>
                <w:lang w:val="en-US" w:eastAsia="zh-CN"/>
              </w:rPr>
              <w:t>07月02日</w:t>
            </w:r>
            <w:r>
              <w:rPr>
                <w:rFonts w:hint="eastAsia" w:ascii="Times New Roman" w:hAnsi="Times New Roman" w:eastAsia="宋体" w:cs="Times New Roman"/>
                <w:color w:val="auto"/>
                <w:sz w:val="22"/>
                <w:szCs w:val="22"/>
                <w:lang w:val="en-US" w:eastAsia="zh-CN"/>
              </w:rPr>
              <w:t>，设计作品《共享·蓝》获中国（长沙）创意产业园</w:t>
            </w:r>
            <w:r>
              <w:rPr>
                <w:rFonts w:hint="eastAsia" w:cs="Times New Roman"/>
                <w:color w:val="auto"/>
                <w:sz w:val="22"/>
                <w:szCs w:val="22"/>
                <w:lang w:val="en-US" w:eastAsia="zh-CN"/>
              </w:rPr>
              <w:t>颁发的</w:t>
            </w:r>
            <w:r>
              <w:rPr>
                <w:rFonts w:hint="eastAsia" w:ascii="Times New Roman" w:hAnsi="Times New Roman" w:eastAsia="宋体" w:cs="Times New Roman"/>
                <w:color w:val="auto"/>
                <w:sz w:val="22"/>
                <w:szCs w:val="22"/>
                <w:lang w:val="en-US" w:eastAsia="zh-CN"/>
              </w:rPr>
              <w:t>“蓝色畅想”2017非物质文化遗产协同创新工作坊银奖；</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40" w:firstLineChars="200"/>
              <w:textAlignment w:val="auto"/>
              <w:rPr>
                <w:rFonts w:hint="eastAsia" w:ascii="Times New Roman" w:hAnsi="Times New Roman" w:eastAsia="宋体" w:cs="Times New Roman"/>
                <w:color w:val="auto"/>
                <w:sz w:val="22"/>
                <w:szCs w:val="22"/>
                <w:lang w:val="en-US" w:eastAsia="zh-CN"/>
              </w:rPr>
            </w:pPr>
            <w:r>
              <w:rPr>
                <w:rFonts w:hint="eastAsia" w:cs="Times New Roman"/>
                <w:color w:val="auto"/>
                <w:sz w:val="22"/>
                <w:szCs w:val="22"/>
                <w:lang w:val="en-US" w:eastAsia="zh-CN"/>
              </w:rPr>
              <w:t>3.</w:t>
            </w:r>
            <w:r>
              <w:rPr>
                <w:rFonts w:hint="eastAsia" w:ascii="Times New Roman" w:hAnsi="Times New Roman" w:eastAsia="宋体" w:cs="Times New Roman"/>
                <w:color w:val="auto"/>
                <w:sz w:val="22"/>
                <w:szCs w:val="22"/>
                <w:lang w:val="en-US" w:eastAsia="zh-CN"/>
              </w:rPr>
              <w:t>2</w:t>
            </w:r>
            <w:r>
              <w:rPr>
                <w:rFonts w:hint="eastAsia" w:cs="Times New Roman"/>
                <w:color w:val="auto"/>
                <w:sz w:val="22"/>
                <w:szCs w:val="22"/>
                <w:lang w:val="en-US" w:eastAsia="zh-CN"/>
              </w:rPr>
              <w:t xml:space="preserve"> </w:t>
            </w:r>
            <w:r>
              <w:rPr>
                <w:rFonts w:hint="eastAsia" w:ascii="Times New Roman" w:hAnsi="Times New Roman" w:eastAsia="宋体" w:cs="Times New Roman"/>
                <w:color w:val="auto"/>
                <w:sz w:val="22"/>
                <w:szCs w:val="22"/>
                <w:lang w:val="en-US" w:eastAsia="zh-CN"/>
              </w:rPr>
              <w:t>2015年</w:t>
            </w:r>
            <w:r>
              <w:rPr>
                <w:rFonts w:hint="eastAsia" w:cs="Times New Roman"/>
                <w:color w:val="auto"/>
                <w:sz w:val="22"/>
                <w:szCs w:val="22"/>
                <w:lang w:val="en-US" w:eastAsia="zh-CN"/>
              </w:rPr>
              <w:t>12月15日</w:t>
            </w:r>
            <w:r>
              <w:rPr>
                <w:rFonts w:hint="eastAsia" w:ascii="Times New Roman" w:hAnsi="Times New Roman" w:eastAsia="宋体" w:cs="Times New Roman"/>
                <w:color w:val="auto"/>
                <w:sz w:val="22"/>
                <w:szCs w:val="22"/>
                <w:lang w:val="en-US" w:eastAsia="zh-CN"/>
              </w:rPr>
              <w:t>，</w:t>
            </w:r>
            <w:r>
              <w:rPr>
                <w:rFonts w:hint="eastAsia" w:cs="Times New Roman"/>
                <w:color w:val="auto"/>
                <w:sz w:val="22"/>
                <w:szCs w:val="22"/>
                <w:lang w:val="en-US" w:eastAsia="zh-CN"/>
              </w:rPr>
              <w:t>设计作品获</w:t>
            </w:r>
            <w:r>
              <w:rPr>
                <w:rFonts w:hint="eastAsia" w:ascii="Times New Roman" w:hAnsi="Times New Roman" w:eastAsia="宋体" w:cs="Times New Roman"/>
                <w:color w:val="auto"/>
                <w:sz w:val="22"/>
                <w:szCs w:val="22"/>
                <w:lang w:val="en-US" w:eastAsia="zh-CN"/>
              </w:rPr>
              <w:t>中国纺织服装教育学会</w:t>
            </w:r>
            <w:r>
              <w:rPr>
                <w:rFonts w:hint="eastAsia" w:cs="Times New Roman"/>
                <w:color w:val="auto"/>
                <w:sz w:val="22"/>
                <w:szCs w:val="22"/>
                <w:lang w:val="en-US" w:eastAsia="zh-CN"/>
              </w:rPr>
              <w:t>颁发的</w:t>
            </w:r>
            <w:r>
              <w:rPr>
                <w:rFonts w:hint="eastAsia" w:ascii="Times New Roman" w:hAnsi="Times New Roman" w:eastAsia="宋体" w:cs="Times New Roman"/>
                <w:color w:val="auto"/>
                <w:sz w:val="22"/>
                <w:szCs w:val="22"/>
                <w:lang w:val="en-US" w:eastAsia="zh-CN"/>
              </w:rPr>
              <w:t>“广德精准”杯中国服装立体裁剪创意设计大赛铜奖；</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40" w:firstLineChars="200"/>
              <w:textAlignment w:val="auto"/>
              <w:rPr>
                <w:rFonts w:hint="eastAsia"/>
                <w:color w:val="000000"/>
                <w:sz w:val="22"/>
                <w:szCs w:val="22"/>
              </w:rPr>
            </w:pPr>
            <w:r>
              <w:rPr>
                <w:rFonts w:hint="eastAsia" w:cs="Times New Roman"/>
                <w:color w:val="auto"/>
                <w:sz w:val="22"/>
                <w:szCs w:val="22"/>
                <w:lang w:val="en-US" w:eastAsia="zh-CN"/>
              </w:rPr>
              <w:t>3.3 2009年，设计作品《胭脂墨》中国服</w:t>
            </w:r>
            <w:r>
              <w:rPr>
                <w:rFonts w:hint="eastAsia" w:ascii="Times New Roman" w:hAnsi="Times New Roman" w:eastAsia="宋体" w:cs="Times New Roman"/>
                <w:color w:val="auto"/>
                <w:sz w:val="22"/>
                <w:szCs w:val="22"/>
                <w:lang w:val="en-US" w:eastAsia="zh-CN"/>
              </w:rPr>
              <w:t>装设计师协会</w:t>
            </w:r>
            <w:r>
              <w:rPr>
                <w:rFonts w:hint="eastAsia" w:cs="Times New Roman"/>
                <w:color w:val="auto"/>
                <w:sz w:val="22"/>
                <w:szCs w:val="22"/>
                <w:lang w:val="en-US" w:eastAsia="zh-CN"/>
              </w:rPr>
              <w:t>颁发的</w:t>
            </w:r>
            <w:r>
              <w:rPr>
                <w:rFonts w:hint="eastAsia" w:ascii="Times New Roman" w:hAnsi="Times New Roman" w:eastAsia="宋体" w:cs="Times New Roman"/>
                <w:color w:val="auto"/>
                <w:sz w:val="22"/>
                <w:szCs w:val="22"/>
                <w:lang w:val="en-US" w:eastAsia="zh-CN"/>
              </w:rPr>
              <w:t>“名瑞杯”中国婚纱设计大赛优秀奖；</w:t>
            </w:r>
          </w:p>
        </w:tc>
        <w:tc>
          <w:tcPr>
            <w:tcW w:w="1222"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924" w:type="dxa"/>
            <w:gridSpan w:val="7"/>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jc w:val="left"/>
              <w:rPr>
                <w:color w:val="000000"/>
                <w:szCs w:val="21"/>
              </w:rPr>
            </w:pPr>
          </w:p>
        </w:tc>
        <w:tc>
          <w:tcPr>
            <w:tcW w:w="1899" w:type="dxa"/>
            <w:gridSpan w:val="2"/>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jc w:val="center"/>
              <w:rPr>
                <w:color w:val="000000"/>
                <w:szCs w:val="21"/>
              </w:rPr>
            </w:pPr>
            <w:r>
              <w:rPr>
                <w:rFonts w:hint="eastAsia"/>
                <w:color w:val="000000"/>
                <w:szCs w:val="21"/>
              </w:rPr>
              <w:t>学生思想政治</w:t>
            </w:r>
          </w:p>
          <w:p>
            <w:pPr>
              <w:spacing w:line="280" w:lineRule="exact"/>
              <w:jc w:val="center"/>
              <w:rPr>
                <w:color w:val="000000"/>
                <w:sz w:val="20"/>
                <w:szCs w:val="21"/>
              </w:rPr>
            </w:pPr>
            <w:r>
              <w:rPr>
                <w:rFonts w:hint="eastAsia"/>
                <w:color w:val="000000"/>
                <w:szCs w:val="21"/>
              </w:rPr>
              <w:t>教育工作业绩</w:t>
            </w:r>
          </w:p>
        </w:tc>
        <w:tc>
          <w:tcPr>
            <w:tcW w:w="12290" w:type="dxa"/>
            <w:gridSpan w:val="16"/>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40" w:lineRule="exact"/>
              <w:ind w:left="0" w:leftChars="0" w:firstLine="422" w:firstLineChars="200"/>
              <w:textAlignment w:val="auto"/>
              <w:rPr>
                <w:rFonts w:hint="eastAsia" w:ascii="黑体" w:hAnsi="黑体" w:eastAsia="黑体" w:cs="黑体"/>
                <w:b/>
                <w:bCs/>
                <w:color w:val="auto"/>
                <w:sz w:val="21"/>
                <w:szCs w:val="21"/>
                <w:lang w:val="en-US" w:eastAsia="zh-CN"/>
              </w:rPr>
            </w:pPr>
            <w:r>
              <w:rPr>
                <w:rFonts w:hint="eastAsia" w:ascii="黑体" w:hAnsi="黑体" w:eastAsia="黑体" w:cs="黑体"/>
                <w:b/>
                <w:bCs/>
                <w:color w:val="auto"/>
                <w:sz w:val="21"/>
                <w:szCs w:val="21"/>
                <w:lang w:val="en-US" w:eastAsia="zh-CN"/>
              </w:rPr>
              <w:t>1、作为美术与设计学院教师第一支部教师党员，介绍并培养20余名学生加入党组织，2021年所在支部评为省级高校党建“样板支部”；</w:t>
            </w:r>
          </w:p>
          <w:p>
            <w:pPr>
              <w:spacing w:line="260" w:lineRule="exact"/>
              <w:ind w:firstLine="420" w:firstLineChars="200"/>
              <w:rPr>
                <w:rFonts w:hint="eastAsia"/>
                <w:color w:val="000000"/>
                <w:sz w:val="21"/>
                <w:szCs w:val="21"/>
                <w:lang w:val="en-US" w:eastAsia="zh-CN"/>
              </w:rPr>
            </w:pPr>
            <w:r>
              <w:rPr>
                <w:rFonts w:hint="eastAsia"/>
                <w:color w:val="000000"/>
                <w:sz w:val="21"/>
                <w:szCs w:val="21"/>
                <w:lang w:val="en-US" w:eastAsia="zh-CN"/>
              </w:rPr>
              <w:t>2、2021年度获得湖南女子学院“优秀共产党员”荣誉称号，2011至2022年连续获得湖南女子学院“先进个人”荣誉称号；</w:t>
            </w:r>
          </w:p>
          <w:p>
            <w:pPr>
              <w:spacing w:line="260" w:lineRule="exact"/>
              <w:ind w:firstLine="420" w:firstLineChars="200"/>
              <w:rPr>
                <w:rFonts w:hint="eastAsia"/>
                <w:color w:val="000000"/>
                <w:sz w:val="21"/>
                <w:szCs w:val="21"/>
                <w:lang w:val="en-US" w:eastAsia="zh-CN"/>
              </w:rPr>
            </w:pPr>
            <w:r>
              <w:rPr>
                <w:rFonts w:hint="eastAsia"/>
                <w:color w:val="000000"/>
                <w:sz w:val="21"/>
                <w:szCs w:val="21"/>
                <w:lang w:val="en-US" w:eastAsia="zh-CN"/>
              </w:rPr>
              <w:t>3、2013年至今，分别任2013级服装与服饰设计3班、2017级产品设计班、2021级产品设计班兼职班主任；</w:t>
            </w:r>
          </w:p>
          <w:p>
            <w:pPr>
              <w:spacing w:line="260" w:lineRule="exact"/>
              <w:ind w:firstLine="420" w:firstLineChars="200"/>
              <w:rPr>
                <w:rFonts w:hint="default"/>
                <w:color w:val="000000"/>
                <w:sz w:val="21"/>
                <w:szCs w:val="21"/>
                <w:lang w:val="en-US" w:eastAsia="zh-CN"/>
              </w:rPr>
            </w:pPr>
            <w:r>
              <w:rPr>
                <w:rFonts w:hint="eastAsia"/>
                <w:color w:val="000000"/>
                <w:sz w:val="21"/>
                <w:szCs w:val="21"/>
                <w:lang w:val="en-US" w:eastAsia="zh-CN"/>
              </w:rPr>
              <w:t>4、2014—2015年度获评湖南女子学院“优秀班主任”称号；指导刘奕君、杨欢、王金宇等多名同学考研成功；</w:t>
            </w:r>
          </w:p>
          <w:p>
            <w:pPr>
              <w:numPr>
                <w:ilvl w:val="0"/>
                <w:numId w:val="2"/>
              </w:numPr>
              <w:spacing w:line="260" w:lineRule="exact"/>
              <w:ind w:firstLine="420" w:firstLineChars="200"/>
              <w:rPr>
                <w:rFonts w:hint="eastAsia" w:ascii="Times New Roman" w:hAnsi="Times New Roman" w:eastAsia="宋体" w:cs="Times New Roman"/>
                <w:color w:val="auto"/>
                <w:sz w:val="21"/>
                <w:szCs w:val="21"/>
                <w:lang w:val="en-US" w:eastAsia="zh-CN"/>
              </w:rPr>
            </w:pPr>
            <w:r>
              <w:rPr>
                <w:rFonts w:hint="eastAsia"/>
                <w:color w:val="000000"/>
                <w:sz w:val="21"/>
                <w:szCs w:val="21"/>
                <w:lang w:val="en-US" w:eastAsia="zh-CN"/>
              </w:rPr>
              <w:t>近5年来，带领学生团队参与社会设计实践项目十余项，2018年5月，获湖南女子学院“十佳青年教师”称号</w:t>
            </w:r>
            <w:r>
              <w:rPr>
                <w:rFonts w:hint="eastAsia" w:ascii="Times New Roman" w:hAnsi="Times New Roman" w:eastAsia="宋体" w:cs="Times New Roman"/>
                <w:color w:val="auto"/>
                <w:sz w:val="21"/>
                <w:szCs w:val="21"/>
                <w:lang w:val="en-US" w:eastAsia="zh-CN"/>
              </w:rPr>
              <w:t>；</w:t>
            </w:r>
          </w:p>
        </w:tc>
        <w:tc>
          <w:tcPr>
            <w:tcW w:w="1222" w:type="dxa"/>
            <w:tcBorders>
              <w:top w:val="single" w:color="000000" w:sz="8" w:space="0"/>
              <w:left w:val="single" w:color="000000" w:sz="8" w:space="0"/>
              <w:bottom w:val="single" w:color="000000" w:sz="8" w:space="0"/>
              <w:right w:val="single" w:color="000000" w:sz="8" w:space="0"/>
            </w:tcBorders>
            <w:shd w:val="clear" w:color="auto" w:fill="FFFFFF"/>
            <w:vAlign w:val="center"/>
          </w:tcPr>
          <w:p>
            <w:pPr>
              <w:spacing w:line="280" w:lineRule="exact"/>
              <w:rPr>
                <w:color w:val="000000"/>
                <w:szCs w:val="21"/>
              </w:rPr>
            </w:pPr>
            <w:r>
              <w:rPr>
                <w:rFonts w:hint="eastAsia"/>
                <w:color w:val="000000"/>
                <w:szCs w:val="21"/>
              </w:rPr>
              <w:t>学校主管部门（盖章）审核人签名：</w:t>
            </w:r>
          </w:p>
          <w:p>
            <w:pPr>
              <w:spacing w:line="280" w:lineRule="exact"/>
              <w:rPr>
                <w:color w:val="000000"/>
                <w:szCs w:val="21"/>
              </w:rPr>
            </w:pPr>
          </w:p>
          <w:p>
            <w:pPr>
              <w:spacing w:line="280" w:lineRule="exact"/>
              <w:rPr>
                <w:color w:val="000000"/>
                <w:szCs w:val="21"/>
              </w:rPr>
            </w:pPr>
          </w:p>
        </w:tc>
      </w:tr>
    </w:tbl>
    <w:p>
      <w:pPr>
        <w:spacing w:line="280" w:lineRule="exact"/>
        <w:rPr>
          <w:sz w:val="24"/>
          <w:szCs w:val="32"/>
        </w:rPr>
      </w:pPr>
      <w:r>
        <w:rPr>
          <w:sz w:val="24"/>
          <w:szCs w:val="32"/>
        </w:rPr>
        <w:t xml:space="preserve">公示结果（有异议/无异议）：   </w:t>
      </w:r>
      <w:r>
        <w:rPr>
          <w:rFonts w:hint="eastAsia"/>
          <w:sz w:val="24"/>
          <w:szCs w:val="32"/>
          <w:lang w:val="en-US" w:eastAsia="zh-CN"/>
        </w:rPr>
        <w:t xml:space="preserve">         </w:t>
      </w:r>
      <w:r>
        <w:rPr>
          <w:sz w:val="24"/>
          <w:szCs w:val="32"/>
        </w:rPr>
        <w:t xml:space="preserve">  单位（公章）：                           单位审核责任人签名：                                        填表日期：        年    月    日</w:t>
      </w:r>
    </w:p>
    <w:p>
      <w:pPr>
        <w:spacing w:line="360" w:lineRule="exact"/>
        <w:ind w:firstLine="480" w:firstLineChars="200"/>
        <w:rPr>
          <w:szCs w:val="21"/>
        </w:rPr>
      </w:pPr>
      <w:r>
        <w:rPr>
          <w:sz w:val="24"/>
          <w:szCs w:val="32"/>
        </w:rPr>
        <w:t xml:space="preserve">注：1、表中“其它教学工作量”是指出卷、监考、指导毕业生论文等。2、增刊、论文集、用稿通知、清样、习题集（库）等均不作为申报高级专业技术职称的参评材料。 </w:t>
      </w:r>
    </w:p>
    <w:sectPr>
      <w:pgSz w:w="23814" w:h="16840" w:orient="landscape"/>
      <w:pgMar w:top="1134" w:right="1361" w:bottom="1134" w:left="1588" w:header="851" w:footer="1418" w:gutter="0"/>
      <w:cols w:space="720" w:num="1"/>
      <w:docGrid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方正书宋简体">
    <w:altName w:val="宋体"/>
    <w:panose1 w:val="00000000000000000000"/>
    <w:charset w:val="86"/>
    <w:family w:val="script"/>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FBA330"/>
    <w:multiLevelType w:val="singleLevel"/>
    <w:tmpl w:val="6DFBA330"/>
    <w:lvl w:ilvl="0" w:tentative="0">
      <w:start w:val="1"/>
      <w:numFmt w:val="decimal"/>
      <w:lvlText w:val="%1."/>
      <w:lvlJc w:val="left"/>
      <w:pPr>
        <w:tabs>
          <w:tab w:val="left" w:pos="312"/>
        </w:tabs>
      </w:pPr>
    </w:lvl>
  </w:abstractNum>
  <w:abstractNum w:abstractNumId="1">
    <w:nsid w:val="76A94EB5"/>
    <w:multiLevelType w:val="singleLevel"/>
    <w:tmpl w:val="76A94EB5"/>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yYzI2M2NhOWI2YzAzYjNhNzJlYWZjOTY2MDdiYWEifQ=="/>
  </w:docVars>
  <w:rsids>
    <w:rsidRoot w:val="004E45EB"/>
    <w:rsid w:val="0000227E"/>
    <w:rsid w:val="00010136"/>
    <w:rsid w:val="00012966"/>
    <w:rsid w:val="00012ECF"/>
    <w:rsid w:val="00016E1F"/>
    <w:rsid w:val="000178A4"/>
    <w:rsid w:val="000221E5"/>
    <w:rsid w:val="00023995"/>
    <w:rsid w:val="00024F95"/>
    <w:rsid w:val="00025DB7"/>
    <w:rsid w:val="0002601B"/>
    <w:rsid w:val="000265D9"/>
    <w:rsid w:val="00040A70"/>
    <w:rsid w:val="000459CA"/>
    <w:rsid w:val="0005177D"/>
    <w:rsid w:val="00061A39"/>
    <w:rsid w:val="00062609"/>
    <w:rsid w:val="00062AF5"/>
    <w:rsid w:val="00063DE1"/>
    <w:rsid w:val="00063ED5"/>
    <w:rsid w:val="00064527"/>
    <w:rsid w:val="00067650"/>
    <w:rsid w:val="00070678"/>
    <w:rsid w:val="00075ED6"/>
    <w:rsid w:val="0007656A"/>
    <w:rsid w:val="00080221"/>
    <w:rsid w:val="00081548"/>
    <w:rsid w:val="00082481"/>
    <w:rsid w:val="000847A7"/>
    <w:rsid w:val="0008485E"/>
    <w:rsid w:val="000913BE"/>
    <w:rsid w:val="000920CD"/>
    <w:rsid w:val="00096E3D"/>
    <w:rsid w:val="000A5475"/>
    <w:rsid w:val="000B1098"/>
    <w:rsid w:val="000B118E"/>
    <w:rsid w:val="000B1443"/>
    <w:rsid w:val="000B39D0"/>
    <w:rsid w:val="000B71B1"/>
    <w:rsid w:val="000C0020"/>
    <w:rsid w:val="000C01EA"/>
    <w:rsid w:val="000C02F2"/>
    <w:rsid w:val="000C1841"/>
    <w:rsid w:val="000D007F"/>
    <w:rsid w:val="000D3062"/>
    <w:rsid w:val="000D73C5"/>
    <w:rsid w:val="000E369A"/>
    <w:rsid w:val="000E3B1F"/>
    <w:rsid w:val="000E3EE4"/>
    <w:rsid w:val="000E493D"/>
    <w:rsid w:val="000E5F67"/>
    <w:rsid w:val="000E640D"/>
    <w:rsid w:val="000F0AAE"/>
    <w:rsid w:val="000F0D5E"/>
    <w:rsid w:val="000F1419"/>
    <w:rsid w:val="000F1D60"/>
    <w:rsid w:val="000F2159"/>
    <w:rsid w:val="000F3140"/>
    <w:rsid w:val="000F3149"/>
    <w:rsid w:val="000F505B"/>
    <w:rsid w:val="000F77A1"/>
    <w:rsid w:val="00101138"/>
    <w:rsid w:val="00101B08"/>
    <w:rsid w:val="00102828"/>
    <w:rsid w:val="00103FE2"/>
    <w:rsid w:val="00104C35"/>
    <w:rsid w:val="0011041B"/>
    <w:rsid w:val="00110642"/>
    <w:rsid w:val="00111963"/>
    <w:rsid w:val="001131CD"/>
    <w:rsid w:val="0011635C"/>
    <w:rsid w:val="001243B7"/>
    <w:rsid w:val="0013175E"/>
    <w:rsid w:val="00132D9B"/>
    <w:rsid w:val="00133539"/>
    <w:rsid w:val="0013755F"/>
    <w:rsid w:val="00147FCD"/>
    <w:rsid w:val="00150485"/>
    <w:rsid w:val="0015172F"/>
    <w:rsid w:val="00151D84"/>
    <w:rsid w:val="00155C07"/>
    <w:rsid w:val="0015776D"/>
    <w:rsid w:val="00157841"/>
    <w:rsid w:val="0016021C"/>
    <w:rsid w:val="00160454"/>
    <w:rsid w:val="00161634"/>
    <w:rsid w:val="00163B48"/>
    <w:rsid w:val="00163CFD"/>
    <w:rsid w:val="0016552B"/>
    <w:rsid w:val="00165E00"/>
    <w:rsid w:val="00166406"/>
    <w:rsid w:val="001729A7"/>
    <w:rsid w:val="001742D7"/>
    <w:rsid w:val="001747FC"/>
    <w:rsid w:val="001821C6"/>
    <w:rsid w:val="00182916"/>
    <w:rsid w:val="00182D03"/>
    <w:rsid w:val="001854E1"/>
    <w:rsid w:val="00185893"/>
    <w:rsid w:val="0019575E"/>
    <w:rsid w:val="001A1C0B"/>
    <w:rsid w:val="001A47AA"/>
    <w:rsid w:val="001B0237"/>
    <w:rsid w:val="001B0E03"/>
    <w:rsid w:val="001B5C0B"/>
    <w:rsid w:val="001C1ADC"/>
    <w:rsid w:val="001C22D6"/>
    <w:rsid w:val="001C44C2"/>
    <w:rsid w:val="001C52CD"/>
    <w:rsid w:val="001C539F"/>
    <w:rsid w:val="001C5F62"/>
    <w:rsid w:val="001C65FA"/>
    <w:rsid w:val="001C6EDC"/>
    <w:rsid w:val="001C6FF3"/>
    <w:rsid w:val="001C7461"/>
    <w:rsid w:val="001D12E4"/>
    <w:rsid w:val="001D1E25"/>
    <w:rsid w:val="001D31D2"/>
    <w:rsid w:val="001D45FF"/>
    <w:rsid w:val="001D59FE"/>
    <w:rsid w:val="001E0E42"/>
    <w:rsid w:val="001E172B"/>
    <w:rsid w:val="001E1C97"/>
    <w:rsid w:val="001E4C4F"/>
    <w:rsid w:val="001E58BE"/>
    <w:rsid w:val="00200676"/>
    <w:rsid w:val="00200F41"/>
    <w:rsid w:val="002045B7"/>
    <w:rsid w:val="00206778"/>
    <w:rsid w:val="002146F9"/>
    <w:rsid w:val="00214B7A"/>
    <w:rsid w:val="00220533"/>
    <w:rsid w:val="002216FB"/>
    <w:rsid w:val="0022405E"/>
    <w:rsid w:val="00226A46"/>
    <w:rsid w:val="00227C29"/>
    <w:rsid w:val="00230DE6"/>
    <w:rsid w:val="00232480"/>
    <w:rsid w:val="002344F8"/>
    <w:rsid w:val="002350D6"/>
    <w:rsid w:val="00241674"/>
    <w:rsid w:val="0024434D"/>
    <w:rsid w:val="00250521"/>
    <w:rsid w:val="002602FA"/>
    <w:rsid w:val="002607D1"/>
    <w:rsid w:val="00263860"/>
    <w:rsid w:val="0026562C"/>
    <w:rsid w:val="00265D33"/>
    <w:rsid w:val="0026624F"/>
    <w:rsid w:val="002677BF"/>
    <w:rsid w:val="00272AE2"/>
    <w:rsid w:val="0028539A"/>
    <w:rsid w:val="002856D0"/>
    <w:rsid w:val="00285D99"/>
    <w:rsid w:val="00290EE8"/>
    <w:rsid w:val="002A20AC"/>
    <w:rsid w:val="002A3ED9"/>
    <w:rsid w:val="002A5A89"/>
    <w:rsid w:val="002A6238"/>
    <w:rsid w:val="002B3E71"/>
    <w:rsid w:val="002B5839"/>
    <w:rsid w:val="002B68E6"/>
    <w:rsid w:val="002C0498"/>
    <w:rsid w:val="002C2E01"/>
    <w:rsid w:val="002C36CB"/>
    <w:rsid w:val="002D4533"/>
    <w:rsid w:val="002D4746"/>
    <w:rsid w:val="002D4BF8"/>
    <w:rsid w:val="002E031E"/>
    <w:rsid w:val="002E0B77"/>
    <w:rsid w:val="002E1A30"/>
    <w:rsid w:val="002E1E34"/>
    <w:rsid w:val="002E4A8C"/>
    <w:rsid w:val="002E5E71"/>
    <w:rsid w:val="002E6679"/>
    <w:rsid w:val="002F459D"/>
    <w:rsid w:val="002F4CA8"/>
    <w:rsid w:val="002F7136"/>
    <w:rsid w:val="002F7880"/>
    <w:rsid w:val="003007CB"/>
    <w:rsid w:val="00300E56"/>
    <w:rsid w:val="00315486"/>
    <w:rsid w:val="0031594E"/>
    <w:rsid w:val="0032175A"/>
    <w:rsid w:val="0032776C"/>
    <w:rsid w:val="003313B1"/>
    <w:rsid w:val="0034118B"/>
    <w:rsid w:val="0034302E"/>
    <w:rsid w:val="00343107"/>
    <w:rsid w:val="00344257"/>
    <w:rsid w:val="00344A62"/>
    <w:rsid w:val="00344D7F"/>
    <w:rsid w:val="00347461"/>
    <w:rsid w:val="00347898"/>
    <w:rsid w:val="00360FDC"/>
    <w:rsid w:val="003637DB"/>
    <w:rsid w:val="00363CE8"/>
    <w:rsid w:val="00365833"/>
    <w:rsid w:val="00372BD8"/>
    <w:rsid w:val="00375BAC"/>
    <w:rsid w:val="00375EF0"/>
    <w:rsid w:val="00376C49"/>
    <w:rsid w:val="0037732F"/>
    <w:rsid w:val="003773AE"/>
    <w:rsid w:val="003844F7"/>
    <w:rsid w:val="003861A4"/>
    <w:rsid w:val="00390264"/>
    <w:rsid w:val="00392983"/>
    <w:rsid w:val="00393A67"/>
    <w:rsid w:val="003946EF"/>
    <w:rsid w:val="00396703"/>
    <w:rsid w:val="00397827"/>
    <w:rsid w:val="00397FB9"/>
    <w:rsid w:val="003A0A8B"/>
    <w:rsid w:val="003A18CC"/>
    <w:rsid w:val="003A1916"/>
    <w:rsid w:val="003A2BFD"/>
    <w:rsid w:val="003A485F"/>
    <w:rsid w:val="003A54D7"/>
    <w:rsid w:val="003A55DA"/>
    <w:rsid w:val="003A5D74"/>
    <w:rsid w:val="003B1605"/>
    <w:rsid w:val="003B1AF2"/>
    <w:rsid w:val="003B4554"/>
    <w:rsid w:val="003C28E8"/>
    <w:rsid w:val="003C3ED3"/>
    <w:rsid w:val="003C615E"/>
    <w:rsid w:val="003D1DFB"/>
    <w:rsid w:val="003D4F20"/>
    <w:rsid w:val="003D59DB"/>
    <w:rsid w:val="003E2249"/>
    <w:rsid w:val="003E37A1"/>
    <w:rsid w:val="003E56F0"/>
    <w:rsid w:val="003E6037"/>
    <w:rsid w:val="003F0697"/>
    <w:rsid w:val="003F3C24"/>
    <w:rsid w:val="003F42D8"/>
    <w:rsid w:val="003F502B"/>
    <w:rsid w:val="003F70F7"/>
    <w:rsid w:val="003F73F6"/>
    <w:rsid w:val="003F7911"/>
    <w:rsid w:val="00400ACF"/>
    <w:rsid w:val="0040282A"/>
    <w:rsid w:val="00403CEC"/>
    <w:rsid w:val="00406038"/>
    <w:rsid w:val="00411F04"/>
    <w:rsid w:val="00413635"/>
    <w:rsid w:val="004165F5"/>
    <w:rsid w:val="00416742"/>
    <w:rsid w:val="00421C99"/>
    <w:rsid w:val="00422A57"/>
    <w:rsid w:val="00424056"/>
    <w:rsid w:val="004261B5"/>
    <w:rsid w:val="00432C13"/>
    <w:rsid w:val="004331C2"/>
    <w:rsid w:val="004362BA"/>
    <w:rsid w:val="00436620"/>
    <w:rsid w:val="00441774"/>
    <w:rsid w:val="00442B29"/>
    <w:rsid w:val="00445E8A"/>
    <w:rsid w:val="004473A2"/>
    <w:rsid w:val="0045118C"/>
    <w:rsid w:val="00452E1A"/>
    <w:rsid w:val="004628EB"/>
    <w:rsid w:val="004631B5"/>
    <w:rsid w:val="0046349B"/>
    <w:rsid w:val="00466981"/>
    <w:rsid w:val="004677E2"/>
    <w:rsid w:val="004715EC"/>
    <w:rsid w:val="004775E8"/>
    <w:rsid w:val="00480CD6"/>
    <w:rsid w:val="00480E65"/>
    <w:rsid w:val="00483CCC"/>
    <w:rsid w:val="00484E21"/>
    <w:rsid w:val="00485943"/>
    <w:rsid w:val="0048677E"/>
    <w:rsid w:val="00487D88"/>
    <w:rsid w:val="00487DDC"/>
    <w:rsid w:val="00492DA4"/>
    <w:rsid w:val="00494B27"/>
    <w:rsid w:val="00496858"/>
    <w:rsid w:val="004A0A8F"/>
    <w:rsid w:val="004A1929"/>
    <w:rsid w:val="004A2984"/>
    <w:rsid w:val="004A582D"/>
    <w:rsid w:val="004B2B24"/>
    <w:rsid w:val="004B574A"/>
    <w:rsid w:val="004B6012"/>
    <w:rsid w:val="004C16F9"/>
    <w:rsid w:val="004C1F35"/>
    <w:rsid w:val="004C21F8"/>
    <w:rsid w:val="004C71D7"/>
    <w:rsid w:val="004D1BB8"/>
    <w:rsid w:val="004D3BAC"/>
    <w:rsid w:val="004E18E4"/>
    <w:rsid w:val="004E45EB"/>
    <w:rsid w:val="004E616D"/>
    <w:rsid w:val="004E65CA"/>
    <w:rsid w:val="004F73D7"/>
    <w:rsid w:val="00502C79"/>
    <w:rsid w:val="005037F1"/>
    <w:rsid w:val="00507CE0"/>
    <w:rsid w:val="00510534"/>
    <w:rsid w:val="0051099F"/>
    <w:rsid w:val="00511081"/>
    <w:rsid w:val="005141E5"/>
    <w:rsid w:val="00516574"/>
    <w:rsid w:val="005215F1"/>
    <w:rsid w:val="00524616"/>
    <w:rsid w:val="0052598D"/>
    <w:rsid w:val="005272E4"/>
    <w:rsid w:val="00530A05"/>
    <w:rsid w:val="00533531"/>
    <w:rsid w:val="005370ED"/>
    <w:rsid w:val="00544A6C"/>
    <w:rsid w:val="00544C53"/>
    <w:rsid w:val="00544DE4"/>
    <w:rsid w:val="00546945"/>
    <w:rsid w:val="00547F5D"/>
    <w:rsid w:val="00553F62"/>
    <w:rsid w:val="00555863"/>
    <w:rsid w:val="00556D88"/>
    <w:rsid w:val="005600DA"/>
    <w:rsid w:val="00562C8A"/>
    <w:rsid w:val="00563B38"/>
    <w:rsid w:val="00563F30"/>
    <w:rsid w:val="005660CE"/>
    <w:rsid w:val="00566D9D"/>
    <w:rsid w:val="00567BDC"/>
    <w:rsid w:val="00571548"/>
    <w:rsid w:val="00572D51"/>
    <w:rsid w:val="005765D2"/>
    <w:rsid w:val="00576A12"/>
    <w:rsid w:val="005803C1"/>
    <w:rsid w:val="00583077"/>
    <w:rsid w:val="0058508C"/>
    <w:rsid w:val="005869F6"/>
    <w:rsid w:val="00587919"/>
    <w:rsid w:val="005900B5"/>
    <w:rsid w:val="00593AC4"/>
    <w:rsid w:val="005940FB"/>
    <w:rsid w:val="0059418D"/>
    <w:rsid w:val="005A06C0"/>
    <w:rsid w:val="005A1A1E"/>
    <w:rsid w:val="005A451B"/>
    <w:rsid w:val="005A4F5B"/>
    <w:rsid w:val="005A7A5D"/>
    <w:rsid w:val="005B1577"/>
    <w:rsid w:val="005B1EB2"/>
    <w:rsid w:val="005B464F"/>
    <w:rsid w:val="005B5643"/>
    <w:rsid w:val="005B5E42"/>
    <w:rsid w:val="005B68AB"/>
    <w:rsid w:val="005B7314"/>
    <w:rsid w:val="005B7F0D"/>
    <w:rsid w:val="005C093D"/>
    <w:rsid w:val="005C13C1"/>
    <w:rsid w:val="005C167B"/>
    <w:rsid w:val="005C2B23"/>
    <w:rsid w:val="005C2C71"/>
    <w:rsid w:val="005C4416"/>
    <w:rsid w:val="005C5EB0"/>
    <w:rsid w:val="005C63CA"/>
    <w:rsid w:val="005C6EC7"/>
    <w:rsid w:val="005C7AA1"/>
    <w:rsid w:val="005D258D"/>
    <w:rsid w:val="005D5DC0"/>
    <w:rsid w:val="005D5E61"/>
    <w:rsid w:val="005E16BC"/>
    <w:rsid w:val="005E2DFB"/>
    <w:rsid w:val="005E4D86"/>
    <w:rsid w:val="005E626C"/>
    <w:rsid w:val="005E7171"/>
    <w:rsid w:val="005E7FB8"/>
    <w:rsid w:val="005F00BC"/>
    <w:rsid w:val="005F083F"/>
    <w:rsid w:val="005F267B"/>
    <w:rsid w:val="005F555B"/>
    <w:rsid w:val="00600B69"/>
    <w:rsid w:val="006010BA"/>
    <w:rsid w:val="00601D70"/>
    <w:rsid w:val="0060207F"/>
    <w:rsid w:val="00602C9A"/>
    <w:rsid w:val="006047F6"/>
    <w:rsid w:val="00604C5B"/>
    <w:rsid w:val="00605B46"/>
    <w:rsid w:val="00607E78"/>
    <w:rsid w:val="00612440"/>
    <w:rsid w:val="00615101"/>
    <w:rsid w:val="00615170"/>
    <w:rsid w:val="00615452"/>
    <w:rsid w:val="006242FB"/>
    <w:rsid w:val="00624D1F"/>
    <w:rsid w:val="00627F5B"/>
    <w:rsid w:val="0063002F"/>
    <w:rsid w:val="0063223D"/>
    <w:rsid w:val="006341F8"/>
    <w:rsid w:val="00637281"/>
    <w:rsid w:val="00637921"/>
    <w:rsid w:val="006433F7"/>
    <w:rsid w:val="0064365D"/>
    <w:rsid w:val="00644631"/>
    <w:rsid w:val="006521E3"/>
    <w:rsid w:val="006541A8"/>
    <w:rsid w:val="00654D59"/>
    <w:rsid w:val="00657F42"/>
    <w:rsid w:val="00664296"/>
    <w:rsid w:val="00672354"/>
    <w:rsid w:val="00672707"/>
    <w:rsid w:val="006729DA"/>
    <w:rsid w:val="00675D94"/>
    <w:rsid w:val="006764E3"/>
    <w:rsid w:val="00681904"/>
    <w:rsid w:val="00681D0F"/>
    <w:rsid w:val="0068265D"/>
    <w:rsid w:val="00685644"/>
    <w:rsid w:val="0069110C"/>
    <w:rsid w:val="00691854"/>
    <w:rsid w:val="006939AF"/>
    <w:rsid w:val="00694C98"/>
    <w:rsid w:val="00695081"/>
    <w:rsid w:val="006957D2"/>
    <w:rsid w:val="006A22A5"/>
    <w:rsid w:val="006A3418"/>
    <w:rsid w:val="006A4156"/>
    <w:rsid w:val="006A4A91"/>
    <w:rsid w:val="006A529F"/>
    <w:rsid w:val="006A61FE"/>
    <w:rsid w:val="006A684B"/>
    <w:rsid w:val="006B1603"/>
    <w:rsid w:val="006B47F2"/>
    <w:rsid w:val="006B4EED"/>
    <w:rsid w:val="006B753A"/>
    <w:rsid w:val="006C20D9"/>
    <w:rsid w:val="006E1BF9"/>
    <w:rsid w:val="006E5F25"/>
    <w:rsid w:val="006F1A42"/>
    <w:rsid w:val="006F25EB"/>
    <w:rsid w:val="006F406C"/>
    <w:rsid w:val="006F6D10"/>
    <w:rsid w:val="00700CBE"/>
    <w:rsid w:val="00700DE6"/>
    <w:rsid w:val="00701181"/>
    <w:rsid w:val="00704EF4"/>
    <w:rsid w:val="00706BF3"/>
    <w:rsid w:val="00706C2B"/>
    <w:rsid w:val="00707C48"/>
    <w:rsid w:val="00711D5C"/>
    <w:rsid w:val="00712BA9"/>
    <w:rsid w:val="007154F1"/>
    <w:rsid w:val="00716590"/>
    <w:rsid w:val="00721A11"/>
    <w:rsid w:val="00722861"/>
    <w:rsid w:val="007229DC"/>
    <w:rsid w:val="00724148"/>
    <w:rsid w:val="007260B5"/>
    <w:rsid w:val="007329CB"/>
    <w:rsid w:val="0073321A"/>
    <w:rsid w:val="007335A6"/>
    <w:rsid w:val="007353E9"/>
    <w:rsid w:val="00741AB3"/>
    <w:rsid w:val="00741B7B"/>
    <w:rsid w:val="00742CF5"/>
    <w:rsid w:val="007439AB"/>
    <w:rsid w:val="0074627A"/>
    <w:rsid w:val="00746317"/>
    <w:rsid w:val="00751E8B"/>
    <w:rsid w:val="00752AE3"/>
    <w:rsid w:val="00754505"/>
    <w:rsid w:val="00761DA2"/>
    <w:rsid w:val="00761F41"/>
    <w:rsid w:val="00763186"/>
    <w:rsid w:val="00764AF8"/>
    <w:rsid w:val="007654BB"/>
    <w:rsid w:val="007657F6"/>
    <w:rsid w:val="007667AB"/>
    <w:rsid w:val="007714C3"/>
    <w:rsid w:val="00771C49"/>
    <w:rsid w:val="0077255F"/>
    <w:rsid w:val="00772A29"/>
    <w:rsid w:val="00777EF9"/>
    <w:rsid w:val="00784690"/>
    <w:rsid w:val="00790DCE"/>
    <w:rsid w:val="00790EF9"/>
    <w:rsid w:val="007911C9"/>
    <w:rsid w:val="007945B6"/>
    <w:rsid w:val="00797C63"/>
    <w:rsid w:val="00797FEC"/>
    <w:rsid w:val="007A243A"/>
    <w:rsid w:val="007A77A5"/>
    <w:rsid w:val="007C1CC4"/>
    <w:rsid w:val="007C3BE0"/>
    <w:rsid w:val="007C51D9"/>
    <w:rsid w:val="007D2980"/>
    <w:rsid w:val="007D3DE5"/>
    <w:rsid w:val="007D4747"/>
    <w:rsid w:val="007D5069"/>
    <w:rsid w:val="007D5719"/>
    <w:rsid w:val="007D5864"/>
    <w:rsid w:val="007E3073"/>
    <w:rsid w:val="007E34B8"/>
    <w:rsid w:val="007E4B14"/>
    <w:rsid w:val="007E56F1"/>
    <w:rsid w:val="007E6E03"/>
    <w:rsid w:val="007E72A5"/>
    <w:rsid w:val="007E7B93"/>
    <w:rsid w:val="007F4C59"/>
    <w:rsid w:val="007F74C1"/>
    <w:rsid w:val="00800232"/>
    <w:rsid w:val="008024A4"/>
    <w:rsid w:val="00803073"/>
    <w:rsid w:val="008114E1"/>
    <w:rsid w:val="008146AE"/>
    <w:rsid w:val="008167DB"/>
    <w:rsid w:val="00822930"/>
    <w:rsid w:val="00823A61"/>
    <w:rsid w:val="0082460D"/>
    <w:rsid w:val="00826D12"/>
    <w:rsid w:val="00827F09"/>
    <w:rsid w:val="00835924"/>
    <w:rsid w:val="00836913"/>
    <w:rsid w:val="00836FDA"/>
    <w:rsid w:val="00845C37"/>
    <w:rsid w:val="0084632D"/>
    <w:rsid w:val="0085034A"/>
    <w:rsid w:val="00850C79"/>
    <w:rsid w:val="008543F5"/>
    <w:rsid w:val="008563B2"/>
    <w:rsid w:val="0085726F"/>
    <w:rsid w:val="00862818"/>
    <w:rsid w:val="008629FA"/>
    <w:rsid w:val="00864712"/>
    <w:rsid w:val="00865ED5"/>
    <w:rsid w:val="00866EF2"/>
    <w:rsid w:val="008737AD"/>
    <w:rsid w:val="00887B17"/>
    <w:rsid w:val="00890765"/>
    <w:rsid w:val="00891D7E"/>
    <w:rsid w:val="00892FEC"/>
    <w:rsid w:val="008935BE"/>
    <w:rsid w:val="008A24F0"/>
    <w:rsid w:val="008A2647"/>
    <w:rsid w:val="008A36B2"/>
    <w:rsid w:val="008B2048"/>
    <w:rsid w:val="008B7D11"/>
    <w:rsid w:val="008C16AB"/>
    <w:rsid w:val="008C17A6"/>
    <w:rsid w:val="008C1D97"/>
    <w:rsid w:val="008C5BD6"/>
    <w:rsid w:val="008C6DAC"/>
    <w:rsid w:val="008C71D2"/>
    <w:rsid w:val="008D04F2"/>
    <w:rsid w:val="008D18CE"/>
    <w:rsid w:val="008D62D2"/>
    <w:rsid w:val="008D7D6D"/>
    <w:rsid w:val="008E16B4"/>
    <w:rsid w:val="008E7156"/>
    <w:rsid w:val="008F582D"/>
    <w:rsid w:val="009011AD"/>
    <w:rsid w:val="009015D5"/>
    <w:rsid w:val="009050D2"/>
    <w:rsid w:val="00912CC9"/>
    <w:rsid w:val="00915901"/>
    <w:rsid w:val="00917012"/>
    <w:rsid w:val="00920393"/>
    <w:rsid w:val="009221F1"/>
    <w:rsid w:val="00922C86"/>
    <w:rsid w:val="00925B47"/>
    <w:rsid w:val="00927B4B"/>
    <w:rsid w:val="00927D5E"/>
    <w:rsid w:val="00930731"/>
    <w:rsid w:val="0093170B"/>
    <w:rsid w:val="0093278F"/>
    <w:rsid w:val="00933766"/>
    <w:rsid w:val="009408ED"/>
    <w:rsid w:val="009409A2"/>
    <w:rsid w:val="009421DE"/>
    <w:rsid w:val="00953508"/>
    <w:rsid w:val="009577E1"/>
    <w:rsid w:val="009603B6"/>
    <w:rsid w:val="00960812"/>
    <w:rsid w:val="009612F7"/>
    <w:rsid w:val="009653EB"/>
    <w:rsid w:val="00970543"/>
    <w:rsid w:val="00971950"/>
    <w:rsid w:val="009734F1"/>
    <w:rsid w:val="00973866"/>
    <w:rsid w:val="0097663E"/>
    <w:rsid w:val="00977518"/>
    <w:rsid w:val="0098257C"/>
    <w:rsid w:val="00990DDE"/>
    <w:rsid w:val="009A0D08"/>
    <w:rsid w:val="009A218F"/>
    <w:rsid w:val="009A2E64"/>
    <w:rsid w:val="009A35E4"/>
    <w:rsid w:val="009A35EA"/>
    <w:rsid w:val="009A4D0E"/>
    <w:rsid w:val="009A6EFF"/>
    <w:rsid w:val="009B2128"/>
    <w:rsid w:val="009B3AEA"/>
    <w:rsid w:val="009B4B3B"/>
    <w:rsid w:val="009C04BF"/>
    <w:rsid w:val="009C226E"/>
    <w:rsid w:val="009C4259"/>
    <w:rsid w:val="009C553D"/>
    <w:rsid w:val="009C60EA"/>
    <w:rsid w:val="009D29F2"/>
    <w:rsid w:val="009D2C85"/>
    <w:rsid w:val="009D476A"/>
    <w:rsid w:val="009E1287"/>
    <w:rsid w:val="009E2D50"/>
    <w:rsid w:val="009E316C"/>
    <w:rsid w:val="009F1330"/>
    <w:rsid w:val="009F28BC"/>
    <w:rsid w:val="009F6CB9"/>
    <w:rsid w:val="00A00CE4"/>
    <w:rsid w:val="00A07D4B"/>
    <w:rsid w:val="00A11F38"/>
    <w:rsid w:val="00A171ED"/>
    <w:rsid w:val="00A20A7C"/>
    <w:rsid w:val="00A21D56"/>
    <w:rsid w:val="00A2201E"/>
    <w:rsid w:val="00A223B5"/>
    <w:rsid w:val="00A22894"/>
    <w:rsid w:val="00A2609C"/>
    <w:rsid w:val="00A30B24"/>
    <w:rsid w:val="00A323A3"/>
    <w:rsid w:val="00A37E5C"/>
    <w:rsid w:val="00A47FB0"/>
    <w:rsid w:val="00A50F40"/>
    <w:rsid w:val="00A5117A"/>
    <w:rsid w:val="00A5323F"/>
    <w:rsid w:val="00A555F8"/>
    <w:rsid w:val="00A56A9B"/>
    <w:rsid w:val="00A57775"/>
    <w:rsid w:val="00A57A14"/>
    <w:rsid w:val="00A62CFA"/>
    <w:rsid w:val="00A66FC0"/>
    <w:rsid w:val="00A767FF"/>
    <w:rsid w:val="00A77C75"/>
    <w:rsid w:val="00A84E91"/>
    <w:rsid w:val="00A92413"/>
    <w:rsid w:val="00A93211"/>
    <w:rsid w:val="00A94037"/>
    <w:rsid w:val="00A97602"/>
    <w:rsid w:val="00AA301E"/>
    <w:rsid w:val="00AA4CED"/>
    <w:rsid w:val="00AA7CCC"/>
    <w:rsid w:val="00AB11FA"/>
    <w:rsid w:val="00AB2FBD"/>
    <w:rsid w:val="00AB32B2"/>
    <w:rsid w:val="00AB34C3"/>
    <w:rsid w:val="00AB5740"/>
    <w:rsid w:val="00AB753B"/>
    <w:rsid w:val="00AC0FF6"/>
    <w:rsid w:val="00AC5021"/>
    <w:rsid w:val="00AC561B"/>
    <w:rsid w:val="00AC563D"/>
    <w:rsid w:val="00AC5FBD"/>
    <w:rsid w:val="00AC7080"/>
    <w:rsid w:val="00AD114C"/>
    <w:rsid w:val="00AD4725"/>
    <w:rsid w:val="00AD5132"/>
    <w:rsid w:val="00AD7D04"/>
    <w:rsid w:val="00AE0EF6"/>
    <w:rsid w:val="00AF1D75"/>
    <w:rsid w:val="00AF62D8"/>
    <w:rsid w:val="00AF66D4"/>
    <w:rsid w:val="00B060AC"/>
    <w:rsid w:val="00B06484"/>
    <w:rsid w:val="00B10CB6"/>
    <w:rsid w:val="00B12E57"/>
    <w:rsid w:val="00B14DAC"/>
    <w:rsid w:val="00B15439"/>
    <w:rsid w:val="00B22AD8"/>
    <w:rsid w:val="00B245EB"/>
    <w:rsid w:val="00B26B7E"/>
    <w:rsid w:val="00B27A85"/>
    <w:rsid w:val="00B27D41"/>
    <w:rsid w:val="00B33B25"/>
    <w:rsid w:val="00B343B8"/>
    <w:rsid w:val="00B352CB"/>
    <w:rsid w:val="00B42E68"/>
    <w:rsid w:val="00B4505D"/>
    <w:rsid w:val="00B4626D"/>
    <w:rsid w:val="00B46C12"/>
    <w:rsid w:val="00B50349"/>
    <w:rsid w:val="00B509B2"/>
    <w:rsid w:val="00B537DA"/>
    <w:rsid w:val="00B55106"/>
    <w:rsid w:val="00B55F40"/>
    <w:rsid w:val="00B66B95"/>
    <w:rsid w:val="00B70E54"/>
    <w:rsid w:val="00B734C4"/>
    <w:rsid w:val="00B73DA2"/>
    <w:rsid w:val="00B7735B"/>
    <w:rsid w:val="00B802B1"/>
    <w:rsid w:val="00B803EB"/>
    <w:rsid w:val="00B812D0"/>
    <w:rsid w:val="00B85642"/>
    <w:rsid w:val="00BA0862"/>
    <w:rsid w:val="00BA0DA5"/>
    <w:rsid w:val="00BA3F9A"/>
    <w:rsid w:val="00BA5D94"/>
    <w:rsid w:val="00BB0E0E"/>
    <w:rsid w:val="00BB3925"/>
    <w:rsid w:val="00BB56E0"/>
    <w:rsid w:val="00BC242C"/>
    <w:rsid w:val="00BC3788"/>
    <w:rsid w:val="00BC4C82"/>
    <w:rsid w:val="00BD1B65"/>
    <w:rsid w:val="00BD211D"/>
    <w:rsid w:val="00BD2833"/>
    <w:rsid w:val="00BD3933"/>
    <w:rsid w:val="00BD3D22"/>
    <w:rsid w:val="00BD3E0E"/>
    <w:rsid w:val="00BD76FB"/>
    <w:rsid w:val="00BE0F40"/>
    <w:rsid w:val="00BE10EA"/>
    <w:rsid w:val="00BE1962"/>
    <w:rsid w:val="00BE6371"/>
    <w:rsid w:val="00BE6C8C"/>
    <w:rsid w:val="00BF0CFC"/>
    <w:rsid w:val="00BF2111"/>
    <w:rsid w:val="00BF2D8D"/>
    <w:rsid w:val="00BF63A7"/>
    <w:rsid w:val="00C041BC"/>
    <w:rsid w:val="00C04709"/>
    <w:rsid w:val="00C06591"/>
    <w:rsid w:val="00C07863"/>
    <w:rsid w:val="00C1165D"/>
    <w:rsid w:val="00C21F5B"/>
    <w:rsid w:val="00C2272E"/>
    <w:rsid w:val="00C32C9F"/>
    <w:rsid w:val="00C3329B"/>
    <w:rsid w:val="00C35BA2"/>
    <w:rsid w:val="00C3637E"/>
    <w:rsid w:val="00C36706"/>
    <w:rsid w:val="00C41964"/>
    <w:rsid w:val="00C4198E"/>
    <w:rsid w:val="00C42B45"/>
    <w:rsid w:val="00C44946"/>
    <w:rsid w:val="00C47C4D"/>
    <w:rsid w:val="00C516EA"/>
    <w:rsid w:val="00C559F1"/>
    <w:rsid w:val="00C5633C"/>
    <w:rsid w:val="00C574BE"/>
    <w:rsid w:val="00C61AC2"/>
    <w:rsid w:val="00C6214B"/>
    <w:rsid w:val="00C6423B"/>
    <w:rsid w:val="00C7598D"/>
    <w:rsid w:val="00C75EAA"/>
    <w:rsid w:val="00C77C02"/>
    <w:rsid w:val="00C85C4D"/>
    <w:rsid w:val="00C91E77"/>
    <w:rsid w:val="00C9232F"/>
    <w:rsid w:val="00C9419F"/>
    <w:rsid w:val="00C94943"/>
    <w:rsid w:val="00C965C4"/>
    <w:rsid w:val="00C96FFD"/>
    <w:rsid w:val="00CA048F"/>
    <w:rsid w:val="00CA04C2"/>
    <w:rsid w:val="00CA20E1"/>
    <w:rsid w:val="00CA35BA"/>
    <w:rsid w:val="00CA5F54"/>
    <w:rsid w:val="00CA672E"/>
    <w:rsid w:val="00CB0362"/>
    <w:rsid w:val="00CB0E09"/>
    <w:rsid w:val="00CB6718"/>
    <w:rsid w:val="00CC1A61"/>
    <w:rsid w:val="00CC2953"/>
    <w:rsid w:val="00CC3C0B"/>
    <w:rsid w:val="00CC5D0E"/>
    <w:rsid w:val="00CD144E"/>
    <w:rsid w:val="00CD27B5"/>
    <w:rsid w:val="00CD2B57"/>
    <w:rsid w:val="00CD5B69"/>
    <w:rsid w:val="00CE7195"/>
    <w:rsid w:val="00CF4CB0"/>
    <w:rsid w:val="00CF6135"/>
    <w:rsid w:val="00D0263F"/>
    <w:rsid w:val="00D02DB7"/>
    <w:rsid w:val="00D05738"/>
    <w:rsid w:val="00D07865"/>
    <w:rsid w:val="00D138E6"/>
    <w:rsid w:val="00D3102C"/>
    <w:rsid w:val="00D338CF"/>
    <w:rsid w:val="00D3535F"/>
    <w:rsid w:val="00D40DFA"/>
    <w:rsid w:val="00D432C2"/>
    <w:rsid w:val="00D448C3"/>
    <w:rsid w:val="00D5364B"/>
    <w:rsid w:val="00D54660"/>
    <w:rsid w:val="00D54F59"/>
    <w:rsid w:val="00D55A0D"/>
    <w:rsid w:val="00D55BC8"/>
    <w:rsid w:val="00D57E80"/>
    <w:rsid w:val="00D57EFA"/>
    <w:rsid w:val="00D60A71"/>
    <w:rsid w:val="00D63E47"/>
    <w:rsid w:val="00D65C4A"/>
    <w:rsid w:val="00D66317"/>
    <w:rsid w:val="00D6705C"/>
    <w:rsid w:val="00D67137"/>
    <w:rsid w:val="00D701D3"/>
    <w:rsid w:val="00D77C8A"/>
    <w:rsid w:val="00D827C7"/>
    <w:rsid w:val="00D82808"/>
    <w:rsid w:val="00D84C8B"/>
    <w:rsid w:val="00D85B88"/>
    <w:rsid w:val="00D8714B"/>
    <w:rsid w:val="00D902D1"/>
    <w:rsid w:val="00D9184A"/>
    <w:rsid w:val="00DA5C8C"/>
    <w:rsid w:val="00DA7D56"/>
    <w:rsid w:val="00DB095C"/>
    <w:rsid w:val="00DB1BF9"/>
    <w:rsid w:val="00DB2F02"/>
    <w:rsid w:val="00DB3380"/>
    <w:rsid w:val="00DC01F3"/>
    <w:rsid w:val="00DC1F27"/>
    <w:rsid w:val="00DC46AC"/>
    <w:rsid w:val="00DC5098"/>
    <w:rsid w:val="00DC52A5"/>
    <w:rsid w:val="00DC6A17"/>
    <w:rsid w:val="00DD0102"/>
    <w:rsid w:val="00DD3094"/>
    <w:rsid w:val="00DD37DE"/>
    <w:rsid w:val="00DD3A9E"/>
    <w:rsid w:val="00DD7E80"/>
    <w:rsid w:val="00DE4B3A"/>
    <w:rsid w:val="00DE4BCA"/>
    <w:rsid w:val="00DE5D9D"/>
    <w:rsid w:val="00DF2218"/>
    <w:rsid w:val="00DF4E2D"/>
    <w:rsid w:val="00DF7314"/>
    <w:rsid w:val="00E004BB"/>
    <w:rsid w:val="00E0186E"/>
    <w:rsid w:val="00E02EDB"/>
    <w:rsid w:val="00E031DA"/>
    <w:rsid w:val="00E0498B"/>
    <w:rsid w:val="00E06809"/>
    <w:rsid w:val="00E07746"/>
    <w:rsid w:val="00E11C53"/>
    <w:rsid w:val="00E12D91"/>
    <w:rsid w:val="00E12F7D"/>
    <w:rsid w:val="00E13869"/>
    <w:rsid w:val="00E13CD0"/>
    <w:rsid w:val="00E168ED"/>
    <w:rsid w:val="00E20C7F"/>
    <w:rsid w:val="00E20FD7"/>
    <w:rsid w:val="00E24488"/>
    <w:rsid w:val="00E25F6A"/>
    <w:rsid w:val="00E35B7E"/>
    <w:rsid w:val="00E375DE"/>
    <w:rsid w:val="00E43CF5"/>
    <w:rsid w:val="00E4552D"/>
    <w:rsid w:val="00E46272"/>
    <w:rsid w:val="00E50DAD"/>
    <w:rsid w:val="00E5492F"/>
    <w:rsid w:val="00E54E70"/>
    <w:rsid w:val="00E56595"/>
    <w:rsid w:val="00E57613"/>
    <w:rsid w:val="00E617BF"/>
    <w:rsid w:val="00E637D2"/>
    <w:rsid w:val="00E65562"/>
    <w:rsid w:val="00E65C49"/>
    <w:rsid w:val="00E6617D"/>
    <w:rsid w:val="00E66D5C"/>
    <w:rsid w:val="00E6772C"/>
    <w:rsid w:val="00E70608"/>
    <w:rsid w:val="00E711D3"/>
    <w:rsid w:val="00E71302"/>
    <w:rsid w:val="00E719E7"/>
    <w:rsid w:val="00E73E95"/>
    <w:rsid w:val="00E76DF1"/>
    <w:rsid w:val="00E76EB6"/>
    <w:rsid w:val="00E7764A"/>
    <w:rsid w:val="00E8129B"/>
    <w:rsid w:val="00E814C6"/>
    <w:rsid w:val="00E83816"/>
    <w:rsid w:val="00E87E19"/>
    <w:rsid w:val="00E91C81"/>
    <w:rsid w:val="00E91FDB"/>
    <w:rsid w:val="00E93D7D"/>
    <w:rsid w:val="00E94E52"/>
    <w:rsid w:val="00E9675F"/>
    <w:rsid w:val="00EA2E61"/>
    <w:rsid w:val="00EA3566"/>
    <w:rsid w:val="00EA3E07"/>
    <w:rsid w:val="00EA4714"/>
    <w:rsid w:val="00EA62CA"/>
    <w:rsid w:val="00EA673F"/>
    <w:rsid w:val="00EA7511"/>
    <w:rsid w:val="00EB32A8"/>
    <w:rsid w:val="00EB4404"/>
    <w:rsid w:val="00EB74E1"/>
    <w:rsid w:val="00EC1AF6"/>
    <w:rsid w:val="00EC2579"/>
    <w:rsid w:val="00EC3740"/>
    <w:rsid w:val="00EC56E7"/>
    <w:rsid w:val="00EC6D38"/>
    <w:rsid w:val="00EC78A3"/>
    <w:rsid w:val="00ED09BF"/>
    <w:rsid w:val="00ED1038"/>
    <w:rsid w:val="00ED2CF7"/>
    <w:rsid w:val="00ED2E28"/>
    <w:rsid w:val="00ED41EB"/>
    <w:rsid w:val="00ED5A30"/>
    <w:rsid w:val="00EE2DE8"/>
    <w:rsid w:val="00EE2ED7"/>
    <w:rsid w:val="00EE33C5"/>
    <w:rsid w:val="00EE4499"/>
    <w:rsid w:val="00EE6623"/>
    <w:rsid w:val="00EE697E"/>
    <w:rsid w:val="00EF3525"/>
    <w:rsid w:val="00EF478C"/>
    <w:rsid w:val="00EF53BE"/>
    <w:rsid w:val="00EF63DC"/>
    <w:rsid w:val="00EF756D"/>
    <w:rsid w:val="00F005CC"/>
    <w:rsid w:val="00F01986"/>
    <w:rsid w:val="00F02340"/>
    <w:rsid w:val="00F027E7"/>
    <w:rsid w:val="00F02B81"/>
    <w:rsid w:val="00F07471"/>
    <w:rsid w:val="00F07A9F"/>
    <w:rsid w:val="00F10440"/>
    <w:rsid w:val="00F11B5F"/>
    <w:rsid w:val="00F1220A"/>
    <w:rsid w:val="00F14CF8"/>
    <w:rsid w:val="00F14E28"/>
    <w:rsid w:val="00F150C8"/>
    <w:rsid w:val="00F16A69"/>
    <w:rsid w:val="00F21DC0"/>
    <w:rsid w:val="00F240C2"/>
    <w:rsid w:val="00F26AF4"/>
    <w:rsid w:val="00F311E9"/>
    <w:rsid w:val="00F3181D"/>
    <w:rsid w:val="00F337F6"/>
    <w:rsid w:val="00F4066E"/>
    <w:rsid w:val="00F44C69"/>
    <w:rsid w:val="00F4702C"/>
    <w:rsid w:val="00F47792"/>
    <w:rsid w:val="00F50991"/>
    <w:rsid w:val="00F51109"/>
    <w:rsid w:val="00F51F16"/>
    <w:rsid w:val="00F53B3E"/>
    <w:rsid w:val="00F56ACA"/>
    <w:rsid w:val="00F56D24"/>
    <w:rsid w:val="00F60412"/>
    <w:rsid w:val="00F6142F"/>
    <w:rsid w:val="00F62579"/>
    <w:rsid w:val="00F64DDA"/>
    <w:rsid w:val="00F669D1"/>
    <w:rsid w:val="00F735FC"/>
    <w:rsid w:val="00F741A7"/>
    <w:rsid w:val="00F80849"/>
    <w:rsid w:val="00F80A39"/>
    <w:rsid w:val="00F81AF1"/>
    <w:rsid w:val="00F926E0"/>
    <w:rsid w:val="00F92DDB"/>
    <w:rsid w:val="00F96A5A"/>
    <w:rsid w:val="00F97BE5"/>
    <w:rsid w:val="00FA5892"/>
    <w:rsid w:val="00FA5D1A"/>
    <w:rsid w:val="00FA6460"/>
    <w:rsid w:val="00FB4293"/>
    <w:rsid w:val="00FB4315"/>
    <w:rsid w:val="00FC0A9D"/>
    <w:rsid w:val="00FC17BC"/>
    <w:rsid w:val="00FC2087"/>
    <w:rsid w:val="00FC2CA9"/>
    <w:rsid w:val="00FC4BF2"/>
    <w:rsid w:val="00FC6471"/>
    <w:rsid w:val="00FC6F37"/>
    <w:rsid w:val="00FC703E"/>
    <w:rsid w:val="00FD0744"/>
    <w:rsid w:val="00FD4A59"/>
    <w:rsid w:val="00FE542A"/>
    <w:rsid w:val="00FE5625"/>
    <w:rsid w:val="00FF02E2"/>
    <w:rsid w:val="00FF083F"/>
    <w:rsid w:val="00FF316B"/>
    <w:rsid w:val="00FF3984"/>
    <w:rsid w:val="00FF4677"/>
    <w:rsid w:val="011B6C33"/>
    <w:rsid w:val="01447F98"/>
    <w:rsid w:val="01962503"/>
    <w:rsid w:val="01B007C0"/>
    <w:rsid w:val="034675D0"/>
    <w:rsid w:val="03EF0E31"/>
    <w:rsid w:val="04245391"/>
    <w:rsid w:val="047A5DB5"/>
    <w:rsid w:val="06972205"/>
    <w:rsid w:val="07C800DB"/>
    <w:rsid w:val="08E558A6"/>
    <w:rsid w:val="08EB29EF"/>
    <w:rsid w:val="08F33D56"/>
    <w:rsid w:val="0958485C"/>
    <w:rsid w:val="09E4541C"/>
    <w:rsid w:val="0A634F0B"/>
    <w:rsid w:val="0ACA0AE6"/>
    <w:rsid w:val="0AF230B1"/>
    <w:rsid w:val="0B1208F8"/>
    <w:rsid w:val="0B66498D"/>
    <w:rsid w:val="0C00231F"/>
    <w:rsid w:val="0C43769D"/>
    <w:rsid w:val="0C612BF9"/>
    <w:rsid w:val="0D9B0B9F"/>
    <w:rsid w:val="0DDA1988"/>
    <w:rsid w:val="0E9707A4"/>
    <w:rsid w:val="0FB6788B"/>
    <w:rsid w:val="10A3669E"/>
    <w:rsid w:val="11824C82"/>
    <w:rsid w:val="11BC3E56"/>
    <w:rsid w:val="124F64A1"/>
    <w:rsid w:val="12DD7F29"/>
    <w:rsid w:val="13297CF5"/>
    <w:rsid w:val="13561460"/>
    <w:rsid w:val="13673A4A"/>
    <w:rsid w:val="137761F9"/>
    <w:rsid w:val="139B5716"/>
    <w:rsid w:val="14C56459"/>
    <w:rsid w:val="14D80820"/>
    <w:rsid w:val="14EF0E3C"/>
    <w:rsid w:val="16685389"/>
    <w:rsid w:val="1684537F"/>
    <w:rsid w:val="17F77D9B"/>
    <w:rsid w:val="18070F8C"/>
    <w:rsid w:val="188738E1"/>
    <w:rsid w:val="194505FE"/>
    <w:rsid w:val="1A4A57A0"/>
    <w:rsid w:val="1B164243"/>
    <w:rsid w:val="1C585709"/>
    <w:rsid w:val="1CF10155"/>
    <w:rsid w:val="1D5635F0"/>
    <w:rsid w:val="1E4F3E35"/>
    <w:rsid w:val="1E5B7498"/>
    <w:rsid w:val="1E864676"/>
    <w:rsid w:val="1EA46BAC"/>
    <w:rsid w:val="1F0C1276"/>
    <w:rsid w:val="1F372BEB"/>
    <w:rsid w:val="1FA81866"/>
    <w:rsid w:val="1FB34B3B"/>
    <w:rsid w:val="20023E1D"/>
    <w:rsid w:val="203A38D2"/>
    <w:rsid w:val="20417438"/>
    <w:rsid w:val="204D3982"/>
    <w:rsid w:val="207623D9"/>
    <w:rsid w:val="210853BB"/>
    <w:rsid w:val="215C2D8A"/>
    <w:rsid w:val="21CE2915"/>
    <w:rsid w:val="223E32DA"/>
    <w:rsid w:val="22E61570"/>
    <w:rsid w:val="23D611E3"/>
    <w:rsid w:val="25AD7A0E"/>
    <w:rsid w:val="263C0693"/>
    <w:rsid w:val="26CD1531"/>
    <w:rsid w:val="26E01966"/>
    <w:rsid w:val="271C74C9"/>
    <w:rsid w:val="28247630"/>
    <w:rsid w:val="28BF2D13"/>
    <w:rsid w:val="28E53263"/>
    <w:rsid w:val="29E17ECF"/>
    <w:rsid w:val="2B083F5C"/>
    <w:rsid w:val="2B421BEF"/>
    <w:rsid w:val="2B7A290E"/>
    <w:rsid w:val="2B97636B"/>
    <w:rsid w:val="2C2267CA"/>
    <w:rsid w:val="2DD45494"/>
    <w:rsid w:val="2DDA06C7"/>
    <w:rsid w:val="2E35262A"/>
    <w:rsid w:val="2E915632"/>
    <w:rsid w:val="2EC84484"/>
    <w:rsid w:val="304D04D0"/>
    <w:rsid w:val="309134DF"/>
    <w:rsid w:val="315F0743"/>
    <w:rsid w:val="31622694"/>
    <w:rsid w:val="31634241"/>
    <w:rsid w:val="319570EC"/>
    <w:rsid w:val="319805A7"/>
    <w:rsid w:val="31A73B3D"/>
    <w:rsid w:val="31A93FA2"/>
    <w:rsid w:val="31CD444E"/>
    <w:rsid w:val="3207424B"/>
    <w:rsid w:val="324C5F1E"/>
    <w:rsid w:val="32A12D81"/>
    <w:rsid w:val="330F65F4"/>
    <w:rsid w:val="34382727"/>
    <w:rsid w:val="350B3E63"/>
    <w:rsid w:val="368458F8"/>
    <w:rsid w:val="3713130C"/>
    <w:rsid w:val="38CD7870"/>
    <w:rsid w:val="39040AB0"/>
    <w:rsid w:val="39520428"/>
    <w:rsid w:val="39577CB9"/>
    <w:rsid w:val="3A3D2CBE"/>
    <w:rsid w:val="3B234C9D"/>
    <w:rsid w:val="3B660B98"/>
    <w:rsid w:val="3B6B3041"/>
    <w:rsid w:val="3B781B93"/>
    <w:rsid w:val="3C052006"/>
    <w:rsid w:val="3C641A38"/>
    <w:rsid w:val="3C656DBD"/>
    <w:rsid w:val="3C9B3CE7"/>
    <w:rsid w:val="3D265F74"/>
    <w:rsid w:val="3DDA1066"/>
    <w:rsid w:val="3E3C5A02"/>
    <w:rsid w:val="3E645D21"/>
    <w:rsid w:val="3E952BDE"/>
    <w:rsid w:val="3EAA246A"/>
    <w:rsid w:val="3EF26D83"/>
    <w:rsid w:val="3FA63548"/>
    <w:rsid w:val="3FCE283C"/>
    <w:rsid w:val="404B17A6"/>
    <w:rsid w:val="406B009A"/>
    <w:rsid w:val="40796B53"/>
    <w:rsid w:val="40D55514"/>
    <w:rsid w:val="422B199E"/>
    <w:rsid w:val="424D5BE2"/>
    <w:rsid w:val="42AE0712"/>
    <w:rsid w:val="44141953"/>
    <w:rsid w:val="44C1055A"/>
    <w:rsid w:val="451365EE"/>
    <w:rsid w:val="45173910"/>
    <w:rsid w:val="45B774F5"/>
    <w:rsid w:val="45F25722"/>
    <w:rsid w:val="4695387D"/>
    <w:rsid w:val="469C2B5F"/>
    <w:rsid w:val="47D50A95"/>
    <w:rsid w:val="47F008D7"/>
    <w:rsid w:val="48144611"/>
    <w:rsid w:val="48692CBF"/>
    <w:rsid w:val="488F1B48"/>
    <w:rsid w:val="48A8055D"/>
    <w:rsid w:val="48F068CF"/>
    <w:rsid w:val="492C1B24"/>
    <w:rsid w:val="4AC67CD7"/>
    <w:rsid w:val="4B5F07FC"/>
    <w:rsid w:val="4B957BDD"/>
    <w:rsid w:val="4C2238BE"/>
    <w:rsid w:val="4CAE33EC"/>
    <w:rsid w:val="4CF2622A"/>
    <w:rsid w:val="4CFB642A"/>
    <w:rsid w:val="4D68027D"/>
    <w:rsid w:val="4E3021E3"/>
    <w:rsid w:val="4F2E3BB9"/>
    <w:rsid w:val="4F35406E"/>
    <w:rsid w:val="4FCA3AA7"/>
    <w:rsid w:val="500365D6"/>
    <w:rsid w:val="509C6E12"/>
    <w:rsid w:val="50B81570"/>
    <w:rsid w:val="51E40A42"/>
    <w:rsid w:val="51F10DA3"/>
    <w:rsid w:val="5271602F"/>
    <w:rsid w:val="52770453"/>
    <w:rsid w:val="52CD67A1"/>
    <w:rsid w:val="533639EE"/>
    <w:rsid w:val="53C90812"/>
    <w:rsid w:val="5446652D"/>
    <w:rsid w:val="54BA25C1"/>
    <w:rsid w:val="555F41EB"/>
    <w:rsid w:val="55C03398"/>
    <w:rsid w:val="56C109A5"/>
    <w:rsid w:val="5A5E4BE3"/>
    <w:rsid w:val="5A755607"/>
    <w:rsid w:val="5A8E07B6"/>
    <w:rsid w:val="5AB04BFC"/>
    <w:rsid w:val="5ADB3EAF"/>
    <w:rsid w:val="5B2B06FA"/>
    <w:rsid w:val="5C002E2E"/>
    <w:rsid w:val="5C5104EF"/>
    <w:rsid w:val="5C9347A9"/>
    <w:rsid w:val="5DD20C6B"/>
    <w:rsid w:val="5E0D48DD"/>
    <w:rsid w:val="5E1B0D80"/>
    <w:rsid w:val="5E4528BF"/>
    <w:rsid w:val="5EDD6B59"/>
    <w:rsid w:val="5F8E2ACC"/>
    <w:rsid w:val="60AC1D72"/>
    <w:rsid w:val="61A34870"/>
    <w:rsid w:val="61C16CC8"/>
    <w:rsid w:val="62337DF1"/>
    <w:rsid w:val="62C3746A"/>
    <w:rsid w:val="62FF4BFA"/>
    <w:rsid w:val="63055A83"/>
    <w:rsid w:val="636E388D"/>
    <w:rsid w:val="652463B3"/>
    <w:rsid w:val="653E5F64"/>
    <w:rsid w:val="657B7561"/>
    <w:rsid w:val="658B4570"/>
    <w:rsid w:val="65947633"/>
    <w:rsid w:val="65B30A61"/>
    <w:rsid w:val="65EC443A"/>
    <w:rsid w:val="66A17545"/>
    <w:rsid w:val="67D47D4B"/>
    <w:rsid w:val="68332DED"/>
    <w:rsid w:val="685F7C35"/>
    <w:rsid w:val="68C676D3"/>
    <w:rsid w:val="69237637"/>
    <w:rsid w:val="6A213ED8"/>
    <w:rsid w:val="6ACC3942"/>
    <w:rsid w:val="6B0B43B2"/>
    <w:rsid w:val="6B3B22AC"/>
    <w:rsid w:val="6B904E76"/>
    <w:rsid w:val="6BEF3C0B"/>
    <w:rsid w:val="6BFE03B4"/>
    <w:rsid w:val="6C133858"/>
    <w:rsid w:val="6C891725"/>
    <w:rsid w:val="6D3E42BD"/>
    <w:rsid w:val="6D466199"/>
    <w:rsid w:val="6D541388"/>
    <w:rsid w:val="6EE92007"/>
    <w:rsid w:val="6F350AB4"/>
    <w:rsid w:val="6FC54822"/>
    <w:rsid w:val="6FFF5EB2"/>
    <w:rsid w:val="710324D5"/>
    <w:rsid w:val="710A77C3"/>
    <w:rsid w:val="71B0466E"/>
    <w:rsid w:val="72EE22E1"/>
    <w:rsid w:val="745148D6"/>
    <w:rsid w:val="74552AB0"/>
    <w:rsid w:val="74852FE7"/>
    <w:rsid w:val="759F0061"/>
    <w:rsid w:val="75A35605"/>
    <w:rsid w:val="75B80ED5"/>
    <w:rsid w:val="76053C67"/>
    <w:rsid w:val="7699417A"/>
    <w:rsid w:val="77B51620"/>
    <w:rsid w:val="792E2FC5"/>
    <w:rsid w:val="792E3416"/>
    <w:rsid w:val="795C0C37"/>
    <w:rsid w:val="796706F8"/>
    <w:rsid w:val="7B3C2B76"/>
    <w:rsid w:val="7BEF7FB0"/>
    <w:rsid w:val="7C8613A4"/>
    <w:rsid w:val="7C8A133C"/>
    <w:rsid w:val="7CAA3654"/>
    <w:rsid w:val="7CED17F9"/>
    <w:rsid w:val="7E723DC7"/>
    <w:rsid w:val="7E8B6C36"/>
    <w:rsid w:val="7EAB72D9"/>
    <w:rsid w:val="7F0C7393"/>
    <w:rsid w:val="7F343772"/>
    <w:rsid w:val="7F3C0C92"/>
    <w:rsid w:val="7F8204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9" w:name="heading 3"/>
    <w:lsdException w:qFormat="1" w:uiPriority="9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1"/>
    <w:next w:val="1"/>
    <w:link w:val="16"/>
    <w:semiHidden/>
    <w:unhideWhenUsed/>
    <w:qFormat/>
    <w:uiPriority w:val="99"/>
    <w:pPr>
      <w:widowControl/>
      <w:spacing w:before="100" w:beforeAutospacing="1" w:after="100" w:afterAutospacing="1"/>
      <w:jc w:val="left"/>
      <w:outlineLvl w:val="2"/>
    </w:pPr>
    <w:rPr>
      <w:rFonts w:ascii="宋体" w:hAnsi="宋体" w:cs="宋体"/>
      <w:b/>
      <w:bCs/>
      <w:kern w:val="0"/>
      <w:sz w:val="27"/>
      <w:szCs w:val="27"/>
    </w:rPr>
  </w:style>
  <w:style w:type="paragraph" w:styleId="4">
    <w:name w:val="heading 4"/>
    <w:basedOn w:val="1"/>
    <w:next w:val="1"/>
    <w:link w:val="17"/>
    <w:semiHidden/>
    <w:unhideWhenUsed/>
    <w:qFormat/>
    <w:uiPriority w:val="99"/>
    <w:pPr>
      <w:widowControl/>
      <w:spacing w:before="100" w:beforeAutospacing="1" w:after="100" w:afterAutospacing="1"/>
      <w:jc w:val="left"/>
      <w:outlineLvl w:val="3"/>
    </w:pPr>
    <w:rPr>
      <w:rFonts w:ascii="宋体" w:hAnsi="宋体" w:cs="宋体"/>
      <w:b/>
      <w:bCs/>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8"/>
    <w:semiHidden/>
    <w:unhideWhenUsed/>
    <w:qFormat/>
    <w:uiPriority w:val="99"/>
    <w:pPr>
      <w:jc w:val="center"/>
    </w:pPr>
    <w:rPr>
      <w:rFonts w:ascii="宋体" w:hAnsi="宋体"/>
    </w:rPr>
  </w:style>
  <w:style w:type="paragraph" w:styleId="6">
    <w:name w:val="Date"/>
    <w:basedOn w:val="1"/>
    <w:next w:val="1"/>
    <w:link w:val="19"/>
    <w:semiHidden/>
    <w:unhideWhenUsed/>
    <w:qFormat/>
    <w:uiPriority w:val="99"/>
    <w:pPr>
      <w:ind w:left="100" w:leftChars="2500"/>
    </w:pPr>
  </w:style>
  <w:style w:type="paragraph" w:styleId="7">
    <w:name w:val="Balloon Text"/>
    <w:basedOn w:val="1"/>
    <w:link w:val="20"/>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Emphasis"/>
    <w:basedOn w:val="11"/>
    <w:qFormat/>
    <w:uiPriority w:val="20"/>
    <w:rPr>
      <w:i/>
      <w:iCs/>
    </w:rPr>
  </w:style>
  <w:style w:type="character" w:customStyle="1" w:styleId="13">
    <w:name w:val="页眉 Char"/>
    <w:basedOn w:val="11"/>
    <w:link w:val="9"/>
    <w:qFormat/>
    <w:uiPriority w:val="99"/>
    <w:rPr>
      <w:sz w:val="18"/>
      <w:szCs w:val="18"/>
    </w:rPr>
  </w:style>
  <w:style w:type="character" w:customStyle="1" w:styleId="14">
    <w:name w:val="页脚 Char"/>
    <w:basedOn w:val="11"/>
    <w:link w:val="8"/>
    <w:qFormat/>
    <w:uiPriority w:val="99"/>
    <w:rPr>
      <w:sz w:val="18"/>
      <w:szCs w:val="18"/>
    </w:rPr>
  </w:style>
  <w:style w:type="character" w:customStyle="1" w:styleId="15">
    <w:name w:val="标题 1 Char"/>
    <w:basedOn w:val="11"/>
    <w:link w:val="2"/>
    <w:qFormat/>
    <w:uiPriority w:val="99"/>
    <w:rPr>
      <w:rFonts w:ascii="宋体" w:hAnsi="宋体" w:eastAsia="宋体" w:cs="宋体"/>
      <w:b/>
      <w:bCs/>
      <w:kern w:val="36"/>
      <w:sz w:val="48"/>
      <w:szCs w:val="48"/>
    </w:rPr>
  </w:style>
  <w:style w:type="character" w:customStyle="1" w:styleId="16">
    <w:name w:val="标题 3 Char"/>
    <w:basedOn w:val="11"/>
    <w:link w:val="3"/>
    <w:semiHidden/>
    <w:qFormat/>
    <w:uiPriority w:val="99"/>
    <w:rPr>
      <w:rFonts w:ascii="宋体" w:hAnsi="宋体" w:eastAsia="宋体" w:cs="宋体"/>
      <w:b/>
      <w:bCs/>
      <w:kern w:val="0"/>
      <w:sz w:val="27"/>
      <w:szCs w:val="27"/>
    </w:rPr>
  </w:style>
  <w:style w:type="character" w:customStyle="1" w:styleId="17">
    <w:name w:val="标题 4 Char"/>
    <w:basedOn w:val="11"/>
    <w:link w:val="4"/>
    <w:semiHidden/>
    <w:qFormat/>
    <w:uiPriority w:val="99"/>
    <w:rPr>
      <w:rFonts w:ascii="宋体" w:hAnsi="宋体" w:eastAsia="宋体" w:cs="宋体"/>
      <w:b/>
      <w:bCs/>
      <w:kern w:val="0"/>
      <w:sz w:val="24"/>
      <w:szCs w:val="24"/>
    </w:rPr>
  </w:style>
  <w:style w:type="character" w:customStyle="1" w:styleId="18">
    <w:name w:val="正文文本 Char"/>
    <w:basedOn w:val="11"/>
    <w:link w:val="5"/>
    <w:semiHidden/>
    <w:qFormat/>
    <w:uiPriority w:val="99"/>
    <w:rPr>
      <w:rFonts w:ascii="宋体" w:hAnsi="宋体" w:eastAsia="宋体" w:cs="Times New Roman"/>
      <w:szCs w:val="24"/>
    </w:rPr>
  </w:style>
  <w:style w:type="character" w:customStyle="1" w:styleId="19">
    <w:name w:val="日期 Char"/>
    <w:basedOn w:val="11"/>
    <w:link w:val="6"/>
    <w:semiHidden/>
    <w:qFormat/>
    <w:uiPriority w:val="99"/>
    <w:rPr>
      <w:rFonts w:ascii="Times New Roman" w:hAnsi="Times New Roman" w:eastAsia="宋体" w:cs="Times New Roman"/>
      <w:szCs w:val="24"/>
    </w:rPr>
  </w:style>
  <w:style w:type="character" w:customStyle="1" w:styleId="20">
    <w:name w:val="批注框文本 Char"/>
    <w:basedOn w:val="11"/>
    <w:link w:val="7"/>
    <w:semiHidden/>
    <w:qFormat/>
    <w:uiPriority w:val="99"/>
    <w:rPr>
      <w:rFonts w:ascii="Times New Roman" w:hAnsi="Times New Roman" w:eastAsia="宋体" w:cs="Times New Roman"/>
      <w:sz w:val="18"/>
      <w:szCs w:val="18"/>
    </w:rPr>
  </w:style>
  <w:style w:type="paragraph" w:styleId="21">
    <w:name w:val="List Paragraph"/>
    <w:basedOn w:val="1"/>
    <w:qFormat/>
    <w:uiPriority w:val="99"/>
    <w:pPr>
      <w:ind w:firstLine="420" w:firstLineChars="200"/>
    </w:pPr>
  </w:style>
  <w:style w:type="character" w:customStyle="1" w:styleId="22">
    <w:name w:val="明显强调1"/>
    <w:basedOn w:val="11"/>
    <w:qFormat/>
    <w:uiPriority w:val="21"/>
    <w:rPr>
      <w:b/>
      <w:bCs/>
      <w:i/>
      <w:iCs/>
      <w:color w:val="4F81BD"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1335</Words>
  <Characters>1550</Characters>
  <Lines>14</Lines>
  <Paragraphs>4</Paragraphs>
  <TotalTime>0</TotalTime>
  <ScaleCrop>false</ScaleCrop>
  <LinksUpToDate>false</LinksUpToDate>
  <CharactersWithSpaces>1803</CharactersWithSpaces>
  <Application>WPS Office_12.1.0.15933_F1E327BC-269C-435d-A152-05C5408002CA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2018-04-02T02:53:00Z</dcterms:created>
  <dc:creator>郭美吾</dc:creator>
  <cp:lastModifiedBy>白沙井</cp:lastModifiedBy>
  <cp:lastPrinted>2018-04-15T09:40:00Z</cp:lastPrinted>
  <dcterms:modified xsi:type="dcterms:W3CDTF">2023-11-17T01:05:17Z</dcterms:modified>
  <cp:revision>256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D1A5E9F949E94802A49CA39D7E5A406B_13</vt:lpwstr>
  </property>
</Properties>
</file>