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80"/>
        <w:jc w:val="center"/>
        <w:textAlignment w:val="auto"/>
        <w:rPr>
          <w:rFonts w:hint="default" w:ascii="微软雅黑" w:hAnsi="微软雅黑" w:eastAsia="微软雅黑" w:cs="微软雅黑"/>
          <w:b/>
          <w:bCs/>
          <w:i w:val="0"/>
          <w:iCs w:val="0"/>
          <w:caps w:val="0"/>
          <w:color w:val="000000"/>
          <w:spacing w:val="10"/>
          <w:sz w:val="32"/>
          <w:szCs w:val="32"/>
          <w:lang w:val="en-US" w:eastAsia="zh-CN"/>
        </w:rPr>
      </w:pPr>
      <w:r>
        <w:rPr>
          <w:rFonts w:hint="eastAsia" w:ascii="微软雅黑" w:hAnsi="微软雅黑" w:eastAsia="微软雅黑" w:cs="微软雅黑"/>
          <w:b/>
          <w:bCs/>
          <w:i w:val="0"/>
          <w:iCs w:val="0"/>
          <w:caps w:val="0"/>
          <w:color w:val="000000"/>
          <w:spacing w:val="10"/>
          <w:sz w:val="32"/>
          <w:szCs w:val="32"/>
        </w:rPr>
        <w:t>　</w:t>
      </w:r>
      <w:bookmarkStart w:id="0" w:name="_GoBack"/>
      <w:r>
        <w:rPr>
          <w:rFonts w:hint="eastAsia" w:ascii="微软雅黑" w:hAnsi="微软雅黑" w:eastAsia="微软雅黑" w:cs="微软雅黑"/>
          <w:b/>
          <w:bCs/>
          <w:i w:val="0"/>
          <w:iCs w:val="0"/>
          <w:caps w:val="0"/>
          <w:color w:val="000000"/>
          <w:spacing w:val="10"/>
          <w:sz w:val="32"/>
          <w:szCs w:val="32"/>
        </w:rPr>
        <w:t>　中国儿童发展纲要</w:t>
      </w:r>
      <w:r>
        <w:rPr>
          <w:rFonts w:hint="eastAsia" w:ascii="微软雅黑" w:hAnsi="微软雅黑" w:eastAsia="微软雅黑" w:cs="微软雅黑"/>
          <w:b/>
          <w:bCs/>
          <w:i w:val="0"/>
          <w:iCs w:val="0"/>
          <w:caps w:val="0"/>
          <w:color w:val="000000"/>
          <w:spacing w:val="10"/>
          <w:sz w:val="32"/>
          <w:szCs w:val="32"/>
          <w:lang w:val="en-US" w:eastAsia="zh-CN"/>
        </w:rPr>
        <w:t xml:space="preserve"> </w:t>
      </w:r>
      <w:r>
        <w:rPr>
          <w:rFonts w:hint="eastAsia" w:ascii="微软雅黑" w:hAnsi="微软雅黑" w:eastAsia="微软雅黑" w:cs="微软雅黑"/>
          <w:b/>
          <w:bCs/>
          <w:i w:val="0"/>
          <w:iCs w:val="0"/>
          <w:caps w:val="0"/>
          <w:color w:val="000000"/>
          <w:spacing w:val="10"/>
          <w:sz w:val="24"/>
          <w:szCs w:val="24"/>
        </w:rPr>
        <w:t>（2021—2030年）</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微软雅黑" w:hAnsi="微软雅黑" w:eastAsia="微软雅黑" w:cs="微软雅黑"/>
          <w:b w:val="0"/>
          <w:bCs w:val="0"/>
          <w:i w:val="0"/>
          <w:iCs w:val="0"/>
          <w:caps w:val="0"/>
          <w:color w:val="000000"/>
          <w:spacing w:val="10"/>
          <w:sz w:val="24"/>
          <w:szCs w:val="24"/>
        </w:rPr>
      </w:pPr>
      <w:r>
        <w:rPr>
          <w:rFonts w:hint="eastAsia" w:ascii="微软雅黑" w:hAnsi="微软雅黑" w:eastAsia="微软雅黑" w:cs="微软雅黑"/>
          <w:b w:val="0"/>
          <w:bCs w:val="0"/>
          <w:i w:val="0"/>
          <w:iCs w:val="0"/>
          <w:caps w:val="0"/>
          <w:color w:val="000000"/>
          <w:spacing w:val="10"/>
          <w:sz w:val="24"/>
          <w:szCs w:val="24"/>
        </w:rPr>
        <w:fldChar w:fldCharType="begin"/>
      </w:r>
      <w:r>
        <w:rPr>
          <w:rFonts w:hint="eastAsia" w:ascii="微软雅黑" w:hAnsi="微软雅黑" w:eastAsia="微软雅黑" w:cs="微软雅黑"/>
          <w:b w:val="0"/>
          <w:bCs w:val="0"/>
          <w:i w:val="0"/>
          <w:iCs w:val="0"/>
          <w:caps w:val="0"/>
          <w:color w:val="000000"/>
          <w:spacing w:val="10"/>
          <w:sz w:val="24"/>
          <w:szCs w:val="24"/>
        </w:rPr>
        <w:instrText xml:space="preserve"> HYPERLINK "https://baike.baidu.com/reference/58670846/2e3aMblRBgZANyBk21-3kVt814l2Hdv_eic7IdBo7PyECYXmzOkMPqZJb72b013yMCBy9JcXErn3KI345FV74LHjUSCSJ08zvz6C25jCAIXMGUtpmNO1liPZ5rQCJ5Fjqwx3x-FGBHkrrg11cVIX6Y1mUQ" \t "https://baike.baidu.com/item/%E4%B8%AD%E5%9B%BD%E5%84%BF%E7%AB%A5%E5%8F%91%E5%B1%95%E7%BA%B2%E8%A6%81/_blank" </w:instrText>
      </w:r>
      <w:r>
        <w:rPr>
          <w:rFonts w:hint="eastAsia" w:ascii="微软雅黑" w:hAnsi="微软雅黑" w:eastAsia="微软雅黑" w:cs="微软雅黑"/>
          <w:b w:val="0"/>
          <w:bCs w:val="0"/>
          <w:i w:val="0"/>
          <w:iCs w:val="0"/>
          <w:caps w:val="0"/>
          <w:color w:val="000000"/>
          <w:spacing w:val="10"/>
          <w:sz w:val="24"/>
          <w:szCs w:val="24"/>
        </w:rPr>
        <w:fldChar w:fldCharType="separate"/>
      </w:r>
      <w:r>
        <w:rPr>
          <w:rFonts w:hint="default" w:ascii="微软雅黑" w:hAnsi="微软雅黑" w:eastAsia="微软雅黑" w:cs="微软雅黑"/>
          <w:b w:val="0"/>
          <w:bCs w:val="0"/>
          <w:i w:val="0"/>
          <w:iCs w:val="0"/>
          <w:caps w:val="0"/>
          <w:color w:val="000000"/>
          <w:spacing w:val="10"/>
          <w:sz w:val="24"/>
          <w:szCs w:val="24"/>
        </w:rPr>
        <w:t>国务院关于印发中国妇女发展纲要和中国儿童发展纲要的通知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微软雅黑" w:hAnsi="微软雅黑" w:eastAsia="微软雅黑" w:cs="微软雅黑"/>
          <w:b w:val="0"/>
          <w:bCs w:val="0"/>
          <w:i w:val="0"/>
          <w:iCs w:val="0"/>
          <w:caps w:val="0"/>
          <w:color w:val="000000"/>
          <w:spacing w:val="10"/>
          <w:sz w:val="24"/>
          <w:szCs w:val="24"/>
        </w:rPr>
      </w:pPr>
      <w:r>
        <w:rPr>
          <w:rFonts w:hint="default" w:ascii="微软雅黑" w:hAnsi="微软雅黑" w:eastAsia="微软雅黑" w:cs="微软雅黑"/>
          <w:b w:val="0"/>
          <w:bCs w:val="0"/>
          <w:i w:val="0"/>
          <w:iCs w:val="0"/>
          <w:caps w:val="0"/>
          <w:color w:val="000000"/>
          <w:spacing w:val="10"/>
          <w:sz w:val="24"/>
          <w:szCs w:val="24"/>
        </w:rPr>
        <w:t>（国发〔2021〕16号）</w:t>
      </w:r>
      <w:r>
        <w:rPr>
          <w:rFonts w:hint="default" w:ascii="微软雅黑" w:hAnsi="微软雅黑" w:eastAsia="微软雅黑" w:cs="微软雅黑"/>
          <w:b w:val="0"/>
          <w:bCs w:val="0"/>
          <w:i w:val="0"/>
          <w:iCs w:val="0"/>
          <w:caps w:val="0"/>
          <w:color w:val="000000"/>
          <w:spacing w:val="10"/>
          <w:sz w:val="24"/>
          <w:szCs w:val="24"/>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前　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党和国家始终高度重视儿童事业发展，先后制定实施三个周期的中国儿童发展纲要，为儿童生存、发展、受保护和参与权利的实现提供了重要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合作、全社会参与的儿童工作机制进一步巩固，儿童发展环境进一步优化。截至2020年底，婴儿、5岁以下儿童死亡率分别从2010年的13.1‰、16.4‰下降到5.4‰、7.5‰；学前教育毛入园率从2010年的56.6%上升到85.2%，九年义务教育巩固率从2010年的91.1%上升到95.2%，高中阶段毛入学率从2010年的82.5%上升到91.2%；农村留守儿童、困境儿童等弱势群体得到更多关爱和保护。儿童发展和儿童事业取得了历史性新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受经济社会发展水平制约，我国儿童事业发展仍然存在不平衡不充分问题。贯彻儿童优先原则的力度需要进一步加大，儿童思想引领需要进一步增强，保障儿童权利的法治建设需要持续推进，儿童发展的城乡、区域和群体之间差距需要进一步缩小，基层儿童保护和服务机制需要进一步健全，科技进步和生活方式变革给做好儿童工作带来新挑战，儿童事业发展使命艰巨、任重道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当前，我国正处于实现“两个一百年”奋斗目标的历史交汇期。坚持党的全面领导，坚持以人民为中心，坚持新发展理念，统筹推进“五位一体”总体布局，协调推进“四个全面”战略布局，推进国家治理体系和治理能力现代化，构建人类命运共同体，为儿童事业发展提供了重大机遇、擘画了美好前景。站在新的历史起点上，需要进一步落实儿童优先原则，全面提高儿童综合素质，培养造就德智体美劳全面发展的社会主义建设者和接班人，引领亿万儿童勇担新使命、建功新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依据宪法和未成年人保护法等有关法律法规，按照国家经济社会发展的总体目标和要求，结合我国儿童发展的实际情况，参照联合国《儿童权利公约》和2030年可持续发展议程等国际公约和文件宗旨，制定本纲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一、指导思想、基本原则和总体目标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高举中国特色社会主义伟大旗帜，深入贯彻党的十九大和十九届二中、三中、四中、五中全会精神，坚持以马克思列宁主义、毛泽东思想、邓小平理论、“三个代表”重要思想、科学发展观、习近平新时代中国特色社会主义思想为指导，坚定不移贯彻新发展理念，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1．坚持党的全面领导。把握儿童事业发展的政治方向，贯彻落实党中央关于儿童事业发展的决策部署，切实把党的领导贯彻到儿童事业发展的全过程和各方面。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2．坚持对儿童发展的优先保障。在出台法律、制定政策、编制规划、部署工作时优先考虑儿童的利益和发展需求。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3．坚持促进儿童全面发展。尊重儿童的人格尊严，遵循儿童身心发展特点和规律，保障儿童身心健康，促进儿童在德智体美劳各方面全面发展。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4．坚持保障儿童平等发展。创造公平社会环境，消除对儿童一切形式的歧视，保障所有儿童平等享有发展权利和机会。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5．坚持鼓励儿童参与。尊重儿童主体地位，鼓励和支持儿童参与家庭、社会和文化生活，创造有利于儿童参与的社会环境。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（三）总体目标。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保障儿童权利的法律法规政策体系更加健全，促进儿童发展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2035年，与国家基本实现社会主义现代化相适应，儿童优先原则全面贯彻，儿童全面发展取得更为明显的实质性进展，广大儿童成长为建设社会主义现代化强国、担当民族复兴大任的时代新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二、发展领域、主要目标和策略措施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（一）儿童与健康。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1．覆盖城乡的儿童健康服务体系更加完善，儿童医疗保健服务能力明显增强，儿童健康水平不断提高。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2．普及儿童健康生活方式，提高儿童及其照护人健康素养。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3．新生儿、婴儿和5岁以下儿童死亡率分别降至3.0‰、5.0‰和6.0‰以下，地区和城乡差距逐步缩小。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4．构建完善覆盖婚前、孕前、孕期、新生儿和儿童各阶段的出生缺陷防治体系，预防和控制出生缺陷。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5．儿童常见疾病和恶性肿瘤等严重危害儿童健康的疾病得到有效防治。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6．适龄儿童免疫规划疫苗接种率以乡（镇、街道）为单位保持在90%以上。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7．促进城乡儿童早期发展服务供给，普及儿童早期发展的知识、方法和技能。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8．5岁以下儿童贫血率和生长迟缓率分别控制在10%和5%以下，儿童超重、肥胖上升趋势得到有效控制。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9．儿童新发近视率明显下降，小学生近视率降至38%以下，初中生近视率降至60%以下，高中阶段学生近视率降至70%以下。0—6岁儿童眼保健和视力检查覆盖率达到90%以上。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10．增强儿童体质，中小学生国家学生体质健康标准达标优良率达到60%以上。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11．增强儿童心理健康服务能力，提升儿童心理健康水平。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12．适龄儿童普遍接受性教育，儿童性健康服务可及性明显提高。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优先保障儿童健康。将儿童健康理念融入经济社会发展政策，儿童健康主要指标纳入政府目标和责任考核。完善涵盖儿童的基本医疗卫生制度，加强儿童医疗保障政策与公共卫生政策衔接。加大对儿童医疗卫生与健康事业的投入力度，支持革命老区、民族地区、边疆地区和欠发达地区的儿童健康事业发展，逐步实现基本妇幼健康服务均等化。建设统一的妇幼健康信息平台，推动妇幼健康信息平台与电子健康档案的互联互通和信息共享，完善妇幼健康统计调查制度，推行“互联网+妇幼健康”服务模式，完善妇幼健康大数据，加强信息互联共享，实现儿童健康全周期全过程管理和服务的信息化、智能化。开展“儿童健康综合发展示范县”创建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完善儿童健康服务体系。构建国家、区域、省、市、县级儿童医疗保健服务网络，以妇幼保健机构、儿童医院和综合医院儿科为重点，统筹规划和配置区域内儿童健康服务资源。省、市、县级均各设置1所政府举办、标准化的妇幼保健机构，每千名儿童拥有儿科执业（助理）医生达到1.12名、床位增至3.17张。建立完善以区县妇幼保健机构为龙头，乡镇卫生院、社区卫生服务中心为枢纽，村卫生室为基础的基层儿童保健服务网络，每所乡镇卫生院、社区卫生服务中心至少配备1名提供规范儿童基本医疗服务的全科医生，至少配备2名专业从事儿童保健的医生。完善儿童急救体系。加快儿童医学人才培养，提高全科医生的儿科和儿童保健专业技能，提高儿科医务人员薪酬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加大儿童健康知识宣传普及力度。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保障新生儿安全与健康。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依托现有机构加强危重新生儿救治中心建设，强化危重新生儿救治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加强出生缺陷综合防治。建立多部门联动防治出生缺陷的工作机制，落实出生缺陷三级防治措施，加强知识普及和出生缺陷防控咨询，推广婚姻登记、婚育健康宣传教育、生育指导“一站式”服务。强化婚前孕前保健，提升产前筛查和诊断能力，推动围孕期、产前产后一体化和多学科诊疗协作，规范服务与质量监管。扩大新生儿疾病筛查病种范围，建立筛查、阳性病例召回、诊断、治疗和随访一体化服务模式，促进早筛早诊早治。加强地中海贫血防治。健全出生缺陷防治网络，加强出生缺陷监测，促进出生缺陷防治领域科技创新和成果转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加强儿童保健服务和管理。加强儿童保健门诊标准化、规范化建设，提升儿童保健服务质量。扎实开展0—6岁儿童健康管理工作，3岁以下儿童系统管理率和7岁以下儿童健康管理率保持在90%以上。推进以视力、听力、肢体、智力及孤独症等五类残疾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强化儿童疾病防治。以早产、低出生体重、贫血、肥胖、心理行为异常、视力不良、龋齿等儿童健康问题为重点，推广儿童疾病防治适宜技术，建立早期筛查、诊断和干预服务机制。加强儿童口腔保健，12岁儿童龋患率控制在25%以内。加强儿童重大传染性疾病、新发传染病管理以及艾滋病、梅毒、乙肝母婴阻断工作。完善儿童血液病、恶性肿瘤等重病诊疗体系、药品供应制度、综合保障制度，开发治疗恶性肿瘤等疾病的特效药。科学合理制定罕见病目录，加强罕见病管理。推广应用中医儿科适宜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加强儿童免疫规划疫苗管理和预防接种。扩大国家免疫规划，维持较高水平的国家免疫规划疫苗接种率。支持多联多价等新型疫苗研制。加强疫苗研制、生产、流通和预防接种管理。完善预防接种异常反应补偿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加强儿童早期发展服务。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探索推广入户家访指导等适合农村边远地区儿童、困境儿童的早期发展服务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改善儿童营养状况。关注儿童生命早期1000天营养，开展孕前、孕产期营养与膳食评价指导。实施母乳喂养促进行动，强化爱婴医院管理，加强公共场所和工作场所母婴设施建设，6个月内婴儿纯母乳喂养率达到50%以上。普及为6月龄以上儿童合理添加辅食的知识技能。开展儿童生长发育监测和评价，加强个性化营养指导，保障儿童营养充足。加强食育教育，引导科学均衡饮食、吃动平衡，预防控制儿童超重和肥胖。加强学校、幼儿园、托育机构的营养健康教育和膳食指导。加大碘缺乏病防治知识宣传普及力度。完善食品标签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11．有效控制儿童近视。加强0—6岁儿童眼保健和视力检查工作，推动建立儿童视力电子档案。减轻学生学业负担，指导监督学生做好眼保健操，纠正不良读写姿势。保障学校、幼儿园、托育机构室内采光、照明和课桌椅、黑板等达到规定标准。指导家长掌握科学用眼护眼知识并引导儿童科学用眼护眼。教育儿童按需科学规范合理使用电子产品。确保儿童每天接触户外自然光不少于1小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12．增强儿童身体素质。推进阳光体育运动，开足开齐体育与健康课。保障儿童每天至少1小时中等及以上强度的运动，培养儿童良好运动习惯。全面实施《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10小时、初中生达到9小时、高中生达到8小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13．加强儿童心理健康服务。构建儿童心理健康教育、咨询服务、评估治疗、危机干预和心理援助公共服务网络。中小学校配备心理健康教育教师。积极开展生命教育和挫折教育，培养儿童珍爱生命意识和自我情绪调适能力。关注和满足孤儿、事实无人抚养儿童、留守儿童和困境儿童心理发展需要。提高教师、家长预防和识别儿童心理行为异常的能力，加强儿童医院、精神专科医院和妇幼保健机构儿童心理咨询及专科门诊建设。大力培养儿童心理健康服务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14．为儿童提供性教育和性健康服务。引导儿童树立正确的性别观念和道德观念，正确认识两性关系。将性教育纳入基础教育体系和质量监测体系，增强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15．加强儿童健康领域科研创新。围绕儿童重大疾病的预防、诊断、治疗、康复和健康管理开展基础研究和应用研究。加强儿科科技创新基地、平台建设，发挥儿科医学领域国家临床医学研究中心重要作用。鼓励儿童用药研发生产，加快儿童用药申报审批工作。完善儿童临床用药规范，药品说明书明确表述儿童用药信息。扩大国家基本药物目录中儿科用药品种和剂型范围，探索制定国家儿童基本药物目录，及时更新儿童禁用药品目录。推动儿童健康科技国际交流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（二）儿童与安全。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1．减少儿童伤害所致死亡和残疾。儿童伤害死亡率以2020年数据为基数下降20%。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2．排查消除溺水隐患，儿童溺水死亡率持续下降。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3．推广使用儿童安全座椅、安全头盔，儿童出行安全得到有效保障。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4．减少儿童跌倒、跌落、烧烫伤和中毒等伤害的发生、致残和死亡。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5．儿童食品安全得到有效保障。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6．提升儿童用品质量安全水平。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7．预防和制止针对儿童一切形式的暴力。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8．提高对学生欺凌的综合治理能力，预防和有效处置学生欺凌。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9．预防和干预儿童沉迷网络，有效治理不良信息、泄露隐私等问题。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10．儿童遭受意外和暴力伤害的监测报告系统进一步完善。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创建儿童安全环境。树立儿童伤害可防可控意识，通过宣传教育、改善环境、加强执法、使用安全产品、开展评估等策略，创建有利于儿童成长的家庭、学校、社区安全环境。开展安全自护教育，提高儿童及其看护人的安全意识，帮助其掌握安全知识技能，培养儿童安全行为习惯。落实学校、幼儿园、托育机构等安全管理主体责任，开展儿童防伤害、防暴力、避灾险、会自救等教育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建立健全儿童伤害防控工作体系。加大儿童伤害防控领域立法和执法力度。构建完善多部门合作的儿童伤害防控工作机制，鼓励社会力量参与儿童伤害防控。制定实施国家、地方儿童伤害防控行动计划，探索创新并大力推广儿童伤害防控适宜技术，优先制定实施针对流动儿童、留守儿童、困境儿童的伤害防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预防和控制儿童溺水。加强看护，保证儿童远离危险水体。隔离、消除家庭及校园环境的溺水隐患，加强农村地区相关水体的防护隔离和安全巡查，加强开放性水域、水上游乐场所、船只等安全管理并配置适用于儿童的应急救援装备。加强预防溺水和应急救援知识技能教育，普及儿童游泳及水上安全技能，引导儿童使用安全游泳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预防和控制儿童道路交通伤害。完善交通安全立法。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落实校车安全管理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预防和控制儿童跌倒、跌落、烧烫伤、中毒等伤害。消除环境危险因素，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看护人对婴幼儿有效照护能力。规范犬类管理及宠物饲养，预防动物咬伤。加强防灾减灾教育，提高儿童及其看护人针对地震、火灾、踩踏等的防灾避险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加强儿童食品安全监管。完善儿童食品安全标准体系。强化婴幼儿配方食品和婴幼儿辅助食品安全监管，加大婴幼儿配方乳粉产品抽检监测及不合格食品处罚力度。落实学校、幼儿园、托育机构食品安全管理主体责任，消除儿童集体用餐各环节食品安全隐患，加强校内及周边食品安全监管。严肃查处食品安全违法违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预防和减少产品引发的儿童伤害。强化产品质量安全监管。健全儿童用品强制性国家标准体系，完善产品安全警示标识。建立健全儿童玩具强制性国家标准，加强儿童用品行业自律，鼓励制定技术先进的团体标准。对部分儿童用品依法实施强制性产品认证管理。持续开展儿童用品质量安全守护行动，严厉查处制售假冒伪劣产品的违法行为，鼓励消费者依法投诉举报产品安全问题。加强对产品造成儿童伤害的信息监测、分析、监督检查和缺陷产品召回工作。杜绝“毒跑道”、“毒校服”，保障游戏游艺设备及大型游乐设施安全，引导儿童安全使用电动扶梯、旋转门等设施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预防和控制针对儿童的暴力伤害。宣传倡导对儿童暴力零容忍理念，提升公众的法治意识和儿童保护意识，增强儿童的安全意识和自我保护能力。强化国家、社会、学校、家庭保护责任，建立防控针对儿童暴力伤害的部门合作工作机制，健全各级未成年人保护工作平台，落实针对儿童暴力伤害的发现、报告、干预机制。落实密切接触未成年人的机构和人员的强制报告责任。鼓励公众依法劝阻、制止、检举、控告针对儿童的暴力行为。依法严惩针对儿童的暴力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加强对学生欺凌的综合治理。完善落实学生欺凌综合治理的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加强未成年人网络保护。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不得为未满十六周岁儿童提供网络直播发布者账号注册服务。加强网络语言文明教育，坚决遏阻庸俗暴戾网络语言传播。实施国家统一的未成年人网络游戏电子身份认证，完善游戏产品分类、内容审核、时长限制等措施。加强儿童个人信息和隐私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11．提高对儿童遭受意外和暴力伤害的紧急救援、医疗救治、康复服务水平。广泛宣传儿童紧急救援知识，提升看护人、教师紧急救援技能。完善公共场所急救设施配备。完善国家紧急医学救援网络，加强儿童伤害院前急救设施设备配备，实现院前急救与院内急诊的有效衔接，加强康复机构能力建设，提高儿童医学救治以及康复服务的效率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12．完善监测机制。建立健全国家和地方儿童遭受意外和暴力伤害监测体系，通过医疗机构、学校、幼儿园、托育机构、社区、司法机关等多渠道收集儿童伤害数据，促进数据规范化。建立多部门、多专业参与的数据共享、分析、评估和利用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（三）儿童与教育。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1．全面落实立德树人根本任务，培养德智体美劳全面发展的社会主义建设者和接班人。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2．适龄儿童普遍接受有质量的学前教育，学前教育毛入园率达到并保持在90%以上。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3．促进义务教育优质均衡发展和城乡一体化，九年义务教育巩固率提高到96%以上。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4．巩固提高高中阶段教育普及水平，高中阶段教育毛入学率达到并保持在92%以上。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5．孤儿、事实无人抚养儿童、残疾儿童、农业转移人口随迁子女、留守儿童、困境儿童等特殊群体受教育权利得到根本保障。残疾儿童义务教育巩固水平进一步提高。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6．儿童科学素质全面提升，科学兴趣、创新意识、实践能力不断提高。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7．以提高儿童综合素质为导向的教育评价体系更加完善。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8．加强校园文化建设，营造友善、平等、相互尊重的师生关系和同学关系。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9．学校家庭社会协同育人机制进一步完善。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全面贯彻党的教育方针。坚持社会主义办学方向，健全立德树人落实机制，实施素质教育，完善德智体美劳全面培养的教育体系。提高思想道德素质，引领学生坚定理想信念，热爱祖国、热爱人民、热爱中国共产党、热爱社会主义，培育和践行社会主义核心价值观。提升智育水平，发展学生终身学习能力，促进思维发展，激发创新意识。坚持健康第一，深化体教融合，帮助学生磨练坚强意志、锻炼强健体魄。改进美育教学，提升学生审美和人文素养。加强劳动教育，引导学生树立正确的劳动观，形成良好劳动习惯，培养勤俭、奋斗、创新、奉献的劳动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全面落实教育优先发展战略。经济社会发展规划上优先安排教育，财政资金投入上优先保障教育，公共资源配置上优先满足教育。优化教育经费支出结构，把义务教育作为教育投入重中之重。依法落实各级政府教育支出责任，完善各教育阶段财政补助政策。支持和规范社会力量办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培养儿童良好思想道德素质、法治意识和行为习惯。加强理想教育、道德教育、法治教育、劳动教育，养成良好道德品质、法治意识和行为习惯，形成积极健康的人格和良好心理品质。中小学、幼儿园广泛开展性别平等教育。完善德育工作体系，深化课程育人、文化育人、活动育人、实践育人、管理育人、协同育人。创新德育工作形式，丰富德育内容，增强德育工作吸引力、感染力和实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全面推进教育理念、体系、制度、内容、方法创新。严格落实课程方案和课程标准，提高教学质量。完善教材编写、修订、审查、选用、退出机制。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和边远地区薄弱学校，加快发展适合不同学生的信息化自主学习方式，满足个性化发展需求。提高民族地区教育质量和水平，加大国家通用语言文字推广力度。深化民族团结进步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逐步推进学前教育全面普及。继续实施学前教育行动计划，重点补齐人口集中流入地、农村地区、欠发达地区、民族地区以及城市薄弱地区的普惠性资源短板，基本实现学前教育公共服务体系全覆盖。加强学前幼儿普通话教育，推进学前学会普通话。严格落实城镇小区配套幼儿园政策，鼓励国有企事业单位、街道、村集体举办公办幼儿园。健全普惠性学前教育成本分担机制，建立公办园收费标准动态调整机制，加强非营利性民办园收费监管，遏制过度逐利行为。注重科学保教，建立健全幼儿园保教质量监测体系，坚决克服和纠正“小学化”倾向，全面提升保教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推进城乡义务教育一体化发展。科学规划布局城乡学校建设，落实新建居住区配套建设学校规定，合理有序扩大城镇学校学位供给，解决城镇大班额问题。全面加强乡村小规模学校和乡镇寄宿制学校建设，进一步改善农村学校办学条件，加强乡村教师队伍建设，提升农村义务教育质量，推进义务教育优质均衡发展。健全精准控辍保学长效机制，提高义务教育巩固水平。保障女童平等接受义务教育。推进义务教育学校免试就近入学全覆盖，全面实行义务教育公办民办学校同步招生，支持和规范民办义务教育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进一步普及高中阶段教育。加快普通高中育人方式改革，推动高中阶段学校多样化有特色发展，满足学生个性化、多样化发展需要。推进中等职业教育和普通高中教育协调发展，建立中等职业教育和普通高中统一招生平台，深化职普融通。大力发展中等职业教育，建设一批优秀中职学校和优质专业，放宽中职招生地域限制。完善高中阶段学生资助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保障特殊儿童群体受教育权利。完善特殊教育保障机制，推进适龄残疾儿童教育全覆盖，提高特殊教育质量。坚持以普通学校随班就读为主体，以特殊教育学校为骨干，以送教上门和远程教育为补充，全面推进融合教育。大力发展残疾儿童学前教育，进一步提高残疾儿童义务教育巩固水平，加快发展以职业教育为重点的残疾人高中阶段教育。推进孤独症儿童教育工作。保障农业转移人口随迁子女平等享有基本公共教育服务。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提高儿童科学素质。实施未成年人科学素质提升行动。将弘扬科学精神贯穿教育全过程，开展学前科学启蒙教育，提高学校科学教育质量，完善课程标准和课程体系，丰富课程资源，激发学生求知欲和想象力，培养儿童的创新精神和实践能力，鼓励有创新潜质的学生个性化发展。加强社会协同，注重利用科技馆、儿童中心、青少年宫、博物馆等校外场所开展校外科学学习和实践活动。广泛开展社区科普活动。加强专兼职科学教师和科技辅导员队伍建设。完善科学教育质量和未成年人科学素质监测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建立健全科学的教育评价制度体系。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11．加强教师队伍建设。完善师德师风建设长效机制，引导教师自觉践行社会主义核心价值观，提升职业道德修养，坚守教书育人职责。完善教师资格准入制度，着力解决教师结构性、阶段性、区域性短缺问题。加强教师进修培训，提高基本功和专业能力。弘扬尊师重教的社会风尚。培养造就一支有理想信念、有道德情操、有扎实学识、有仁爱之心的高素质专业化创新型教师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12．开展民主、文明、和谐、平等的友好型学校建设。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13．坚持学校教育与家庭教育、社会教育相结合。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帮助学生深入了解国情、社情、民情。增强校外教育公益性。加强校外教育理论研究。规范校外培训，切实减轻学生课外培训负担，严格监管面向低龄儿童的校外网络教育培训。充分发挥中小学校课后服务主渠道作用，完善中小学课后服务保障机制和措施，课后服务结束时间原则上不早于当地正常下班时间。发挥共青团、少先队、妇联、科协、关工委等组织的育人作用，形成学校、家庭、社会协同育人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（四）儿童与福利。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1．提升儿童福利水平，基本建成与经济社会发展水平相适应的适度普惠型儿童福利制度体系。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2．面向儿童的基本公共服务均等化水平明显提高，城乡、区域和不同群体儿童的公共服务需求得到公平满足。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3．巩固提高基本医疗保障水平，保障儿童基本医疗权益。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4．构建连续完整的儿童营养改善项目支持体系。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5．加快普惠托育服务体系建设，托育机构和托位数量持续增加。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6．孤儿、事实无人抚养儿童、残疾儿童、流浪儿童生存、发展和安全权益得到有效保障。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7．留守儿童关爱服务体系不断完善，流动儿童服务机制更加健全。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8．城乡社区儿童之家覆盖率进一步巩固提高，服务能力持续提升。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9．监测预防、强制报告、应急处置、评估帮扶、监护干预“五位一体”的基层儿童保护机制有效运行。县级以上人民政府开通并有效运行全国统一的儿童保护热线。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10．基层儿童福利工作阵地和队伍建设进一步加强。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11．为儿童服务的社会组织和儿童社会工作专业队伍明显壮大。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完善儿童福利保障和救助制度体系。积极推进儿童福利立法。逐步建成与国家经济社会发展水平相适应、与相关福利制度相衔接的适度普惠型儿童福利制度体系。完善困境儿童分类保障政策，加大困境儿童保障力度。完善儿童福利政策，合理提高儿童福利标准。合理制定低保标准和特困人员救助供养标准并建立动态调整机制，提升儿童生活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提高面向儿童的公共服务供给水平。提高基本公共服务均等化和可及性水平，将儿童教育、医疗卫生、福利保障事项优先纳入基本公共服务清单，提高服务智慧化水平。完善面向儿童的基本公共服务标准体系，推动基本公共服务向欠发达地区、薄弱环节、特殊儿童群体倾斜。扩大公共服务覆盖面，全面落实儿童乘坐公共交通工具和游览参观票价优惠政策，推进采取年龄标准优先、身高标准补充的儿童票价优待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做好儿童医疗保障工作。强化基本医疗保险、大病保险、医疗救助三重保障功能，巩固提高儿童参加城乡居民基本医疗保险覆盖率。健全基本医疗保险筹资和待遇调整机制，完善医保目录动态调整机制。做好低收入家庭儿童城乡居民医保参保工作。做好符合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推进实施儿童营养改善项目。巩固脱贫地区儿童营养改善项目实施成果。稳妥推进农村义务教育学生营养改善计划，完善膳食费用分摊机制。加强3—5岁学龄前儿童营养改善工作，实施学龄前儿童营养改善计划，构建从婴儿期到学龄期连续完整的儿童营养改善项目支持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发展普惠托育服务体系。将婴幼儿照护服务纳入经济社会发展规划，研究编制托育服务发展专项规划，强化政策引导，综合运用土地、住房、财政、金融、人才等支持政策，扩大托育服务供给。大力发展多种形式的普惠托育服务，推动建设一批承担指导功能的示范托育服务机构和社区托育服务设施，支持有条件的用人单位为职工提供托育服务，鼓励国有企业等主体积极参与各级政府推动的普惠托育服务体系建设，支持和引导社会力量依托社区提供普惠托育服务，鼓励和支持有条件的幼儿园招收2—3岁幼儿，制定家庭托育点管理办法。加大专业人才培养培训力度，依法逐步实行从业人员职业资格准入制度。制定完善托育服务的标准规范，加强综合监管，推动托育服务规范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加强孤儿和事实无人抚养儿童保障。落实孤儿和事实无人抚养儿童保障政策，明确保障对象，规范认定流程，合理确定保障标准。畅通亲属抚养、家庭寄养、机构养育和依法收养孤儿安置渠道。落实社会散居孤儿、事实无人抚养儿童监护责任。完善儿童收养相关法规政策，引导鼓励国内家庭收养病残儿童。健全收养评估制度，建立收养状况回访监督制度，加强收养登记信息化建设。推动收养工作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落实残疾儿童康复救助制度。完善儿童残疾筛查、诊断、治疗、康复一体化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加强流浪儿童救助保护工作。落实流浪儿童街面巡查和转介处置职责，依法依规为流浪儿童提供生活照料、身份查询、接送返回等服务。流出地县级政府建立源头治理和回归稳固机制，落实流浪儿童相关社会保障和义务教育等政策，教育督促流浪儿童父母或其他监护人履行抚养义务。依法严厉打击遗弃、虐待未成年人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加强留守儿童关爱保护。进一步完善留守儿童关爱保护工作体系。强化家庭监护主体责任，提高监护能力。强化县、乡级政府属地责任，落实关爱帮扶政策措施。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落实支持农民工返乡就业创业相关政策措施，从源头上减少留守儿童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完善流动儿童服务机制。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11．提高儿童之家建设、管理和服务水平。健全政府主导、部门统筹、多方参与、共同建设儿童之家的工作格局，巩固提高儿童之家覆盖率。完善儿童之家建设标准、工作制度和管理规范，配备专兼职工作人员，发挥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12．建立健全基层儿童保护机制。完善县（市、区、旗）、乡镇（街道）、村（社区）三级儿童保护机制。督促学校、幼儿园、托育机构、医疗机构、儿童福利机构、未成年人救助保护机构、村（居）民委员会等主体强化主动报告意识，履行困境儿童和受暴力伤害儿童强制报告义务。开通全国统一的儿童保护热线，及时受理、转介侵犯儿童合法权益的投诉、举报，探索完善接报、评估、处置、帮扶等一体化工作流程，明确相关部门工作职责和协作程序，形成“一门受理、协同办理”的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13．提升未成年人救助保护机构、儿童福利机构和基层儿童工作队伍服务能力。推进承担集中养育职能的儿童福利机构优化提质，推进儿童养育、康复、教育、医疗、社会工作一体化发展。整合县级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的工作职责，加大儿童督导员、儿童主任等基层儿童工作者培训力度，提高服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14．支持引导社会力量参与儿童保护和服务工作。通过政府委托、项目合作、重点推介、孵化扶持等方式，积极培育为儿童服务的社会组织和志愿服务组织。将更多符合条件的儿童保护和服务事项纳入政府购买服务指导性目录，积极引导为儿童服务的社会组织面向城乡社区、家庭和学校提供服务。加强儿童社会工作专业队伍建设，提高服务技能水平。引导社会资源向欠发达地区倾斜，扶持欠发达地区为儿童服务的社会组织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（五）儿童与家庭。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1．发挥家庭立德树人第一所学校作用，培养儿童的好思想、好品行、好习惯。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2．尊重儿童主体地位，保障儿童平等参与自身和家庭事务的权利。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3．教育引导父母或其他监护人落实抚养、教育、保护责任，树立科学育儿理念，掌握运用科学育儿方法。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4．培养儿童成为好家风的践行者和传承者。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5．增强亲子互动，建立平等和谐的亲子关系。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6．覆盖城乡的家庭教育指导服务体系基本建成，指导服务能力进一步提升。95%的城市社区和85%的农村社区（村）建立家长学校或家庭教育指导服务站点。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7．支持家庭生育养育教育的法律法规政策体系基本形成。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8．提升家庭领域理论和实践研究水平，促进成果转化应用。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尊重儿童主体地位和权利。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增强监护责任意识和能力。创造良好家庭环境，满足儿童身心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用好家风培养熏陶儿童。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推出系列家风文化服务产品。引领儿童养成文明健康的生活方式和消费模式，杜绝浪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培育良好亲子关系。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室设立亲子阅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构建覆盖城乡的家庭教育指导服务体系。依托现有机构设立家庭教育指导服务中心，统筹家庭教育指导服务工作，依托家长学校、城乡社区公共服务设施、妇女之家、儿童之家等设立家庭教育指导服务站点。建设家庭教育信息化共享平台，开设网上家长学校和家庭教育指导课程。中小学、幼儿园健全家庭教育指导服务工作制度，将家庭教育指导服务纳入学校工作计划和教师业务培训。社区（村）支持协助家庭教育指导服务站点开展家庭教育指导服务。鼓励支持公共文化服务场所开展家庭教育指导活动，利用多种媒体开展家庭教育知识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强化对家庭教育指导服务的支持保障。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服务组织和专业工作者依法依规开展家庭教育指导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完善支持家庭生育养育教育的法律法规政策。推进家庭教育立法及实施。完善三孩生育政策配套措施。促进出生人口性别比趋于正常。提高优生优育服务水平，增加优质普惠托育服务供给，推进教育公平与优质教育资源供给，落实产假制度和生育津贴，探索实施父母育儿假。推动将3岁以下婴幼儿照护服务费用纳入个人所得税专项附加扣除，加强住房等支持政策，减轻生育养育教育负担。将困境儿童及其家庭支持与保障作为家庭支持政策的优先领域。加快完善家政服务标准，提高家庭服务智慧化和数字化水平。鼓励用人单位创办母婴室和托育托管服务设施，实施弹性工时、居家办公等灵活的家庭友好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加强家庭领域理论和实践研究。充分发挥学术型社会组织作用，鼓励有条件的高校和科研机构开设家庭教育专业和课程，建立家庭领域研究基地，培养壮大家庭领域研究队伍，提升研究水平。坚持问题导向，聚焦家庭建设、家庭教育、家风培树等开展研究，及时推进研究成果转化，为家庭领域相关工作提供理论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（六）儿童与环境。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1．将儿童优先理念落实到公共政策制定、公共设施建设、公共服务供给各方面，尊重、爱护儿童的社会环境进一步形成。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2．提供更多有益于儿童全面发展的高质量精神文化产品。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3．保护儿童免受各类传媒不良信息影响。提升儿童媒介素养。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4．儿童参与家庭、学校和社会事务的权利得到充分保障。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5．建设儿童友好城市和儿童友好社区。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6．增加公益性儿童教育、科技、文化、体育、娱乐等校外活动场所，提高利用率和服务质量。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7．减少环境污染对儿童的伤害。农村自来水普及率达到90%，稳步提高农村卫生厕所普及率。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8．提高儿童生态环境保护意识，帮助养成绿色低碳生活习惯。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9．预防和应对突发事件时充分考虑儿童的身心特点，优先满足儿童的特殊需求。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10．儿童事务国际交流与合作广泛开展，在促进全球儿童事业发展中的作用进一步彰显。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全面贯彻儿童优先原则。建立和完善促进儿童优先发展的制度体系，提高政府部门和社会公众对儿童权利的认识，增强保障儿童权利的自觉性。在出台法律、制定政策、编制规划、部署工作时优先考虑儿童利益和需求。鼓励企事业单位、各类公共服务机构和社会组织参与儿童发展和权利保护服务。在城乡建设规划和城市改造中提供更多适合儿童的公共设施和活动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提升面向儿童的公共文化服务水平。制作和传播体现社会主义核心价值观、适合儿童的图书、电影、歌曲、游戏、广播电视节目、动画片等精神文化产品，培育儿童文化品牌。支持儿童参与民族优秀传统文化的保护、传承和创新。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室设立儿童图书专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加强新闻出版、文化等领域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规范与儿童相关的广告和商业性活动。规范与儿童有关的产品（服务）广告播出。在针对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加大对相关虚假违法广告案件的查处力度。规范和限制安排儿童参加商业性展演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加强儿童媒介素养教育。保障儿童利用和参与媒介的权利。丰富儿童数字生活体验，提高数字生活质量。通过学校、幼儿园、家庭和社会等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欠发达地区儿童、残疾儿童、困境儿童安全合理参与网络提供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保障儿童参与和表达的权利。尊重儿童参与自身和家庭事务的权利，培养儿童参与意识和能力。涉及儿童的法规政策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开展儿童友好城市和儿童友好社区创建工作。鼓励创建社会政策友好、公共服务友好、权利保障友好、成长空间友好、发展环境友好的中国特色儿童友好城市。建立多部门合作工作机制，制定适合我国国情的儿童友好城市和儿童友好社区标准体系和建设指南，建设一批国家儿童友好城市。积极参与国际儿童友好城市建设交流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加大儿童校外活动场所建设和管理力度。将儿童活动场所建设纳入地方经济社会发展规划，加强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优化儿童健康成长的自然环境和人居环境。控制和治理大气、水、土壤等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创新开展面向儿童的生态文明宣传教育活动。把生态文明教育纳入国民教育体系，融入课堂教学、校园活动、社会实践等环节。推进生态环境科普基地和中小学环境教育社会实践基地建设，在世界环境日、全国低碳日、全国科技活动周等节点开展丰富的儿童环保主题活动，依托自然保护地等建设儿童自然教育保护基地，开展儿童自然教育。培养儿童生态文明意识，树立珍惜资源、保护自然、珍爱生命、与自然和谐相处的观念，自觉养成健康文明、绿色低碳、垃圾分类的良好生活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11．在突发事件预防和应对中加强对儿童的保护。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童的伤害降到最低程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12．开展促进儿童发展的国际交流与合作。认真履行联合国《儿童权利公约》等国际公约和文件，落实与儿童发展相关的可持续发展目标，扩大多边、双边特别是与共建“一带一路”国家的交流与合作，吸收借鉴国际社会在儿童领域的有益经验，积极宣介促进儿童发展的“中国故事”，在推动构建人类命运共同体、促进全球儿童事业发展中贡献中国智慧、彰显中国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（七）儿童与法律保护。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1．完善保障儿童权益的法律体系。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2．加强保障儿童权益的执法工作。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3．完善司法保护制度，司法工作体系满足儿童身心发展特殊需要。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4．儿童法治素养和自我保护意识进一步提升，社会公众保护儿童的意识和能力进一步提高。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5．依法保障儿童的民事权益。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6．落实儿童监护制度，保障儿童获得有效监护。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7．禁止使用童工，禁止对儿童的经济剥削，严格监管安排儿童参与商业性活动的行为。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8．依法严惩性侵害、家庭暴力、拐卖、遗弃等侵犯儿童人身权利的违法犯罪行为。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9．依法严惩利用网络侵犯儿童合法权益的违法犯罪行为。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10．预防未成年人违法犯罪，对未成年人违法犯罪实行分级干预。降低未成年人犯罪人数占未成年人人口数量的比重。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策略措施：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完善落实保障儿童权益的法律法规。健全保障儿童生存权、发展权、受保护权、参与权的法律法规体系。推动加快家庭教育、学前教育、儿童福利、网络保护等立法进程，适时修订相关法律法规、出台司法解释。增强立法工作的科学性和可操作性。加强未成年人保护法实施，落实法律监督、司法建议和法治督察制度。加强保障儿童权益的法学理论与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2．严格保障儿童权益执法。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3．健全未成年人司法工作体系。公安机关、人民检察院、人民法院和司法行政部门应当确定专门机构或者指定专门人员负责办理涉及未成年人案件。完善未成年人司法保护工作评价考核标准。加强专业化办案与社会化保护配合衔接，加强司法机关与政府部门、人民团体、社会组织和社会工作者等的合作，共同做好未成年人心理干预、社会观护、教育矫治、社区矫正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4．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5．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6．加强儿童保护的法治宣传教育。完善学校、家庭、社会共同参与的儿童法治教育工作机制，提高儿童法治素养。扎实推进青少年法治教育实践基地、法治资源教室和网络平台建设，运用法治副校长、以案释法、模拟法庭等多样化方式深入开展法治教育和法治实践活动。提高社会公众的法治意识，推动形成依法保障儿童权益的良好氛围。引导媒体客观、审慎、适度采访和报道涉未成年人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7．全面保障儿童的民事权益。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开展公益诉讼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8．完善落实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发现、核实、报告工作。探索建立监护风险及异常状况评估制度。依法纠正和处理监护人侵害儿童权益事件。符合法定情形的儿童由县级以上民政部门代表国家进行监护。确保突发事件情况下无人照料儿童及时获得临时监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9．严厉查处使用童工等违法犯罪行为。加强对使用童工行为的日常巡视监察和专项执法检查。严格落实儿童参加演出、节目制作等方面国家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10．预防和依法严惩性侵害儿童违法犯罪行为。加强儿童预防性侵害教育，提高儿童、家庭、学校、社区识别防范性侵害和发现报告的意识和能力，落实强制报告制度。建立全国统一的性侵害、虐待、拐卖、暴力伤害等违法犯罪人员信息查询系统，完善落实入职查询、从业禁止制度。探索建立性侵害儿童犯罪人员信息公开制度，严格落实外籍教师无犯罪证明备案制度。加强立案和立案监督，完善立案标准和定罪量刑标准。依法严惩对儿童负有特殊职责人员实施的性侵害行为，依法严惩组织、强迫、引诱、容留、介绍未成年人卖淫犯罪。建立未成年被害人“一站式”取证机制，保护未成年被害人免受“二次伤害”。探索制定性侵害儿童案件特殊证据标准。对遭受性侵害或者暴力伤害的未成年被害人及其家庭实施必要的心理干预、经济救助、法律援助、转学安置等保护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11．预防和依法严惩对儿童实施家庭暴力的违法犯罪行为。加强反家庭暴力宣传，杜绝针对儿童的家庭暴力以及严重忽视等不利于儿童身心健康的行为。落实强制报告制度，及时受理、调查、立案和转处儿童遭受家庭暴力案件。出台关于反家庭暴力法的司法解释、指导意见或实施细则，充分运用告诫书、人身安全保护令、撤销监护人资格等措施，加强对施暴人的惩戒和教育。对构成犯罪的施暴人依法追究刑事责任，从严处理重大恶性案件。保护未成年被害人的隐私和安全，及时为未成年被害人及目睹家庭暴力的儿童提供心理疏导、医疗救治和临时庇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12．严厉打击拐卖儿童和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登记制度。妥善安置查找不到亲生父母和自生自卖类案件的被解救儿童。禁止除公安机关以外的任何组织或者个人收集被拐卖儿童、父母和疑似被拐卖人员DNA数据等信息。实施全国青少年毒品预防教育工程，开展对引诱、教唆、欺骗、强迫、容留儿童吸贩毒犯罪专项打击行动。依法严惩胁迫、引诱、教唆儿童参与黑社会性质组织从事违法犯罪活动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13．严厉打击侵犯儿童合法权益的网络违法犯罪行为。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14．有效预防未成年人违法犯罪。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三、组织实施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一）坚持党的全面领导。坚持以习近平新时代中国特色社会主义思想为指导，坚持以人民为中心的发展思想，坚持走中国特色社会主义儿童发展道路，把党的领导贯穿于纲要组织实施全过程。贯彻党中央关于儿童事业发展的决策部署，在统筹推进“五位一体”总体布局、协调推进“四个全面”战略布局中推进纲要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二）落实纲要实施责任。完善落实党委领导、政府主责、妇儿工委协调、多部门合作、全社会参与的纲要实施工作机制。国务院及地方各级人民政府负责纲要实施工作，各级妇儿工委负责组织、协调、指导、督促工作，各级妇儿工委办公室负责具体工作。有关部门、相关机构和人民团体结合职责，承担纲要相关目标任务落实工作。在出台法律、制定政策、编制规划、部署工作时贯彻落实儿童优先原则，切实保障儿童权益，促进儿童优先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三）加强纲要与国民经济和社会发展规划的衔接。在经济社会发展总体规划及相关专项规划中贯彻落实儿童优先原则，将纲要实施以及儿童发展纳入经济社会发展总体规划及相关专项规划，结合经济社会发展总体规划部署要求推进纲要实施，实现儿童事业发展与经济社会发展同步规划、同步部署、同步推进、同步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四）制定地方儿童发展规划和部门实施方案。省级人民政府依据本纲要，结合实际制定本级儿童发展规划。市、县级人民政府依据本纲要以及上一级儿童发展规划，结合实际制定本级儿童发展规划。省、市、县级规划颁布后1个月内报送上一级妇儿工委办公室。中央及地方承担纲要（规划）目标任务的有关部门、相关机构和人民团体结合职责，按照任务分工，制定实施方案并报送同级妇儿工委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五）完善实施纲要的工作制度机制。健全目标管理责任制，将纲要实施纳入政府议事日程和考核内容，将纲要目标分解到责任单位并纳入目标管理和考核内容。健全督导检查制度，定期对纲要实施情况开展督查。健全报告制度，责任单位每年向同级妇儿工委报告纲要实施情况和下一年工作安排，下级妇儿工委每年向上一级妇儿工委报告本地区规划实施情况和下一年工作安排。健全议事协调制度，定期召开妇女儿童工作会议和妇儿工委全体会议、联络员会议等，总结交流情况，研究解决问题，部署工作任务。健全纲要实施示范制度，充分发挥示范单位以点带面、示范带动作用。健全表彰制度，对实施纲要先进集体和先进个人按照有关规定进行表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六）加强儿童发展经费支持。各级人民政府将实施纲要所需工作经费纳入财政预算，实现儿童事业和经济社会同步发展。重点支持革命老区、民族地区、边疆地区、欠发达地区儿童发展，支持特殊困难儿童群体发展。动员社会力量，多渠道筹集资源，共同发展儿童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七）坚持和创新实施纲要的有效做法。贯彻新发展理念，坚持问题导向、目标导向，构建促进儿童发展的法律法规政策体系，完善儿童权益保障机制，实施促进儿童发展的民生项目。通过分类指导、示范先行，总结推广好做法好经验。通过政府购买服务等方式，发挥社会力量推动纲要实施的作用。开展国际交流合作，交流互鉴经验做法，讲好中国儿童发展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八）加强纲要实施能力建设。将习近平总书记关于儿童和儿童工作的重要论述以及儿童优先原则有关内容、相关法律法规政策纳入各级干部学习内容，将实施纲要所需知识纳入培训计划，举办多层次、多形式培训，增强政府有关部门、相关机构和人员实施纲要的责任意识和能力。以政治建设为统领，加强各级妇儿工委及其办公室能力建设，促进机构职能优化高效，为更好履职尽责提供必要的人力物力财力支持，为纲要实施提供组织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九）加大纲要宣传力度。大力宣传习近平总书记关于儿童和儿童工作的重要论述，宣传在党的坚强领导下儿童事业发展的成就，宣传儿童优先原则和保障儿童权益、促进儿童发展的法律法规政策，宣传纲要内容和纲要实施的经验、成效，努力营造关爱儿童、有利于儿童发展的社会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十）加强儿童发展调查研究。充分发挥各级妇儿工委及其办公室作用，加强儿童工作智库建设，依托高校、研究机构、社会组织等建设儿童发展研究基地，培育专业研究力量，广泛深入开展理论与实践研究，为制定完善相关法律法规政策提供参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十一）鼓励社会各界广泛参与纲要实施。健全学校、家庭、社会“三位一体”教育网络，鼓励企事业单位、社会组织、慈善机构和公益人士参与保障儿童权益、促进儿童发展等工作。鼓励儿童参与纲要实施，提高儿童在参与纲要实施中实现自身全面发展的意识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四、监测评估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一）加强监测评估制度建设。对纲要实施情况进行年度监测、中期评估、终期评估。落实并逐步完善儿童统计监测方案。各级统计部门牵头组织开展年度监测，各级妇儿工委成员单位、有关部门、相关机构向同级统计部门报送年度监测数据，及时收集、分析反映儿童发展状况的相关数据和信息。各级妇儿工委组织开展中期和终期评估，各级妇儿工委成员单位、有关部门、相关机构向同级妇儿工委提交中期和终期评估报告。通过评估，了解掌握纲要实施进展和儿童发展状况，系统分析评价纲要目标任务完成情况，评判纲要策略措施的实施效果，总结经验做法，找出突出问题，预测发展趋势，提出对策建议。监测评估工作所需经费纳入财政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二）加强监测评估工作组织领导。各级妇儿工委设立监测评估领导小组，由同级妇儿工委及相关部门负责同志组成，负责监测评估工作的组织领导、监测评估方案的审批、监测评估报告的审核等。领导小组下设监测组和评估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监测组由各级统计部门牵头，相关部门负责纲要实施情况统计监测的人员参加，负责监测工作的组织、指导和培训，制定监测方案和指标体系，收集、分析数据信息，向同级妇儿工委提交年度、中期和终期监测报告，编辑出版年度妇女儿童统计资料等。监测组成员负责统筹协调本部门纲要实施监测、分析、数据上报、分性别分年龄指标完善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评估组由各级妇儿工委办公室牵头，相关部门负责纲要实施的人员参加，负责评估工作的组织、指导和培训，制定评估方案，组织开展评估工作，向同级妇儿工委提交中期和终期评估报告。评估组成员负责统筹协调本部门纲要实施自我评估工作，参加妇儿工委组织的评估工作。支持评估组相关部门就儿童保护与发展中的突出问题开展专项调查、评估，结果可供中期和终期评估参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三）加强儿童发展统计监测。规范完善儿童发展统计监测指标体系，根据需要调整扩充儿童发展统计指标，推动纳入国家和部门常规统计以及统计调查制度，加强部门分年龄统计工作，推进儿童发展统计监测制度化建设。国家、省、市三级建立完善儿童发展统计监测数据库，支持县级儿童发展统计监测数据库建设。鼓励支持相关部门对儿童发展缺项数据开展专项统计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四）提升监测评估工作能力和水平。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000000"/>
          <w:spacing w:val="10"/>
          <w:sz w:val="28"/>
          <w:szCs w:val="28"/>
        </w:rPr>
      </w:pPr>
      <w:r>
        <w:rPr>
          <w:rFonts w:hint="eastAsia" w:ascii="微软雅黑" w:hAnsi="微软雅黑" w:eastAsia="微软雅黑" w:cs="微软雅黑"/>
          <w:i w:val="0"/>
          <w:iCs w:val="0"/>
          <w:caps w:val="0"/>
          <w:color w:val="000000"/>
          <w:spacing w:val="10"/>
          <w:sz w:val="28"/>
          <w:szCs w:val="28"/>
        </w:rPr>
        <w:t>　　（五）有效利用监测评估成果。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发现的突出问题和短板弱项及时提出对策建议。运用监测评估结果指导下一阶段纲要实施，实现纲要实施的常态化监测、动态化预警、精准化干预、高质量推进。</w:t>
      </w:r>
    </w:p>
    <w:p>
      <w:pPr>
        <w:keepNext w:val="0"/>
        <w:keepLines w:val="0"/>
        <w:pageBreakBefore w:val="0"/>
        <w:kinsoku/>
        <w:wordWrap/>
        <w:overflowPunct/>
        <w:topLinePunct w:val="0"/>
        <w:autoSpaceDE/>
        <w:autoSpaceDN/>
        <w:bidi w:val="0"/>
        <w:adjustRightInd/>
        <w:snapToGrid/>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NDZiMTUzOGVkYTk2ZjcyYzZjMjQ3ZGQ3MTQyMzMifQ=="/>
  </w:docVars>
  <w:rsids>
    <w:rsidRoot w:val="57C3375B"/>
    <w:rsid w:val="1D814F53"/>
    <w:rsid w:val="2B966A97"/>
    <w:rsid w:val="30A356EB"/>
    <w:rsid w:val="32EB7631"/>
    <w:rsid w:val="4B275A70"/>
    <w:rsid w:val="57C3375B"/>
    <w:rsid w:val="63120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2021-12-07T09:46:00Z</dcterms:created>
  <dc:creator>小名叫小明</dc:creator>
  <cp:lastModifiedBy>王媛媛</cp:lastModifiedBy>
  <dcterms:modified xsi:type="dcterms:W3CDTF">2023-10-21T02:14:11Z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4FD5597587224504900E44BF4BFAEB7B</vt:lpwstr>
  </property>
</Properties>
</file>