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Times New Roman" w:hAnsi="Times New Roman"/>
          <w:spacing w:val="-10"/>
          <w:sz w:val="36"/>
          <w:szCs w:val="36"/>
        </w:rPr>
      </w:pPr>
      <w:r>
        <w:rPr>
          <w:rFonts w:hint="eastAsia" w:ascii="Times New Roman" w:hAnsi="Times New Roman"/>
          <w:spacing w:val="-10"/>
          <w:sz w:val="36"/>
          <w:szCs w:val="36"/>
        </w:rPr>
        <w:t>2022英语（师范）</w:t>
      </w:r>
      <w:r>
        <w:rPr>
          <w:rFonts w:ascii="Times New Roman" w:hAnsi="Times New Roman"/>
          <w:spacing w:val="-10"/>
          <w:sz w:val="36"/>
          <w:szCs w:val="36"/>
        </w:rPr>
        <w:t>专业</w:t>
      </w:r>
      <w:r>
        <w:rPr>
          <w:rFonts w:hint="eastAsia" w:ascii="Times New Roman" w:hAnsi="Times New Roman"/>
          <w:spacing w:val="-10"/>
          <w:sz w:val="36"/>
          <w:szCs w:val="36"/>
        </w:rPr>
        <w:t>本科</w:t>
      </w:r>
      <w:r>
        <w:rPr>
          <w:rFonts w:ascii="Times New Roman" w:hAnsi="Times New Roman"/>
          <w:spacing w:val="-10"/>
          <w:sz w:val="36"/>
          <w:szCs w:val="36"/>
        </w:rPr>
        <w:t>人才培养方案</w:t>
      </w:r>
    </w:p>
    <w:p>
      <w:pPr>
        <w:spacing w:line="400" w:lineRule="atLeast"/>
        <w:jc w:val="center"/>
        <w:rPr>
          <w:rFonts w:ascii="Times New Roman" w:hAnsi="Times New Roman"/>
          <w:sz w:val="24"/>
        </w:rPr>
      </w:pPr>
      <w:r>
        <w:rPr>
          <w:rFonts w:ascii="Times New Roman" w:hAnsi="Times New Roman"/>
          <w:sz w:val="24"/>
        </w:rPr>
        <w:t>专业代码：</w:t>
      </w:r>
      <w:r>
        <w:rPr>
          <w:rFonts w:hint="eastAsia" w:ascii="Times New Roman" w:hAnsi="Times New Roman"/>
          <w:sz w:val="24"/>
        </w:rPr>
        <w:t>050201</w:t>
      </w:r>
      <w:r>
        <w:rPr>
          <w:rFonts w:ascii="Times New Roman" w:hAnsi="Times New Roman"/>
          <w:sz w:val="24"/>
        </w:rPr>
        <w:t xml:space="preserve">  </w:t>
      </w:r>
      <w:r>
        <w:rPr>
          <w:rFonts w:hint="eastAsia" w:ascii="Times New Roman" w:hAnsi="Times New Roman"/>
          <w:sz w:val="24"/>
        </w:rPr>
        <w:t xml:space="preserve"> </w:t>
      </w:r>
    </w:p>
    <w:p>
      <w:pPr>
        <w:spacing w:line="400" w:lineRule="atLeast"/>
        <w:jc w:val="center"/>
        <w:rPr>
          <w:rFonts w:ascii="Times New Roman" w:hAnsi="Times New Roman"/>
          <w:sz w:val="24"/>
        </w:rPr>
      </w:pPr>
      <w:r>
        <w:rPr>
          <w:rFonts w:hint="eastAsia" w:ascii="Times New Roman" w:hAnsi="Times New Roman"/>
          <w:sz w:val="24"/>
        </w:rPr>
        <w:t xml:space="preserve">执笔人：蒋己兰        审核人：黄超楠      </w:t>
      </w:r>
    </w:p>
    <w:p>
      <w:pPr>
        <w:spacing w:line="400" w:lineRule="atLeast"/>
        <w:ind w:firstLine="480" w:firstLineChars="200"/>
        <w:jc w:val="center"/>
        <w:rPr>
          <w:rFonts w:ascii="Times New Roman" w:hAnsi="Times New Roman"/>
          <w:sz w:val="24"/>
        </w:rPr>
      </w:pPr>
    </w:p>
    <w:p>
      <w:pPr>
        <w:spacing w:line="400" w:lineRule="exact"/>
        <w:ind w:firstLine="480" w:firstLineChars="200"/>
        <w:rPr>
          <w:rFonts w:ascii="Times New Roman" w:hAnsi="Times New Roman"/>
          <w:b/>
          <w:bCs/>
          <w:sz w:val="24"/>
        </w:rPr>
      </w:pPr>
      <w:r>
        <w:rPr>
          <w:rFonts w:ascii="Times New Roman" w:hAnsi="Times New Roman"/>
          <w:b/>
          <w:bCs/>
          <w:sz w:val="24"/>
        </w:rPr>
        <w:t>一、</w:t>
      </w:r>
      <w:r>
        <w:rPr>
          <w:rFonts w:hint="eastAsia" w:ascii="Times New Roman" w:hAnsi="Times New Roman"/>
          <w:b/>
          <w:bCs/>
          <w:sz w:val="24"/>
        </w:rPr>
        <w:t>专业简介</w:t>
      </w:r>
    </w:p>
    <w:p>
      <w:pPr>
        <w:spacing w:line="400" w:lineRule="exact"/>
        <w:ind w:firstLine="480" w:firstLineChars="200"/>
        <w:rPr>
          <w:rFonts w:ascii="Times New Roman" w:hAnsi="Times New Roman"/>
          <w:sz w:val="24"/>
        </w:rPr>
      </w:pPr>
      <w:r>
        <w:rPr>
          <w:rFonts w:hint="eastAsia" w:ascii="Times New Roman" w:hAnsi="Times New Roman"/>
          <w:sz w:val="24"/>
          <w:lang w:val="en-US" w:eastAsia="zh-CN"/>
        </w:rPr>
        <w:t>本</w:t>
      </w:r>
      <w:r>
        <w:rPr>
          <w:rFonts w:hint="eastAsia" w:ascii="Times New Roman" w:hAnsi="Times New Roman"/>
          <w:sz w:val="24"/>
        </w:rPr>
        <w:t>专业</w:t>
      </w:r>
      <w:r>
        <w:rPr>
          <w:rFonts w:hint="eastAsia" w:ascii="Times New Roman" w:hAnsi="Times New Roman"/>
          <w:sz w:val="24"/>
          <w:lang w:val="en-US" w:eastAsia="zh-CN"/>
        </w:rPr>
        <w:t>前身为</w:t>
      </w:r>
      <w:r>
        <w:rPr>
          <w:rFonts w:hint="eastAsia" w:ascii="Times New Roman" w:hAnsi="Times New Roman"/>
          <w:sz w:val="24"/>
        </w:rPr>
        <w:t>1985年创办</w:t>
      </w:r>
      <w:r>
        <w:rPr>
          <w:rFonts w:hint="eastAsia" w:ascii="Times New Roman" w:hAnsi="Times New Roman"/>
          <w:sz w:val="24"/>
          <w:lang w:val="en-US" w:eastAsia="zh-CN"/>
        </w:rPr>
        <w:t>的</w:t>
      </w:r>
      <w:r>
        <w:rPr>
          <w:rFonts w:hint="eastAsia" w:ascii="Times New Roman" w:hAnsi="Times New Roman"/>
          <w:sz w:val="24"/>
        </w:rPr>
        <w:t>英语专科专业</w:t>
      </w:r>
      <w:r>
        <w:rPr>
          <w:rFonts w:hint="eastAsia" w:ascii="Times New Roman" w:hAnsi="Times New Roman"/>
          <w:sz w:val="24"/>
          <w:lang w:eastAsia="zh-CN"/>
        </w:rPr>
        <w:t>，</w:t>
      </w:r>
      <w:r>
        <w:rPr>
          <w:rFonts w:hint="eastAsia" w:ascii="Times New Roman" w:hAnsi="Times New Roman"/>
          <w:sz w:val="24"/>
        </w:rPr>
        <w:t>2010年年升格为本科专业</w:t>
      </w:r>
      <w:r>
        <w:rPr>
          <w:rFonts w:hint="eastAsia" w:ascii="Times New Roman" w:hAnsi="Times New Roman"/>
          <w:sz w:val="24"/>
          <w:lang w:val="en-US" w:eastAsia="zh-CN"/>
        </w:rPr>
        <w:t>并招收师范方向本科生。</w:t>
      </w:r>
      <w:r>
        <w:rPr>
          <w:rFonts w:hint="eastAsia" w:ascii="Times New Roman" w:hAnsi="Times New Roman"/>
          <w:sz w:val="24"/>
        </w:rPr>
        <w:t>2011年获批湖南省“十二五规划”比较文学与世界文学重点建设学科。</w:t>
      </w:r>
      <w:r>
        <w:rPr>
          <w:rFonts w:hint="eastAsia" w:ascii="Times New Roman" w:hAnsi="Times New Roman"/>
          <w:sz w:val="24"/>
          <w:lang w:val="en-US" w:eastAsia="zh-CN"/>
        </w:rPr>
        <w:t>本专业建成了一支</w:t>
      </w:r>
      <w:r>
        <w:rPr>
          <w:rFonts w:hint="eastAsia" w:ascii="Times New Roman" w:hAnsi="Times New Roman"/>
          <w:sz w:val="24"/>
        </w:rPr>
        <w:t>职称结构、学历结构、年龄结构和学缘结构比较合理</w:t>
      </w:r>
      <w:r>
        <w:rPr>
          <w:rFonts w:hint="eastAsia" w:ascii="Times New Roman" w:hAnsi="Times New Roman"/>
          <w:sz w:val="24"/>
          <w:lang w:val="en-US" w:eastAsia="zh-CN"/>
        </w:rPr>
        <w:t>的教师队伍</w:t>
      </w:r>
      <w:r>
        <w:rPr>
          <w:rFonts w:hint="eastAsia" w:ascii="Times New Roman" w:hAnsi="Times New Roman"/>
          <w:sz w:val="24"/>
        </w:rPr>
        <w:t>。</w:t>
      </w:r>
      <w:r>
        <w:rPr>
          <w:rFonts w:hint="eastAsia" w:ascii="Times New Roman" w:hAnsi="Times New Roman"/>
          <w:sz w:val="24"/>
          <w:lang w:val="en-US" w:eastAsia="zh-CN"/>
        </w:rPr>
        <w:t>现有专任教师33</w:t>
      </w:r>
      <w:r>
        <w:rPr>
          <w:rFonts w:hint="eastAsia" w:ascii="Times New Roman" w:hAnsi="Times New Roman"/>
          <w:sz w:val="24"/>
        </w:rPr>
        <w:t>人，其中教授</w:t>
      </w:r>
      <w:r>
        <w:rPr>
          <w:rFonts w:hint="eastAsia" w:ascii="Times New Roman" w:hAnsi="Times New Roman"/>
          <w:sz w:val="24"/>
          <w:lang w:val="en-US" w:eastAsia="zh-CN"/>
        </w:rPr>
        <w:t>2</w:t>
      </w:r>
      <w:r>
        <w:rPr>
          <w:rFonts w:hint="eastAsia" w:ascii="Times New Roman" w:hAnsi="Times New Roman"/>
          <w:sz w:val="24"/>
        </w:rPr>
        <w:t>人，副教授</w:t>
      </w:r>
      <w:r>
        <w:rPr>
          <w:rFonts w:hint="eastAsia" w:ascii="Times New Roman" w:hAnsi="Times New Roman"/>
          <w:sz w:val="24"/>
          <w:lang w:val="en-US" w:eastAsia="zh-CN"/>
        </w:rPr>
        <w:t>9</w:t>
      </w:r>
      <w:r>
        <w:rPr>
          <w:rFonts w:hint="eastAsia" w:ascii="Times New Roman" w:hAnsi="Times New Roman"/>
          <w:sz w:val="24"/>
        </w:rPr>
        <w:t>人</w:t>
      </w:r>
      <w:r>
        <w:rPr>
          <w:rFonts w:hint="eastAsia" w:ascii="Times New Roman" w:hAnsi="Times New Roman"/>
          <w:sz w:val="24"/>
          <w:lang w:eastAsia="zh-CN"/>
        </w:rPr>
        <w:t>，</w:t>
      </w:r>
      <w:r>
        <w:rPr>
          <w:rFonts w:hint="eastAsia" w:ascii="Times New Roman" w:hAnsi="Times New Roman"/>
          <w:sz w:val="24"/>
          <w:lang w:val="en-US" w:eastAsia="zh-CN"/>
        </w:rPr>
        <w:t>高级职称人数占比33.33%</w:t>
      </w:r>
      <w:r>
        <w:rPr>
          <w:rFonts w:hint="eastAsia" w:ascii="Times New Roman" w:hAnsi="Times New Roman"/>
          <w:sz w:val="24"/>
        </w:rPr>
        <w:t>；</w:t>
      </w:r>
      <w:r>
        <w:rPr>
          <w:rFonts w:hint="eastAsia" w:ascii="Times New Roman" w:hAnsi="Times New Roman"/>
          <w:sz w:val="24"/>
          <w:lang w:val="en-US" w:eastAsia="zh-CN"/>
        </w:rPr>
        <w:t>有</w:t>
      </w:r>
      <w:r>
        <w:rPr>
          <w:rFonts w:hint="eastAsia" w:ascii="Times New Roman" w:hAnsi="Times New Roman"/>
          <w:sz w:val="24"/>
        </w:rPr>
        <w:t>博士</w:t>
      </w:r>
      <w:r>
        <w:rPr>
          <w:rFonts w:hint="eastAsia" w:ascii="Times New Roman" w:hAnsi="Times New Roman"/>
          <w:sz w:val="24"/>
          <w:lang w:val="en-US" w:eastAsia="zh-CN"/>
        </w:rPr>
        <w:t>3</w:t>
      </w:r>
      <w:r>
        <w:rPr>
          <w:rFonts w:hint="eastAsia" w:ascii="Times New Roman" w:hAnsi="Times New Roman"/>
          <w:sz w:val="24"/>
        </w:rPr>
        <w:t>人，硕士</w:t>
      </w:r>
      <w:r>
        <w:rPr>
          <w:rFonts w:hint="eastAsia" w:ascii="Times New Roman" w:hAnsi="Times New Roman"/>
          <w:sz w:val="24"/>
          <w:lang w:val="en-US" w:eastAsia="zh-CN"/>
        </w:rPr>
        <w:t>及以上学位教师占比81.82%</w:t>
      </w:r>
      <w:r>
        <w:rPr>
          <w:rFonts w:hint="eastAsia" w:ascii="Times New Roman" w:hAnsi="Times New Roman"/>
          <w:sz w:val="24"/>
        </w:rPr>
        <w:t>；</w:t>
      </w:r>
      <w:r>
        <w:rPr>
          <w:rFonts w:hint="eastAsia" w:ascii="Times New Roman" w:hAnsi="Times New Roman"/>
          <w:sz w:val="24"/>
          <w:lang w:val="en-US" w:eastAsia="zh-CN"/>
        </w:rPr>
        <w:t>在年龄结构上，35</w:t>
      </w:r>
      <w:r>
        <w:rPr>
          <w:rFonts w:hint="eastAsia" w:ascii="Times New Roman" w:hAnsi="Times New Roman"/>
          <w:sz w:val="24"/>
        </w:rPr>
        <w:t>岁以</w:t>
      </w:r>
      <w:r>
        <w:rPr>
          <w:rFonts w:hint="eastAsia" w:ascii="Times New Roman" w:hAnsi="Times New Roman"/>
          <w:sz w:val="24"/>
          <w:lang w:val="en-US" w:eastAsia="zh-CN"/>
        </w:rPr>
        <w:t>下教师有3</w:t>
      </w:r>
      <w:r>
        <w:rPr>
          <w:rFonts w:hint="eastAsia" w:ascii="Times New Roman" w:hAnsi="Times New Roman"/>
          <w:sz w:val="24"/>
        </w:rPr>
        <w:t>人，</w:t>
      </w:r>
      <w:r>
        <w:rPr>
          <w:rFonts w:hint="eastAsia" w:ascii="Times New Roman" w:hAnsi="Times New Roman"/>
          <w:sz w:val="24"/>
          <w:lang w:val="en-US" w:eastAsia="zh-CN"/>
        </w:rPr>
        <w:t>56岁以上4人，其余教师均为</w:t>
      </w:r>
      <w:r>
        <w:rPr>
          <w:rFonts w:hint="eastAsia" w:ascii="Times New Roman" w:hAnsi="Times New Roman"/>
          <w:sz w:val="24"/>
        </w:rPr>
        <w:t>3</w:t>
      </w:r>
      <w:r>
        <w:rPr>
          <w:rFonts w:hint="eastAsia" w:ascii="Times New Roman" w:hAnsi="Times New Roman"/>
          <w:sz w:val="24"/>
          <w:lang w:val="en-US" w:eastAsia="zh-CN"/>
        </w:rPr>
        <w:t>6</w:t>
      </w:r>
      <w:r>
        <w:rPr>
          <w:rFonts w:hint="eastAsia" w:ascii="Times New Roman" w:hAnsi="Times New Roman"/>
          <w:sz w:val="24"/>
        </w:rPr>
        <w:t>-</w:t>
      </w:r>
      <w:r>
        <w:rPr>
          <w:rFonts w:hint="eastAsia" w:ascii="Times New Roman" w:hAnsi="Times New Roman"/>
          <w:sz w:val="24"/>
          <w:lang w:val="en-US" w:eastAsia="zh-CN"/>
        </w:rPr>
        <w:t>55</w:t>
      </w:r>
      <w:r>
        <w:rPr>
          <w:rFonts w:hint="eastAsia" w:ascii="Times New Roman" w:hAnsi="Times New Roman"/>
          <w:sz w:val="24"/>
        </w:rPr>
        <w:t>岁。</w:t>
      </w:r>
      <w:r>
        <w:rPr>
          <w:rFonts w:hint="eastAsia" w:ascii="Times New Roman" w:hAnsi="Times New Roman"/>
          <w:sz w:val="24"/>
          <w:lang w:val="en-US" w:eastAsia="zh-CN"/>
        </w:rPr>
        <w:t>所有专任教师第一学历及最后学历均非毕业于本校，大部分毕业于国内985、211高校，外校境内28人，外校境外5人。专任教师中有</w:t>
      </w:r>
      <w:r>
        <w:rPr>
          <w:rFonts w:hint="eastAsia" w:ascii="Times New Roman" w:hAnsi="Times New Roman"/>
          <w:sz w:val="24"/>
        </w:rPr>
        <w:t>省级骨干教师、省青年教学能手</w:t>
      </w:r>
      <w:r>
        <w:rPr>
          <w:rFonts w:hint="eastAsia" w:ascii="Times New Roman" w:hAnsi="Times New Roman"/>
          <w:sz w:val="24"/>
          <w:lang w:val="en-US" w:eastAsia="zh-CN"/>
        </w:rPr>
        <w:t>2人</w:t>
      </w:r>
      <w:r>
        <w:rPr>
          <w:rFonts w:hint="eastAsia" w:ascii="Times New Roman" w:hAnsi="Times New Roman"/>
          <w:sz w:val="24"/>
          <w:lang w:eastAsia="zh-CN"/>
        </w:rPr>
        <w:t>。</w:t>
      </w:r>
      <w:r>
        <w:rPr>
          <w:rFonts w:hint="eastAsia" w:ascii="Times New Roman" w:hAnsi="Times New Roman"/>
          <w:sz w:val="24"/>
          <w:lang w:val="en-US" w:eastAsia="zh-CN"/>
        </w:rPr>
        <w:t>本专业积极聘请中学教育一线专家与优秀教师充实专业教师队伍，现有兼职教师1人，主要承担教师教育类课程。本专业现有微格教室、专业综合能力实训室等</w:t>
      </w:r>
      <w:r>
        <w:rPr>
          <w:rFonts w:hint="eastAsia" w:ascii="Times New Roman" w:hAnsi="Times New Roman"/>
          <w:sz w:val="24"/>
        </w:rPr>
        <w:t>校内实训室</w:t>
      </w:r>
      <w:r>
        <w:rPr>
          <w:rFonts w:hint="eastAsia" w:ascii="Times New Roman" w:hAnsi="Times New Roman"/>
          <w:sz w:val="24"/>
          <w:lang w:val="en-US" w:eastAsia="zh-CN"/>
        </w:rPr>
        <w:t>5</w:t>
      </w:r>
      <w:r>
        <w:rPr>
          <w:rFonts w:hint="eastAsia" w:ascii="Times New Roman" w:hAnsi="Times New Roman"/>
          <w:sz w:val="24"/>
        </w:rPr>
        <w:t>个，</w:t>
      </w:r>
      <w:r>
        <w:rPr>
          <w:rFonts w:hint="eastAsia" w:ascii="Times New Roman" w:hAnsi="Times New Roman"/>
          <w:sz w:val="24"/>
          <w:lang w:val="en-US" w:eastAsia="zh-CN"/>
        </w:rPr>
        <w:t>省级</w:t>
      </w:r>
      <w:r>
        <w:rPr>
          <w:rFonts w:hint="eastAsia" w:ascii="Times New Roman" w:hAnsi="Times New Roman"/>
          <w:sz w:val="24"/>
        </w:rPr>
        <w:t>创新创业平台</w:t>
      </w:r>
      <w:r>
        <w:rPr>
          <w:rFonts w:hint="eastAsia" w:ascii="Times New Roman" w:hAnsi="Times New Roman"/>
          <w:sz w:val="24"/>
          <w:lang w:val="en-US" w:eastAsia="zh-CN"/>
        </w:rPr>
        <w:t>2</w:t>
      </w:r>
      <w:r>
        <w:rPr>
          <w:rFonts w:hint="eastAsia" w:ascii="Times New Roman" w:hAnsi="Times New Roman"/>
          <w:sz w:val="24"/>
        </w:rPr>
        <w:t>个，校外实践基地1</w:t>
      </w:r>
      <w:r>
        <w:rPr>
          <w:rFonts w:hint="eastAsia" w:ascii="Times New Roman" w:hAnsi="Times New Roman"/>
          <w:sz w:val="24"/>
          <w:lang w:val="en-US" w:eastAsia="zh-CN"/>
        </w:rPr>
        <w:t>8</w:t>
      </w:r>
      <w:r>
        <w:rPr>
          <w:rFonts w:hint="eastAsia" w:ascii="Times New Roman" w:hAnsi="Times New Roman"/>
          <w:sz w:val="24"/>
        </w:rPr>
        <w:t>个。本专业聚焦于英语教育领域，培养高素质应用型人才，毕业生</w:t>
      </w:r>
      <w:r>
        <w:rPr>
          <w:rFonts w:hint="eastAsia" w:ascii="Times New Roman" w:hAnsi="Times New Roman"/>
          <w:sz w:val="24"/>
          <w:lang w:val="en-US" w:eastAsia="zh-CN"/>
        </w:rPr>
        <w:t>既</w:t>
      </w:r>
      <w:r>
        <w:rPr>
          <w:rFonts w:hint="eastAsia" w:ascii="Times New Roman" w:hAnsi="Times New Roman"/>
          <w:sz w:val="24"/>
        </w:rPr>
        <w:t>可以从事中学及其他相关机构的英语教学、教研及教育管理等相关工作</w:t>
      </w:r>
      <w:r>
        <w:rPr>
          <w:rFonts w:hint="eastAsia" w:ascii="Times New Roman" w:hAnsi="Times New Roman"/>
          <w:sz w:val="24"/>
          <w:lang w:eastAsia="zh-CN"/>
        </w:rPr>
        <w:t>，</w:t>
      </w:r>
      <w:r>
        <w:rPr>
          <w:rFonts w:hint="eastAsia" w:ascii="Times New Roman" w:hAnsi="Times New Roman"/>
          <w:sz w:val="24"/>
          <w:lang w:val="en-US" w:eastAsia="zh-CN"/>
        </w:rPr>
        <w:t>也可以从事与英语专业相关的其他工作</w:t>
      </w:r>
      <w:r>
        <w:rPr>
          <w:rFonts w:hint="eastAsia" w:ascii="Times New Roman" w:hAnsi="Times New Roman"/>
          <w:sz w:val="24"/>
        </w:rPr>
        <w:t>。</w:t>
      </w:r>
    </w:p>
    <w:p>
      <w:pPr>
        <w:spacing w:line="400" w:lineRule="exact"/>
        <w:ind w:firstLine="480" w:firstLineChars="200"/>
        <w:rPr>
          <w:rFonts w:ascii="Times New Roman" w:hAnsi="Times New Roman"/>
          <w:b/>
          <w:bCs/>
          <w:sz w:val="24"/>
        </w:rPr>
      </w:pPr>
      <w:r>
        <w:rPr>
          <w:rFonts w:hint="eastAsia" w:ascii="Times New Roman" w:hAnsi="Times New Roman"/>
          <w:b/>
          <w:bCs/>
          <w:sz w:val="24"/>
        </w:rPr>
        <w:t>二、</w:t>
      </w:r>
      <w:r>
        <w:rPr>
          <w:rFonts w:ascii="Times New Roman" w:hAnsi="Times New Roman"/>
          <w:b/>
          <w:bCs/>
          <w:sz w:val="24"/>
        </w:rPr>
        <w:t>培养目标</w:t>
      </w:r>
    </w:p>
    <w:p>
      <w:pPr>
        <w:spacing w:line="400" w:lineRule="exact"/>
        <w:ind w:firstLine="480" w:firstLineChars="200"/>
        <w:rPr>
          <w:rFonts w:ascii="Times New Roman" w:hAnsi="Times New Roman"/>
          <w:sz w:val="24"/>
        </w:rPr>
      </w:pPr>
      <w:r>
        <w:rPr>
          <w:rFonts w:ascii="Times New Roman" w:hAnsi="Times New Roman"/>
          <w:sz w:val="24"/>
        </w:rPr>
        <w:t>本专业</w:t>
      </w:r>
      <w:r>
        <w:rPr>
          <w:rFonts w:hint="eastAsia" w:ascii="Times New Roman" w:hAnsi="Times New Roman"/>
          <w:sz w:val="24"/>
        </w:rPr>
        <w:t>适应国家基础教育改革发展</w:t>
      </w:r>
      <w:r>
        <w:rPr>
          <w:rFonts w:hint="eastAsia" w:ascii="Times New Roman" w:hAnsi="Times New Roman"/>
          <w:sz w:val="24"/>
          <w:lang w:val="en-US" w:eastAsia="zh-CN"/>
        </w:rPr>
        <w:t>需求</w:t>
      </w:r>
      <w:r>
        <w:rPr>
          <w:rFonts w:hint="eastAsia" w:ascii="Times New Roman" w:hAnsi="Times New Roman"/>
          <w:sz w:val="24"/>
        </w:rPr>
        <w:t>，全面贯彻党的教育方针，</w:t>
      </w:r>
      <w:r>
        <w:rPr>
          <w:rFonts w:ascii="Times New Roman" w:hAnsi="Times New Roman"/>
          <w:sz w:val="24"/>
        </w:rPr>
        <w:t>立足湖南、面向全国，</w:t>
      </w:r>
      <w:r>
        <w:rPr>
          <w:rFonts w:hint="eastAsia" w:ascii="Times New Roman" w:hAnsi="Times New Roman"/>
          <w:sz w:val="24"/>
        </w:rPr>
        <w:t>培养德智体美劳全面发展的社会主义建设者和接班人。</w:t>
      </w:r>
      <w:r>
        <w:rPr>
          <w:rFonts w:ascii="Times New Roman" w:hAnsi="Times New Roman"/>
          <w:sz w:val="24"/>
        </w:rPr>
        <w:t>毕业生应具有创新意识</w:t>
      </w:r>
      <w:r>
        <w:rPr>
          <w:rFonts w:hint="eastAsia" w:ascii="Times New Roman" w:hAnsi="Times New Roman"/>
          <w:sz w:val="24"/>
        </w:rPr>
        <w:t>和</w:t>
      </w:r>
      <w:r>
        <w:rPr>
          <w:rFonts w:ascii="Times New Roman" w:hAnsi="Times New Roman"/>
          <w:sz w:val="24"/>
        </w:rPr>
        <w:t>传统美德</w:t>
      </w:r>
      <w:r>
        <w:rPr>
          <w:rFonts w:hint="eastAsia" w:ascii="Times New Roman" w:hAnsi="Times New Roman"/>
          <w:sz w:val="24"/>
        </w:rPr>
        <w:t>，具备良好的</w:t>
      </w:r>
      <w:r>
        <w:rPr>
          <w:rFonts w:ascii="Times New Roman" w:hAnsi="Times New Roman"/>
          <w:sz w:val="24"/>
        </w:rPr>
        <w:t>科学与人文素养，较系统地掌握英语教育</w:t>
      </w:r>
      <w:r>
        <w:rPr>
          <w:rFonts w:hint="eastAsia" w:ascii="Times New Roman" w:hAnsi="Times New Roman"/>
          <w:sz w:val="24"/>
        </w:rPr>
        <w:t>教学</w:t>
      </w:r>
      <w:r>
        <w:rPr>
          <w:rFonts w:ascii="Times New Roman" w:hAnsi="Times New Roman"/>
          <w:sz w:val="24"/>
        </w:rPr>
        <w:t>必需的基础知识</w:t>
      </w:r>
      <w:r>
        <w:rPr>
          <w:rFonts w:hint="eastAsia" w:ascii="Times New Roman" w:hAnsi="Times New Roman"/>
          <w:sz w:val="24"/>
        </w:rPr>
        <w:t>与</w:t>
      </w:r>
      <w:r>
        <w:rPr>
          <w:rFonts w:ascii="Times New Roman" w:hAnsi="Times New Roman"/>
          <w:sz w:val="24"/>
        </w:rPr>
        <w:t>基本技能，具有较强的教育创业实践能力</w:t>
      </w:r>
      <w:r>
        <w:rPr>
          <w:rFonts w:hint="eastAsia" w:ascii="Times New Roman" w:hAnsi="Times New Roman"/>
          <w:sz w:val="24"/>
          <w:lang w:eastAsia="zh-CN"/>
        </w:rPr>
        <w:t>，</w:t>
      </w:r>
      <w:r>
        <w:rPr>
          <w:rFonts w:hint="eastAsia" w:ascii="Times New Roman" w:hAnsi="Times New Roman"/>
          <w:sz w:val="24"/>
          <w:lang w:val="en-US" w:eastAsia="zh-CN"/>
        </w:rPr>
        <w:t>能够胜任</w:t>
      </w:r>
      <w:r>
        <w:rPr>
          <w:rFonts w:hint="eastAsia" w:ascii="Times New Roman" w:hAnsi="Times New Roman"/>
          <w:sz w:val="24"/>
        </w:rPr>
        <w:t>中学及其他相关机构的英语教学、</w:t>
      </w:r>
      <w:r>
        <w:rPr>
          <w:rFonts w:hint="eastAsia" w:ascii="Times New Roman" w:hAnsi="Times New Roman"/>
          <w:sz w:val="24"/>
          <w:lang w:val="en-US" w:eastAsia="zh-CN"/>
        </w:rPr>
        <w:t>科研与</w:t>
      </w:r>
      <w:r>
        <w:rPr>
          <w:rFonts w:hint="eastAsia" w:ascii="Times New Roman" w:hAnsi="Times New Roman"/>
          <w:sz w:val="24"/>
        </w:rPr>
        <w:t>管理</w:t>
      </w:r>
      <w:r>
        <w:rPr>
          <w:rFonts w:hint="eastAsia" w:ascii="Times New Roman" w:hAnsi="Times New Roman"/>
          <w:sz w:val="24"/>
          <w:lang w:val="en-US" w:eastAsia="zh-CN"/>
        </w:rPr>
        <w:t>工作</w:t>
      </w:r>
      <w:r>
        <w:rPr>
          <w:rFonts w:hint="eastAsia" w:ascii="Times New Roman" w:hAnsi="Times New Roman"/>
          <w:sz w:val="24"/>
        </w:rPr>
        <w:t>。</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本专业学生毕业后</w:t>
      </w:r>
      <w:r>
        <w:rPr>
          <w:rFonts w:hint="eastAsia" w:ascii="Times New Roman" w:hAnsi="Times New Roman"/>
          <w:sz w:val="24"/>
        </w:rPr>
        <w:t>5</w:t>
      </w:r>
      <w:r>
        <w:rPr>
          <w:rFonts w:ascii="Times New Roman" w:hAnsi="Times New Roman"/>
          <w:sz w:val="24"/>
        </w:rPr>
        <w:t>年左右</w:t>
      </w:r>
      <w:r>
        <w:rPr>
          <w:rFonts w:hint="eastAsia" w:ascii="Times New Roman" w:hAnsi="Times New Roman"/>
          <w:sz w:val="24"/>
          <w:lang w:val="en-US" w:eastAsia="zh-CN"/>
        </w:rPr>
        <w:t>的职业发展和社会发展</w:t>
      </w:r>
      <w:r>
        <w:rPr>
          <w:rFonts w:ascii="Times New Roman" w:hAnsi="Times New Roman"/>
          <w:sz w:val="24"/>
        </w:rPr>
        <w:t>预期目标</w:t>
      </w:r>
      <w:r>
        <w:rPr>
          <w:rFonts w:hint="eastAsia" w:ascii="Times New Roman" w:hAnsi="Times New Roman"/>
          <w:sz w:val="24"/>
          <w:lang w:val="en-US" w:eastAsia="zh-CN"/>
        </w:rPr>
        <w:t>如下</w:t>
      </w:r>
      <w:r>
        <w:rPr>
          <w:rFonts w:ascii="Times New Roman" w:hAnsi="Times New Roman"/>
          <w:sz w:val="24"/>
        </w:rPr>
        <w:t>：</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lang w:val="en-US" w:eastAsia="zh-CN"/>
        </w:rPr>
        <w:t>目标1：</w:t>
      </w:r>
      <w:r>
        <w:rPr>
          <w:rFonts w:hint="eastAsia" w:ascii="Times New Roman" w:hAnsi="Times New Roman"/>
          <w:sz w:val="24"/>
        </w:rPr>
        <w:t>师德师风高尚，教育情怀深厚</w:t>
      </w:r>
      <w:r>
        <w:rPr>
          <w:rFonts w:ascii="Times New Roman" w:hAnsi="Times New Roman"/>
          <w:sz w:val="24"/>
        </w:rPr>
        <w:t>。</w:t>
      </w:r>
      <w:r>
        <w:rPr>
          <w:rFonts w:hint="eastAsia" w:ascii="Times New Roman" w:hAnsi="Times New Roman"/>
          <w:sz w:val="24"/>
        </w:rPr>
        <w:t>落实立德树人根本任务，</w:t>
      </w:r>
      <w:r>
        <w:rPr>
          <w:rFonts w:ascii="Times New Roman" w:hAnsi="Times New Roman"/>
          <w:sz w:val="24"/>
        </w:rPr>
        <w:t>践行社会主义核心价值观，热爱祖国，拥护党的领导，自觉遵守国家法律法规和教师职业规范，具有高尚的师德修养与深厚的教育情怀，尊重学生人格，关心学生发展，引领学生健康成长</w:t>
      </w:r>
      <w:r>
        <w:rPr>
          <w:rFonts w:hint="eastAsia" w:ascii="Times New Roman" w:hAnsi="Times New Roman"/>
          <w:sz w:val="24"/>
          <w:lang w:eastAsia="zh-CN"/>
        </w:rPr>
        <w:t>，达到担当民族复兴大任的时代新人标准。</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lang w:val="en-US" w:eastAsia="zh-CN"/>
        </w:rPr>
        <w:t>目标2：</w:t>
      </w:r>
      <w:r>
        <w:rPr>
          <w:rFonts w:ascii="Times New Roman" w:hAnsi="Times New Roman"/>
          <w:sz w:val="24"/>
        </w:rPr>
        <w:t>专业素养扎实，教学水平较高。具备较扎实的</w:t>
      </w:r>
      <w:r>
        <w:rPr>
          <w:rFonts w:hint="eastAsia" w:ascii="Times New Roman" w:hAnsi="Times New Roman"/>
          <w:sz w:val="24"/>
          <w:lang w:val="en-US" w:eastAsia="zh-CN"/>
        </w:rPr>
        <w:t>英语专业</w:t>
      </w:r>
      <w:r>
        <w:rPr>
          <w:rFonts w:ascii="Times New Roman" w:hAnsi="Times New Roman"/>
          <w:sz w:val="24"/>
        </w:rPr>
        <w:t>基础理论和专业知识，独立掌握</w:t>
      </w:r>
      <w:r>
        <w:rPr>
          <w:rFonts w:hint="eastAsia" w:ascii="Times New Roman" w:hAnsi="Times New Roman"/>
          <w:sz w:val="24"/>
        </w:rPr>
        <w:t>中学英语</w:t>
      </w:r>
      <w:r>
        <w:rPr>
          <w:rFonts w:ascii="Times New Roman" w:hAnsi="Times New Roman"/>
          <w:sz w:val="24"/>
        </w:rPr>
        <w:t>课程标准、教材、教学原则和教学方法。富有创新及实践能力，能够根据中学生的发展特点，有针对性地开展</w:t>
      </w:r>
      <w:r>
        <w:rPr>
          <w:rFonts w:hint="eastAsia" w:ascii="Times New Roman" w:hAnsi="Times New Roman"/>
          <w:sz w:val="24"/>
        </w:rPr>
        <w:t>中学英语</w:t>
      </w:r>
      <w:r>
        <w:rPr>
          <w:rFonts w:ascii="Times New Roman" w:hAnsi="Times New Roman"/>
          <w:sz w:val="24"/>
        </w:rPr>
        <w:t>教学、班级管理等教育教学活动。掌握一定的现代教育技术，并在教学中正确运用。</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lang w:val="en-US" w:eastAsia="zh-CN"/>
        </w:rPr>
        <w:t>目标3：</w:t>
      </w:r>
      <w:r>
        <w:rPr>
          <w:rFonts w:ascii="Times New Roman" w:hAnsi="Times New Roman"/>
          <w:sz w:val="24"/>
        </w:rPr>
        <w:t>班级指导有效，育人方法科学。了解中学生身心发展规律，具有自觉将知识学习、能力发展与品德养成相结合的育人意识</w:t>
      </w:r>
      <w:r>
        <w:rPr>
          <w:rFonts w:hint="eastAsia" w:ascii="Times New Roman" w:hAnsi="Times New Roman"/>
          <w:sz w:val="24"/>
          <w:lang w:eastAsia="zh-CN"/>
        </w:rPr>
        <w:t>。</w:t>
      </w:r>
      <w:r>
        <w:rPr>
          <w:rFonts w:ascii="Times New Roman" w:hAnsi="Times New Roman"/>
          <w:sz w:val="24"/>
        </w:rPr>
        <w:t>在班级管理、德育教育和校园文化活动中，</w:t>
      </w:r>
      <w:r>
        <w:rPr>
          <w:rFonts w:hint="eastAsia" w:ascii="Times New Roman" w:hAnsi="Times New Roman"/>
          <w:sz w:val="24"/>
          <w:lang w:val="en-US" w:eastAsia="zh-CN"/>
        </w:rPr>
        <w:t>实施</w:t>
      </w:r>
      <w:r>
        <w:rPr>
          <w:rFonts w:hint="eastAsia" w:ascii="Times New Roman" w:hAnsi="Times New Roman"/>
          <w:sz w:val="24"/>
        </w:rPr>
        <w:t>“大思政课”</w:t>
      </w:r>
      <w:r>
        <w:rPr>
          <w:rFonts w:hint="eastAsia" w:ascii="Times New Roman" w:hAnsi="Times New Roman"/>
          <w:sz w:val="24"/>
          <w:lang w:eastAsia="zh-CN"/>
        </w:rPr>
        <w:t>，</w:t>
      </w:r>
      <w:r>
        <w:rPr>
          <w:rFonts w:hint="eastAsia" w:ascii="Times New Roman" w:hAnsi="Times New Roman"/>
          <w:sz w:val="24"/>
        </w:rPr>
        <w:t>构建“三全育人”新格局</w:t>
      </w:r>
      <w:r>
        <w:rPr>
          <w:rFonts w:hint="eastAsia" w:ascii="Times New Roman" w:hAnsi="Times New Roman"/>
          <w:sz w:val="24"/>
          <w:lang w:eastAsia="zh-CN"/>
        </w:rPr>
        <w:t>，</w:t>
      </w:r>
      <w:r>
        <w:rPr>
          <w:rFonts w:ascii="Times New Roman" w:hAnsi="Times New Roman"/>
          <w:sz w:val="24"/>
        </w:rPr>
        <w:t>引导学生健康成长</w:t>
      </w:r>
      <w:r>
        <w:rPr>
          <w:rFonts w:hint="eastAsia" w:ascii="Times New Roman" w:hAnsi="Times New Roman"/>
          <w:sz w:val="24"/>
          <w:lang w:eastAsia="zh-CN"/>
        </w:rPr>
        <w:t>。</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lang w:val="en-US" w:eastAsia="zh-CN"/>
        </w:rPr>
        <w:t>目标4：</w:t>
      </w:r>
      <w:r>
        <w:rPr>
          <w:rFonts w:ascii="Times New Roman" w:hAnsi="Times New Roman"/>
          <w:sz w:val="24"/>
        </w:rPr>
        <w:t>具备发展潜力，职业前景良好。具有反思意识、创新意识、批判意识和终身学习意识，能够通过持续学习并熟练运用反思的方法与技能解决教育教学中遇见的新问题</w:t>
      </w:r>
      <w:r>
        <w:rPr>
          <w:rFonts w:hint="eastAsia" w:ascii="Times New Roman" w:hAnsi="Times New Roman"/>
          <w:sz w:val="24"/>
          <w:lang w:eastAsia="zh-CN"/>
        </w:rPr>
        <w:t>。</w:t>
      </w:r>
      <w:r>
        <w:rPr>
          <w:rFonts w:ascii="Times New Roman" w:hAnsi="Times New Roman"/>
          <w:sz w:val="24"/>
        </w:rPr>
        <w:t>善于沟通与合作，能够有效组织团队开展中学</w:t>
      </w:r>
      <w:r>
        <w:rPr>
          <w:rFonts w:hint="eastAsia" w:ascii="Times New Roman" w:hAnsi="Times New Roman"/>
          <w:sz w:val="24"/>
        </w:rPr>
        <w:t>英语</w:t>
      </w:r>
      <w:r>
        <w:rPr>
          <w:rFonts w:ascii="Times New Roman" w:hAnsi="Times New Roman"/>
          <w:sz w:val="24"/>
        </w:rPr>
        <w:t>教学教研活动。</w:t>
      </w:r>
    </w:p>
    <w:p>
      <w:pPr>
        <w:widowControl/>
        <w:snapToGrid w:val="0"/>
        <w:spacing w:line="400" w:lineRule="exact"/>
        <w:ind w:firstLine="480" w:firstLineChars="200"/>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、毕业要求</w:t>
      </w:r>
    </w:p>
    <w:p>
      <w:pPr>
        <w:spacing w:line="400" w:lineRule="exact"/>
        <w:ind w:firstLine="480" w:firstLineChars="200"/>
        <w:rPr>
          <w:rFonts w:ascii="Times New Roman" w:hAnsi="Times New Roman"/>
          <w:sz w:val="24"/>
        </w:rPr>
      </w:pPr>
      <w:r>
        <w:rPr>
          <w:rFonts w:ascii="Times New Roman" w:hAnsi="Times New Roman"/>
          <w:sz w:val="24"/>
        </w:rPr>
        <w:t>根据《普通高等学校本科专业目录和专业介绍（2020年）》《普通高等学校本科专业类教学质量国家标准》《教师教育课程标准（试行）》《中学教育专业师范生教师职业能力标准（试行）》</w:t>
      </w:r>
      <w:r>
        <w:rPr>
          <w:rFonts w:hint="eastAsia" w:ascii="Times New Roman" w:hAnsi="Times New Roman"/>
          <w:sz w:val="24"/>
        </w:rPr>
        <w:t>《普通高等学校师范类专业认证工作指南（试行）》《普通高等学校本科外国语言文学类专业教学指南（上）英语类专业教学指南》</w:t>
      </w:r>
      <w:r>
        <w:rPr>
          <w:rFonts w:ascii="Times New Roman" w:hAnsi="Times New Roman"/>
          <w:sz w:val="24"/>
        </w:rPr>
        <w:t>，本专业学生通过学习，初步具备中学英语教师应有的基本素质，较好地掌握教育教学基本技能，具有较为完善的知识结构体系，能够适应岗位要求的各项工作。</w:t>
      </w:r>
    </w:p>
    <w:p>
      <w:pPr>
        <w:spacing w:line="400" w:lineRule="exact"/>
        <w:ind w:firstLine="480" w:firstLineChars="200"/>
        <w:rPr>
          <w:rFonts w:ascii="Times New Roman" w:hAnsi="Times New Roman"/>
          <w:sz w:val="24"/>
        </w:rPr>
      </w:pPr>
      <w:r>
        <w:rPr>
          <w:rFonts w:ascii="Times New Roman" w:hAnsi="Times New Roman"/>
          <w:sz w:val="24"/>
        </w:rPr>
        <w:t xml:space="preserve">毕业要求及其指标点分解：     </w:t>
      </w:r>
    </w:p>
    <w:tbl>
      <w:tblPr>
        <w:tblStyle w:val="10"/>
        <w:tblpPr w:leftFromText="180" w:rightFromText="180" w:vertAnchor="text" w:horzAnchor="page" w:tblpX="1859" w:tblpY="821"/>
        <w:tblOverlap w:val="never"/>
        <w:tblW w:w="8239" w:type="dxa"/>
        <w:tblInd w:w="0" w:type="dxa"/>
        <w:tblLayout w:type="autofit"/>
        <w:tblCellMar>
          <w:top w:w="0" w:type="dxa"/>
          <w:left w:w="0" w:type="dxa"/>
          <w:bottom w:w="0" w:type="dxa"/>
          <w:right w:w="0" w:type="dxa"/>
        </w:tblCellMar>
      </w:tblPr>
      <w:tblGrid>
        <w:gridCol w:w="1159"/>
        <w:gridCol w:w="3588"/>
        <w:gridCol w:w="3492"/>
      </w:tblGrid>
      <w:tr>
        <w:tblPrEx>
          <w:tblCellMar>
            <w:top w:w="0" w:type="dxa"/>
            <w:left w:w="0" w:type="dxa"/>
            <w:bottom w:w="0" w:type="dxa"/>
            <w:right w:w="0" w:type="dxa"/>
          </w:tblCellMar>
        </w:tblPrEx>
        <w:trPr>
          <w:trHeight w:val="465" w:hRule="atLeast"/>
        </w:trPr>
        <w:tc>
          <w:tcPr>
            <w:tcW w:w="11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b/>
                <w:bCs/>
                <w:sz w:val="22"/>
              </w:rPr>
            </w:pPr>
            <w:r>
              <w:rPr>
                <w:rFonts w:ascii="Times New Roman" w:hAnsi="Times New Roman"/>
                <w:b/>
                <w:bCs/>
                <w:kern w:val="0"/>
                <w:sz w:val="22"/>
                <w:lang w:bidi="ar"/>
              </w:rPr>
              <w:t>毕业要求</w:t>
            </w:r>
          </w:p>
        </w:tc>
        <w:tc>
          <w:tcPr>
            <w:tcW w:w="35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b/>
                <w:bCs/>
                <w:kern w:val="0"/>
                <w:sz w:val="22"/>
                <w:lang w:bidi="ar"/>
              </w:rPr>
            </w:pPr>
            <w:r>
              <w:rPr>
                <w:rFonts w:ascii="Times New Roman" w:hAnsi="Times New Roman"/>
                <w:b/>
                <w:bCs/>
                <w:kern w:val="0"/>
                <w:sz w:val="22"/>
                <w:lang w:bidi="ar"/>
              </w:rPr>
              <w:t>毕业要求内涵</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b/>
                <w:bCs/>
                <w:sz w:val="22"/>
              </w:rPr>
            </w:pPr>
            <w:r>
              <w:rPr>
                <w:rFonts w:ascii="Times New Roman" w:hAnsi="Times New Roman"/>
                <w:b/>
                <w:bCs/>
                <w:kern w:val="0"/>
                <w:sz w:val="22"/>
                <w:lang w:bidi="ar"/>
              </w:rPr>
              <w:t>指标点</w:t>
            </w:r>
          </w:p>
        </w:tc>
      </w:tr>
      <w:tr>
        <w:tblPrEx>
          <w:tblCellMar>
            <w:top w:w="0" w:type="dxa"/>
            <w:left w:w="0" w:type="dxa"/>
            <w:bottom w:w="0" w:type="dxa"/>
            <w:right w:w="0" w:type="dxa"/>
          </w:tblCellMar>
        </w:tblPrEx>
        <w:trPr>
          <w:trHeight w:val="465"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ascii="Times New Roman" w:hAnsi="Times New Roman"/>
                <w:sz w:val="22"/>
              </w:rPr>
            </w:pPr>
            <w:r>
              <w:rPr>
                <w:rFonts w:hint="eastAsia" w:ascii="Times New Roman" w:hAnsi="Times New Roman"/>
                <w:kern w:val="0"/>
                <w:sz w:val="22"/>
                <w:lang w:bidi="ar"/>
              </w:rPr>
              <w:t>1.</w:t>
            </w:r>
            <w:r>
              <w:rPr>
                <w:rFonts w:ascii="Times New Roman" w:hAnsi="Times New Roman"/>
                <w:sz w:val="22"/>
              </w:rPr>
              <w:t>师德规范</w:t>
            </w:r>
          </w:p>
        </w:tc>
        <w:tc>
          <w:tcPr>
            <w:tcW w:w="358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hint="eastAsia" w:ascii="Times New Roman" w:hAnsi="Times New Roman"/>
                <w:kern w:val="0"/>
                <w:sz w:val="22"/>
                <w:szCs w:val="22"/>
              </w:rPr>
              <w:t>严格</w:t>
            </w:r>
            <w:r>
              <w:rPr>
                <w:rFonts w:ascii="Times New Roman" w:hAnsi="Times New Roman"/>
                <w:kern w:val="0"/>
                <w:sz w:val="22"/>
                <w:szCs w:val="22"/>
              </w:rPr>
              <w:t>贯彻党的教育方针，</w:t>
            </w:r>
            <w:r>
              <w:rPr>
                <w:rFonts w:hint="eastAsia" w:ascii="Times New Roman" w:hAnsi="Times New Roman"/>
                <w:kern w:val="0"/>
                <w:sz w:val="22"/>
                <w:szCs w:val="22"/>
              </w:rPr>
              <w:t>坚持中国特色社会主义的思想认同、政治认同、理论认同与情感认同，自觉</w:t>
            </w:r>
            <w:r>
              <w:rPr>
                <w:rFonts w:ascii="Times New Roman" w:hAnsi="Times New Roman"/>
                <w:kern w:val="0"/>
                <w:sz w:val="22"/>
                <w:szCs w:val="22"/>
              </w:rPr>
              <w:t>践行社会主义核心价值观；以立德树人为己任，遵守中学教师职业道德规范，具有依法执教意识；立志成为有理想信念、有道德情操、有扎实学识、有仁爱之心的好老师。</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1-1践行社会主义核心价值观，增进对中国特色社会主义的思想认同、政治认同、理论认同和情感认同。</w:t>
            </w:r>
          </w:p>
        </w:tc>
      </w:tr>
      <w:tr>
        <w:tblPrEx>
          <w:tblCellMar>
            <w:top w:w="0" w:type="dxa"/>
            <w:left w:w="0" w:type="dxa"/>
            <w:bottom w:w="0" w:type="dxa"/>
            <w:right w:w="0" w:type="dxa"/>
          </w:tblCellMar>
        </w:tblPrEx>
        <w:trPr>
          <w:trHeight w:val="465"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left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1-2贯彻党的教育方针，以立德树人为己任。</w:t>
            </w:r>
          </w:p>
        </w:tc>
      </w:tr>
      <w:tr>
        <w:tblPrEx>
          <w:tblCellMar>
            <w:top w:w="0" w:type="dxa"/>
            <w:left w:w="0" w:type="dxa"/>
            <w:bottom w:w="0" w:type="dxa"/>
            <w:right w:w="0" w:type="dxa"/>
          </w:tblCellMar>
        </w:tblPrEx>
        <w:trPr>
          <w:trHeight w:val="465"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1-3遵守中学教师职业道德规范，具有依法执教意识，立志成为有理想信念、有道德情操、有扎实学识、有仁爱之心的好老师。</w:t>
            </w:r>
          </w:p>
        </w:tc>
      </w:tr>
      <w:tr>
        <w:tblPrEx>
          <w:tblCellMar>
            <w:top w:w="0" w:type="dxa"/>
            <w:left w:w="0" w:type="dxa"/>
            <w:bottom w:w="0" w:type="dxa"/>
            <w:right w:w="0" w:type="dxa"/>
          </w:tblCellMar>
        </w:tblPrEx>
        <w:trPr>
          <w:trHeight w:val="465"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hint="default" w:ascii="Times New Roman" w:hAnsi="Times New Roman" w:eastAsia="宋体"/>
                <w:sz w:val="22"/>
                <w:lang w:val="en-US" w:eastAsia="zh-CN"/>
              </w:rPr>
            </w:pPr>
            <w:r>
              <w:rPr>
                <w:rFonts w:hint="eastAsia" w:ascii="Times New Roman" w:hAnsi="Times New Roman"/>
                <w:kern w:val="0"/>
                <w:sz w:val="22"/>
                <w:lang w:bidi="ar"/>
              </w:rPr>
              <w:t>2.</w:t>
            </w:r>
            <w:r>
              <w:rPr>
                <w:rFonts w:hint="eastAsia" w:ascii="Times New Roman" w:hAnsi="Times New Roman"/>
                <w:kern w:val="0"/>
                <w:sz w:val="22"/>
                <w:lang w:val="en-US" w:eastAsia="zh-CN" w:bidi="ar"/>
              </w:rPr>
              <w:t>教育情怀</w:t>
            </w:r>
          </w:p>
        </w:tc>
        <w:tc>
          <w:tcPr>
            <w:tcW w:w="3588" w:type="dxa"/>
            <w:vMerge w:val="restar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hint="eastAsia" w:ascii="Times New Roman" w:hAnsi="Times New Roman"/>
                <w:kern w:val="0"/>
                <w:sz w:val="22"/>
                <w:szCs w:val="22"/>
              </w:rPr>
              <w:t>胸怀祖国的教育事业，</w:t>
            </w:r>
            <w:r>
              <w:rPr>
                <w:rFonts w:ascii="Times New Roman" w:hAnsi="Times New Roman"/>
                <w:kern w:val="0"/>
                <w:sz w:val="22"/>
                <w:szCs w:val="22"/>
              </w:rPr>
              <w:t>认同教师工作的价值和意义，具有从教意愿和积极的情感、端正的态度、正确的价值观；具有人文底蕴和科学精神，</w:t>
            </w:r>
            <w:r>
              <w:rPr>
                <w:rFonts w:hint="eastAsia" w:ascii="Times New Roman" w:hAnsi="Times New Roman"/>
                <w:kern w:val="0"/>
                <w:sz w:val="22"/>
                <w:szCs w:val="22"/>
              </w:rPr>
              <w:t>树立正确的学生观</w:t>
            </w:r>
            <w:r>
              <w:rPr>
                <w:rFonts w:ascii="Times New Roman" w:hAnsi="Times New Roman"/>
                <w:kern w:val="0"/>
                <w:sz w:val="22"/>
                <w:szCs w:val="22"/>
              </w:rPr>
              <w:t>，</w:t>
            </w:r>
            <w:r>
              <w:rPr>
                <w:rFonts w:hint="eastAsia" w:ascii="Times New Roman" w:hAnsi="Times New Roman"/>
                <w:kern w:val="0"/>
                <w:sz w:val="22"/>
                <w:szCs w:val="22"/>
              </w:rPr>
              <w:t>关爱与尊重学生，</w:t>
            </w:r>
            <w:r>
              <w:rPr>
                <w:rFonts w:ascii="Times New Roman" w:hAnsi="Times New Roman"/>
                <w:kern w:val="0"/>
                <w:sz w:val="22"/>
                <w:szCs w:val="22"/>
              </w:rPr>
              <w:t>做学生成长的引路人。</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2-1</w:t>
            </w:r>
            <w:r>
              <w:rPr>
                <w:rFonts w:hint="eastAsia" w:ascii="Times New Roman" w:hAnsi="Times New Roman"/>
                <w:kern w:val="0"/>
                <w:sz w:val="22"/>
                <w:szCs w:val="22"/>
                <w:lang w:eastAsia="zh-CN"/>
              </w:rPr>
              <w:t>具有正确的教师观，具有深厚的家国情怀与为国育才的责任感与使命感，理解中学教师职业意义，乐于从教，热爱教育事业。</w:t>
            </w:r>
          </w:p>
        </w:tc>
      </w:tr>
      <w:tr>
        <w:tblPrEx>
          <w:tblCellMar>
            <w:top w:w="0" w:type="dxa"/>
            <w:left w:w="0" w:type="dxa"/>
            <w:bottom w:w="0" w:type="dxa"/>
            <w:right w:w="0" w:type="dxa"/>
          </w:tblCellMar>
        </w:tblPrEx>
        <w:trPr>
          <w:trHeight w:val="424"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2-2</w:t>
            </w:r>
            <w:r>
              <w:rPr>
                <w:rFonts w:hint="eastAsia" w:ascii="Times New Roman" w:hAnsi="Times New Roman"/>
                <w:kern w:val="0"/>
                <w:sz w:val="22"/>
                <w:szCs w:val="22"/>
                <w:lang w:eastAsia="zh-CN"/>
              </w:rPr>
              <w:t>具有正确的学生观与育人观，关心爱护全体同学，尊重学生人格。掌握科学精神以及辩证思维方法，以良好的身心素养、深厚的人文底蕴和严谨的科学精神引领学生锤炼品格、学习知识、创新实践。</w:t>
            </w:r>
          </w:p>
        </w:tc>
      </w:tr>
      <w:tr>
        <w:tblPrEx>
          <w:tblCellMar>
            <w:top w:w="0" w:type="dxa"/>
            <w:left w:w="0" w:type="dxa"/>
            <w:bottom w:w="0" w:type="dxa"/>
            <w:right w:w="0" w:type="dxa"/>
          </w:tblCellMar>
        </w:tblPrEx>
        <w:trPr>
          <w:trHeight w:val="409"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2-3</w:t>
            </w:r>
            <w:r>
              <w:rPr>
                <w:rFonts w:hint="eastAsia" w:ascii="Times New Roman" w:hAnsi="Times New Roman"/>
                <w:kern w:val="0"/>
                <w:sz w:val="22"/>
                <w:szCs w:val="22"/>
              </w:rPr>
              <w:t>具有健全的人格和积极向上精神，有较强的情绪调节与自控能力，能积极应变，合理处理问题。仪表整洁，语言规范健康，举止文明礼貌，符合教师礼仪要求和教育教学场景要求。</w:t>
            </w:r>
          </w:p>
        </w:tc>
      </w:tr>
      <w:tr>
        <w:tblPrEx>
          <w:tblCellMar>
            <w:top w:w="0" w:type="dxa"/>
            <w:left w:w="0" w:type="dxa"/>
            <w:bottom w:w="0" w:type="dxa"/>
            <w:right w:w="0" w:type="dxa"/>
          </w:tblCellMar>
        </w:tblPrEx>
        <w:trPr>
          <w:trHeight w:val="465"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hint="default" w:ascii="Times New Roman" w:hAnsi="Times New Roman" w:eastAsia="宋体"/>
                <w:sz w:val="22"/>
                <w:lang w:val="en-US" w:eastAsia="zh-CN"/>
              </w:rPr>
            </w:pPr>
            <w:r>
              <w:rPr>
                <w:rFonts w:hint="eastAsia" w:ascii="Times New Roman" w:hAnsi="Times New Roman"/>
                <w:kern w:val="0"/>
                <w:sz w:val="22"/>
                <w:lang w:bidi="ar"/>
              </w:rPr>
              <w:t>3.</w:t>
            </w:r>
            <w:r>
              <w:rPr>
                <w:rFonts w:hint="eastAsia" w:ascii="Times New Roman" w:hAnsi="Times New Roman"/>
                <w:kern w:val="0"/>
                <w:sz w:val="22"/>
                <w:lang w:val="en-US" w:eastAsia="zh-CN" w:bidi="ar"/>
              </w:rPr>
              <w:t>学科素养</w:t>
            </w:r>
          </w:p>
        </w:tc>
        <w:tc>
          <w:tcPr>
            <w:tcW w:w="3588"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hint="eastAsia" w:ascii="Times New Roman" w:hAnsi="Times New Roman"/>
                <w:kern w:val="0"/>
                <w:sz w:val="22"/>
                <w:szCs w:val="22"/>
              </w:rPr>
              <w:t>掌握英语</w:t>
            </w:r>
            <w:r>
              <w:rPr>
                <w:rFonts w:hint="eastAsia" w:ascii="Times New Roman" w:hAnsi="Times New Roman"/>
                <w:kern w:val="0"/>
                <w:sz w:val="22"/>
                <w:szCs w:val="22"/>
                <w:lang w:val="en-US" w:eastAsia="zh-CN"/>
              </w:rPr>
              <w:t>教育教学必需的</w:t>
            </w:r>
            <w:r>
              <w:rPr>
                <w:rFonts w:hint="eastAsia" w:ascii="Times New Roman" w:hAnsi="Times New Roman"/>
                <w:kern w:val="0"/>
                <w:sz w:val="22"/>
                <w:szCs w:val="22"/>
              </w:rPr>
              <w:t>基础知识和基本理论，形成正确的英语</w:t>
            </w:r>
            <w:r>
              <w:rPr>
                <w:rFonts w:hint="eastAsia" w:ascii="Times New Roman" w:hAnsi="Times New Roman"/>
                <w:kern w:val="0"/>
                <w:sz w:val="22"/>
                <w:szCs w:val="22"/>
                <w:lang w:val="en-US" w:eastAsia="zh-CN"/>
              </w:rPr>
              <w:t>专业</w:t>
            </w:r>
            <w:r>
              <w:rPr>
                <w:rFonts w:hint="eastAsia" w:ascii="Times New Roman" w:hAnsi="Times New Roman"/>
                <w:kern w:val="0"/>
                <w:sz w:val="22"/>
                <w:szCs w:val="22"/>
              </w:rPr>
              <w:t>知识观和价值观</w:t>
            </w:r>
            <w:r>
              <w:rPr>
                <w:rFonts w:hint="eastAsia" w:ascii="Times New Roman" w:hAnsi="Times New Roman"/>
                <w:kern w:val="0"/>
                <w:sz w:val="22"/>
                <w:szCs w:val="22"/>
                <w:lang w:eastAsia="zh-CN"/>
              </w:rPr>
              <w:t>。</w:t>
            </w:r>
            <w:r>
              <w:rPr>
                <w:rFonts w:hint="eastAsia" w:ascii="Times New Roman" w:hAnsi="Times New Roman"/>
                <w:kern w:val="0"/>
                <w:sz w:val="22"/>
                <w:szCs w:val="22"/>
              </w:rPr>
              <w:t>具有解读分析、研究探索、教育教学等综合实践能力。具备一定的语言能力、文化意识、思维品质和学习能力。</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3-1较为系统地掌握英语学科专业和教育科学必需的基础知识、基本理论、基本技能和方法。</w:t>
            </w:r>
          </w:p>
        </w:tc>
      </w:tr>
      <w:tr>
        <w:tblPrEx>
          <w:tblCellMar>
            <w:top w:w="0" w:type="dxa"/>
            <w:left w:w="0" w:type="dxa"/>
            <w:bottom w:w="0" w:type="dxa"/>
            <w:right w:w="0" w:type="dxa"/>
          </w:tblCellMar>
        </w:tblPrEx>
        <w:trPr>
          <w:trHeight w:val="840"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3-2</w:t>
            </w:r>
            <w:r>
              <w:rPr>
                <w:rFonts w:hint="eastAsia" w:ascii="Times New Roman" w:hAnsi="Times New Roman"/>
                <w:kern w:val="0"/>
                <w:sz w:val="22"/>
                <w:szCs w:val="22"/>
                <w:lang w:val="en-US" w:eastAsia="zh-CN"/>
              </w:rPr>
              <w:t>基本</w:t>
            </w:r>
            <w:r>
              <w:rPr>
                <w:rFonts w:hint="eastAsia" w:ascii="Times New Roman" w:hAnsi="Times New Roman"/>
                <w:kern w:val="0"/>
                <w:sz w:val="22"/>
                <w:szCs w:val="22"/>
              </w:rPr>
              <w:t>掌握资料收集、文献</w:t>
            </w:r>
            <w:r>
              <w:rPr>
                <w:rFonts w:hint="eastAsia" w:ascii="Times New Roman" w:hAnsi="Times New Roman"/>
                <w:kern w:val="0"/>
                <w:sz w:val="22"/>
                <w:szCs w:val="22"/>
                <w:lang w:val="en-US" w:eastAsia="zh-CN"/>
              </w:rPr>
              <w:t>检索</w:t>
            </w:r>
            <w:r>
              <w:rPr>
                <w:rFonts w:hint="eastAsia" w:ascii="Times New Roman" w:hAnsi="Times New Roman"/>
                <w:kern w:val="0"/>
                <w:sz w:val="22"/>
                <w:szCs w:val="22"/>
              </w:rPr>
              <w:t>、社会调查、论文写作等科学研究的基本方法，</w:t>
            </w:r>
            <w:r>
              <w:rPr>
                <w:rFonts w:ascii="Times New Roman" w:hAnsi="Times New Roman"/>
                <w:kern w:val="0"/>
                <w:sz w:val="22"/>
                <w:szCs w:val="22"/>
              </w:rPr>
              <w:t>具备初步的教育教学科研能力。</w:t>
            </w:r>
          </w:p>
        </w:tc>
      </w:tr>
      <w:tr>
        <w:tblPrEx>
          <w:tblCellMar>
            <w:top w:w="0" w:type="dxa"/>
            <w:left w:w="0" w:type="dxa"/>
            <w:bottom w:w="0" w:type="dxa"/>
            <w:right w:w="0" w:type="dxa"/>
          </w:tblCellMar>
        </w:tblPrEx>
        <w:trPr>
          <w:trHeight w:val="370"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3-3对英语学科相关知识有一定的了解</w:t>
            </w:r>
            <w:r>
              <w:rPr>
                <w:rFonts w:hint="eastAsia" w:ascii="Times New Roman" w:hAnsi="Times New Roman"/>
                <w:kern w:val="0"/>
                <w:sz w:val="22"/>
                <w:szCs w:val="22"/>
                <w:lang w:eastAsia="zh-CN"/>
              </w:rPr>
              <w:t>，具有跨学科与比较视野，了解</w:t>
            </w:r>
            <w:r>
              <w:rPr>
                <w:rFonts w:hint="eastAsia" w:ascii="Times New Roman" w:hAnsi="Times New Roman"/>
                <w:kern w:val="0"/>
                <w:sz w:val="22"/>
                <w:szCs w:val="22"/>
                <w:lang w:val="en-US" w:eastAsia="zh-CN"/>
              </w:rPr>
              <w:t>英语</w:t>
            </w:r>
            <w:r>
              <w:rPr>
                <w:rFonts w:hint="eastAsia" w:ascii="Times New Roman" w:hAnsi="Times New Roman"/>
                <w:kern w:val="0"/>
                <w:sz w:val="22"/>
                <w:szCs w:val="22"/>
                <w:lang w:eastAsia="zh-CN"/>
              </w:rPr>
              <w:t>学科的发展趋势及与其他学科之间的相互联系，广泛涉猎社会科学、自然科学和艺术素养</w:t>
            </w:r>
            <w:r>
              <w:rPr>
                <w:rFonts w:ascii="Times New Roman" w:hAnsi="Times New Roman"/>
                <w:kern w:val="0"/>
                <w:sz w:val="22"/>
                <w:szCs w:val="22"/>
              </w:rPr>
              <w:t>。</w:t>
            </w:r>
          </w:p>
        </w:tc>
      </w:tr>
      <w:tr>
        <w:tblPrEx>
          <w:tblCellMar>
            <w:top w:w="0" w:type="dxa"/>
            <w:left w:w="0" w:type="dxa"/>
            <w:bottom w:w="0" w:type="dxa"/>
            <w:right w:w="0" w:type="dxa"/>
          </w:tblCellMar>
        </w:tblPrEx>
        <w:trPr>
          <w:trHeight w:val="465"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ascii="Times New Roman" w:hAnsi="Times New Roman"/>
                <w:sz w:val="22"/>
              </w:rPr>
            </w:pPr>
            <w:r>
              <w:rPr>
                <w:rFonts w:hint="eastAsia" w:ascii="Times New Roman" w:hAnsi="Times New Roman"/>
                <w:kern w:val="0"/>
                <w:sz w:val="22"/>
                <w:lang w:bidi="ar"/>
              </w:rPr>
              <w:t>4.</w:t>
            </w:r>
            <w:r>
              <w:rPr>
                <w:rFonts w:ascii="Times New Roman" w:hAnsi="Times New Roman"/>
                <w:sz w:val="22"/>
              </w:rPr>
              <w:t>教学能力</w:t>
            </w:r>
          </w:p>
        </w:tc>
        <w:tc>
          <w:tcPr>
            <w:tcW w:w="3588"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能够依据中学</w:t>
            </w:r>
            <w:r>
              <w:rPr>
                <w:rFonts w:hint="eastAsia" w:ascii="Times New Roman" w:hAnsi="Times New Roman"/>
                <w:kern w:val="0"/>
                <w:sz w:val="22"/>
                <w:szCs w:val="22"/>
              </w:rPr>
              <w:t>英语</w:t>
            </w:r>
            <w:r>
              <w:rPr>
                <w:rFonts w:ascii="Times New Roman" w:hAnsi="Times New Roman"/>
                <w:kern w:val="0"/>
                <w:sz w:val="22"/>
                <w:szCs w:val="22"/>
              </w:rPr>
              <w:t>课程标准，针对学生身心发展和认知特点，运用</w:t>
            </w:r>
            <w:r>
              <w:rPr>
                <w:rFonts w:hint="eastAsia" w:ascii="Times New Roman" w:hAnsi="Times New Roman"/>
                <w:kern w:val="0"/>
                <w:sz w:val="22"/>
                <w:szCs w:val="22"/>
              </w:rPr>
              <w:t>英语</w:t>
            </w:r>
            <w:r>
              <w:rPr>
                <w:rFonts w:ascii="Times New Roman" w:hAnsi="Times New Roman"/>
                <w:kern w:val="0"/>
                <w:sz w:val="22"/>
                <w:szCs w:val="22"/>
              </w:rPr>
              <w:t>学科知识</w:t>
            </w:r>
            <w:r>
              <w:rPr>
                <w:rFonts w:hint="eastAsia" w:ascii="Times New Roman" w:hAnsi="Times New Roman"/>
                <w:kern w:val="0"/>
                <w:sz w:val="22"/>
                <w:szCs w:val="22"/>
                <w:lang w:eastAsia="zh-CN"/>
              </w:rPr>
              <w:t>、</w:t>
            </w:r>
            <w:r>
              <w:rPr>
                <w:rFonts w:hint="eastAsia" w:ascii="Times New Roman" w:hAnsi="Times New Roman"/>
                <w:kern w:val="0"/>
                <w:sz w:val="22"/>
                <w:szCs w:val="22"/>
                <w:lang w:val="en-US" w:eastAsia="zh-CN"/>
              </w:rPr>
              <w:t>教育学心理学知识</w:t>
            </w:r>
            <w:r>
              <w:rPr>
                <w:rFonts w:ascii="Times New Roman" w:hAnsi="Times New Roman"/>
                <w:kern w:val="0"/>
                <w:sz w:val="22"/>
                <w:szCs w:val="22"/>
              </w:rPr>
              <w:t>和现代信息技术独立进行教学设计。</w:t>
            </w:r>
            <w:r>
              <w:rPr>
                <w:rFonts w:hint="eastAsia" w:ascii="Times New Roman" w:hAnsi="Times New Roman"/>
                <w:kern w:val="0"/>
                <w:sz w:val="22"/>
                <w:szCs w:val="22"/>
              </w:rPr>
              <w:t>落实课程内容，实施课堂教学并能评价学生学习结果。</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4-1理解教师对学生成长的引领和促进作用。</w:t>
            </w:r>
          </w:p>
        </w:tc>
      </w:tr>
      <w:tr>
        <w:tblPrEx>
          <w:tblCellMar>
            <w:top w:w="0" w:type="dxa"/>
            <w:left w:w="0" w:type="dxa"/>
            <w:bottom w:w="0" w:type="dxa"/>
            <w:right w:w="0" w:type="dxa"/>
          </w:tblCellMar>
        </w:tblPrEx>
        <w:trPr>
          <w:trHeight w:val="465"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4-2具备一定的实践教学能力，能够将所学到的教学理论运用到具体的教学设计、教学实施、教学评价和教学创新中去。</w:t>
            </w:r>
          </w:p>
        </w:tc>
      </w:tr>
      <w:tr>
        <w:tblPrEx>
          <w:tblCellMar>
            <w:top w:w="0" w:type="dxa"/>
            <w:left w:w="0" w:type="dxa"/>
            <w:bottom w:w="0" w:type="dxa"/>
            <w:right w:w="0" w:type="dxa"/>
          </w:tblCellMar>
        </w:tblPrEx>
        <w:trPr>
          <w:trHeight w:val="695"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4-3了解现代信息技术对英语教学和学生英语学习的促进作用，能够熟练地将现代信息技术运用到英语课堂教学实践中。</w:t>
            </w:r>
          </w:p>
        </w:tc>
      </w:tr>
      <w:tr>
        <w:tblPrEx>
          <w:tblCellMar>
            <w:top w:w="0" w:type="dxa"/>
            <w:left w:w="0" w:type="dxa"/>
            <w:bottom w:w="0" w:type="dxa"/>
            <w:right w:w="0" w:type="dxa"/>
          </w:tblCellMar>
        </w:tblPrEx>
        <w:trPr>
          <w:trHeight w:val="369"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hint="default" w:ascii="Times New Roman" w:hAnsi="Times New Roman" w:eastAsia="宋体"/>
                <w:sz w:val="22"/>
                <w:lang w:val="en-US" w:eastAsia="zh-CN"/>
              </w:rPr>
            </w:pPr>
            <w:r>
              <w:rPr>
                <w:rFonts w:hint="eastAsia" w:ascii="Times New Roman" w:hAnsi="Times New Roman"/>
                <w:kern w:val="0"/>
                <w:sz w:val="22"/>
                <w:lang w:bidi="ar"/>
              </w:rPr>
              <w:t>5</w:t>
            </w:r>
            <w:r>
              <w:rPr>
                <w:rFonts w:hint="eastAsia" w:ascii="Times New Roman" w:hAnsi="Times New Roman"/>
                <w:kern w:val="0"/>
                <w:sz w:val="22"/>
                <w:lang w:eastAsia="zh-CN" w:bidi="ar"/>
              </w:rPr>
              <w:t>.</w:t>
            </w:r>
            <w:r>
              <w:rPr>
                <w:rFonts w:hint="eastAsia" w:ascii="Times New Roman" w:hAnsi="Times New Roman"/>
                <w:kern w:val="0"/>
                <w:sz w:val="22"/>
                <w:lang w:val="en-US" w:eastAsia="zh-CN" w:bidi="ar"/>
              </w:rPr>
              <w:t>班级指导</w:t>
            </w:r>
          </w:p>
        </w:tc>
        <w:tc>
          <w:tcPr>
            <w:tcW w:w="3588"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了解中学德育原理与方法，能够结合教学进行育人活动；掌握班级组织与建设的工作规律和基本方法，</w:t>
            </w:r>
            <w:r>
              <w:rPr>
                <w:rFonts w:hint="eastAsia" w:ascii="Times New Roman" w:hAnsi="Times New Roman"/>
                <w:kern w:val="0"/>
                <w:sz w:val="22"/>
                <w:szCs w:val="22"/>
              </w:rPr>
              <w:t>初步掌握</w:t>
            </w:r>
            <w:r>
              <w:rPr>
                <w:rFonts w:ascii="Times New Roman" w:hAnsi="Times New Roman"/>
                <w:kern w:val="0"/>
                <w:sz w:val="22"/>
                <w:szCs w:val="22"/>
              </w:rPr>
              <w:t>班级集体管理的策略与技能；能够在班主任工作实践中，获得积极体验</w:t>
            </w:r>
            <w:r>
              <w:rPr>
                <w:rFonts w:hint="eastAsia" w:ascii="Times New Roman" w:hAnsi="Times New Roman"/>
                <w:kern w:val="0"/>
                <w:sz w:val="22"/>
                <w:szCs w:val="22"/>
              </w:rPr>
              <w:t>和良好效果，能胜任班级管理工作</w:t>
            </w:r>
            <w:r>
              <w:rPr>
                <w:rFonts w:ascii="Times New Roman" w:hAnsi="Times New Roman"/>
                <w:kern w:val="0"/>
                <w:sz w:val="22"/>
                <w:szCs w:val="22"/>
              </w:rPr>
              <w:t>。</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5-1坚持德育为先的理念，了解中学生身心发展特点和规律。</w:t>
            </w:r>
          </w:p>
        </w:tc>
      </w:tr>
      <w:tr>
        <w:tblPrEx>
          <w:tblCellMar>
            <w:top w:w="0" w:type="dxa"/>
            <w:left w:w="0" w:type="dxa"/>
            <w:bottom w:w="0" w:type="dxa"/>
            <w:right w:w="0" w:type="dxa"/>
          </w:tblCellMar>
        </w:tblPrEx>
        <w:trPr>
          <w:trHeight w:val="377"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5-2</w:t>
            </w:r>
            <w:r>
              <w:rPr>
                <w:rFonts w:hint="eastAsia" w:ascii="Times New Roman" w:hAnsi="Times New Roman"/>
                <w:kern w:val="0"/>
                <w:sz w:val="22"/>
                <w:szCs w:val="22"/>
              </w:rPr>
              <w:t>在课堂情境学习、教育见习、实习和研习的过程中，逐步掌握班级组织、建设与学生发展指导、综合素质评价等工作的规律和基本方法，能够管理和开展班级课内外活动与社团活动。</w:t>
            </w:r>
          </w:p>
        </w:tc>
      </w:tr>
      <w:tr>
        <w:tblPrEx>
          <w:tblCellMar>
            <w:top w:w="0" w:type="dxa"/>
            <w:left w:w="0" w:type="dxa"/>
            <w:bottom w:w="0" w:type="dxa"/>
            <w:right w:w="0" w:type="dxa"/>
          </w:tblCellMar>
        </w:tblPrEx>
        <w:trPr>
          <w:trHeight w:val="392"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5-3</w:t>
            </w:r>
            <w:r>
              <w:rPr>
                <w:rFonts w:hint="eastAsia" w:ascii="Times New Roman" w:hAnsi="Times New Roman"/>
                <w:kern w:val="0"/>
                <w:sz w:val="22"/>
                <w:szCs w:val="22"/>
              </w:rPr>
              <w:t>在教育实习或协助班主任工作中，能够根据中学生世界观、人生观、价值观的形成特点和中学生青春期心理特点，参与德育和心理健康等教育活动的组织与指导，获得初步的体验。</w:t>
            </w:r>
          </w:p>
        </w:tc>
      </w:tr>
      <w:tr>
        <w:tblPrEx>
          <w:tblCellMar>
            <w:top w:w="0" w:type="dxa"/>
            <w:left w:w="0" w:type="dxa"/>
            <w:bottom w:w="0" w:type="dxa"/>
            <w:right w:w="0" w:type="dxa"/>
          </w:tblCellMar>
        </w:tblPrEx>
        <w:trPr>
          <w:trHeight w:val="1344"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ascii="Times New Roman" w:hAnsi="Times New Roman"/>
                <w:sz w:val="22"/>
              </w:rPr>
            </w:pPr>
            <w:r>
              <w:rPr>
                <w:rFonts w:hint="eastAsia" w:ascii="Times New Roman" w:hAnsi="Times New Roman"/>
                <w:kern w:val="0"/>
                <w:sz w:val="22"/>
                <w:lang w:bidi="ar"/>
              </w:rPr>
              <w:t>6.</w:t>
            </w:r>
            <w:r>
              <w:rPr>
                <w:rFonts w:ascii="Times New Roman" w:hAnsi="Times New Roman"/>
                <w:sz w:val="22"/>
              </w:rPr>
              <w:t>综合育人</w:t>
            </w:r>
          </w:p>
        </w:tc>
        <w:tc>
          <w:tcPr>
            <w:tcW w:w="3588"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了解中学生身心发展和养成的教育规律，理解</w:t>
            </w:r>
            <w:r>
              <w:rPr>
                <w:rFonts w:hint="eastAsia" w:ascii="Times New Roman" w:hAnsi="Times New Roman"/>
                <w:kern w:val="0"/>
                <w:sz w:val="22"/>
                <w:szCs w:val="22"/>
              </w:rPr>
              <w:t>英语</w:t>
            </w:r>
            <w:r>
              <w:rPr>
                <w:rFonts w:ascii="Times New Roman" w:hAnsi="Times New Roman"/>
                <w:kern w:val="0"/>
                <w:sz w:val="22"/>
                <w:szCs w:val="22"/>
              </w:rPr>
              <w:t>学科的育人价值，能够有机结合</w:t>
            </w:r>
            <w:r>
              <w:rPr>
                <w:rFonts w:hint="eastAsia" w:ascii="Times New Roman" w:hAnsi="Times New Roman"/>
                <w:kern w:val="0"/>
                <w:sz w:val="22"/>
                <w:szCs w:val="22"/>
              </w:rPr>
              <w:t>英语</w:t>
            </w:r>
            <w:r>
              <w:rPr>
                <w:rFonts w:ascii="Times New Roman" w:hAnsi="Times New Roman"/>
                <w:kern w:val="0"/>
                <w:sz w:val="22"/>
                <w:szCs w:val="22"/>
              </w:rPr>
              <w:t>教学进行育人活动；了解学校文化和教育活动的育</w:t>
            </w:r>
            <w:r>
              <w:rPr>
                <w:rFonts w:hint="eastAsia" w:ascii="Times New Roman" w:hAnsi="Times New Roman"/>
                <w:kern w:val="0"/>
                <w:sz w:val="22"/>
                <w:szCs w:val="22"/>
                <w:lang w:val="en-US" w:eastAsia="zh-CN"/>
              </w:rPr>
              <w:t>人</w:t>
            </w:r>
            <w:r>
              <w:rPr>
                <w:rFonts w:ascii="Times New Roman" w:hAnsi="Times New Roman"/>
                <w:kern w:val="0"/>
                <w:sz w:val="22"/>
                <w:szCs w:val="22"/>
              </w:rPr>
              <w:t>内涵和方法，能够结合</w:t>
            </w:r>
            <w:r>
              <w:rPr>
                <w:rFonts w:hint="eastAsia" w:ascii="Times New Roman" w:hAnsi="Times New Roman"/>
                <w:kern w:val="0"/>
                <w:sz w:val="22"/>
                <w:szCs w:val="22"/>
              </w:rPr>
              <w:t>英语</w:t>
            </w:r>
            <w:r>
              <w:rPr>
                <w:rFonts w:ascii="Times New Roman" w:hAnsi="Times New Roman"/>
                <w:kern w:val="0"/>
                <w:sz w:val="22"/>
                <w:szCs w:val="22"/>
              </w:rPr>
              <w:t>学科特色，参与主题教育、校园文化和社团活动等，对学生进行教育和引导。</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6-1</w:t>
            </w:r>
            <w:r>
              <w:rPr>
                <w:rFonts w:hint="eastAsia" w:ascii="Times New Roman" w:hAnsi="Times New Roman"/>
                <w:kern w:val="0"/>
                <w:sz w:val="22"/>
                <w:szCs w:val="22"/>
              </w:rPr>
              <w:t>掌握中学生思想品德培养、人格塑造、行为习惯养成的过程与方法</w:t>
            </w:r>
            <w:r>
              <w:rPr>
                <w:rFonts w:hint="eastAsia" w:ascii="Times New Roman" w:hAnsi="Times New Roman"/>
                <w:kern w:val="0"/>
                <w:sz w:val="22"/>
                <w:szCs w:val="22"/>
                <w:lang w:eastAsia="zh-CN"/>
              </w:rPr>
              <w:t>，</w:t>
            </w:r>
            <w:r>
              <w:rPr>
                <w:rFonts w:hint="eastAsia" w:ascii="Times New Roman" w:hAnsi="Times New Roman"/>
                <w:kern w:val="0"/>
                <w:sz w:val="22"/>
                <w:szCs w:val="22"/>
              </w:rPr>
              <w:t>能够通过劳动教育及其他文化活动形式培养学生的品格</w:t>
            </w:r>
            <w:r>
              <w:rPr>
                <w:rFonts w:hint="eastAsia" w:ascii="Times New Roman" w:hAnsi="Times New Roman"/>
                <w:kern w:val="0"/>
                <w:sz w:val="22"/>
                <w:szCs w:val="22"/>
                <w:lang w:eastAsia="zh-CN"/>
              </w:rPr>
              <w:t>，</w:t>
            </w:r>
            <w:r>
              <w:rPr>
                <w:rFonts w:hint="eastAsia" w:ascii="Times New Roman" w:hAnsi="Times New Roman"/>
                <w:kern w:val="0"/>
                <w:sz w:val="22"/>
                <w:szCs w:val="22"/>
              </w:rPr>
              <w:t>能够理解中</w:t>
            </w:r>
            <w:r>
              <w:rPr>
                <w:rFonts w:hint="eastAsia" w:ascii="Times New Roman" w:hAnsi="Times New Roman"/>
                <w:kern w:val="0"/>
                <w:sz w:val="22"/>
                <w:szCs w:val="22"/>
                <w:lang w:val="en-US" w:eastAsia="zh-CN"/>
              </w:rPr>
              <w:t>外</w:t>
            </w:r>
            <w:r>
              <w:rPr>
                <w:rFonts w:hint="eastAsia" w:ascii="Times New Roman" w:hAnsi="Times New Roman"/>
                <w:kern w:val="0"/>
                <w:sz w:val="22"/>
                <w:szCs w:val="22"/>
              </w:rPr>
              <w:t>文化经典的民族精神与艺术特质，增强文化自信</w:t>
            </w:r>
            <w:r>
              <w:rPr>
                <w:rFonts w:hint="eastAsia" w:ascii="Times New Roman" w:hAnsi="Times New Roman"/>
                <w:kern w:val="0"/>
                <w:sz w:val="22"/>
                <w:szCs w:val="22"/>
                <w:lang w:eastAsia="zh-CN"/>
              </w:rPr>
              <w:t>，</w:t>
            </w:r>
            <w:r>
              <w:rPr>
                <w:rFonts w:hint="eastAsia" w:ascii="Times New Roman" w:hAnsi="Times New Roman"/>
                <w:kern w:val="0"/>
                <w:sz w:val="22"/>
                <w:szCs w:val="22"/>
              </w:rPr>
              <w:t>能够借助</w:t>
            </w:r>
            <w:r>
              <w:rPr>
                <w:rFonts w:hint="eastAsia" w:ascii="Times New Roman" w:hAnsi="Times New Roman"/>
                <w:kern w:val="0"/>
                <w:sz w:val="22"/>
                <w:szCs w:val="22"/>
                <w:lang w:val="en-US" w:eastAsia="zh-CN"/>
              </w:rPr>
              <w:t>中外</w:t>
            </w:r>
            <w:r>
              <w:rPr>
                <w:rFonts w:hint="eastAsia" w:ascii="Times New Roman" w:hAnsi="Times New Roman"/>
                <w:kern w:val="0"/>
                <w:sz w:val="22"/>
                <w:szCs w:val="22"/>
              </w:rPr>
              <w:t>文化艺术作品独特的情感力量全面育人。</w:t>
            </w:r>
          </w:p>
        </w:tc>
      </w:tr>
      <w:tr>
        <w:tblPrEx>
          <w:tblCellMar>
            <w:top w:w="0" w:type="dxa"/>
            <w:left w:w="0" w:type="dxa"/>
            <w:bottom w:w="0" w:type="dxa"/>
            <w:right w:w="0" w:type="dxa"/>
          </w:tblCellMar>
        </w:tblPrEx>
        <w:trPr>
          <w:trHeight w:val="679"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6-2</w:t>
            </w:r>
            <w:r>
              <w:rPr>
                <w:rFonts w:hint="eastAsia" w:ascii="Times New Roman" w:hAnsi="Times New Roman"/>
                <w:kern w:val="0"/>
                <w:sz w:val="22"/>
                <w:szCs w:val="22"/>
              </w:rPr>
              <w:t>理解</w:t>
            </w:r>
            <w:r>
              <w:rPr>
                <w:rFonts w:hint="eastAsia" w:ascii="Times New Roman" w:hAnsi="Times New Roman"/>
                <w:kern w:val="0"/>
                <w:sz w:val="22"/>
                <w:szCs w:val="22"/>
                <w:lang w:val="en-US" w:eastAsia="zh-CN"/>
              </w:rPr>
              <w:t>英语</w:t>
            </w:r>
            <w:r>
              <w:rPr>
                <w:rFonts w:hint="eastAsia" w:ascii="Times New Roman" w:hAnsi="Times New Roman"/>
                <w:kern w:val="0"/>
                <w:sz w:val="22"/>
                <w:szCs w:val="22"/>
              </w:rPr>
              <w:t>教学与学生德、智、体、美、劳全面发展的关系，树立全程育人、立体育人意识，拥有综合育人理念。能够在课堂教学中将情感态度价值观的育人目标渗透在知识与技能、过程与方法之中，善于用</w:t>
            </w:r>
            <w:r>
              <w:rPr>
                <w:rFonts w:hint="eastAsia" w:ascii="Times New Roman" w:hAnsi="Times New Roman"/>
                <w:kern w:val="0"/>
                <w:sz w:val="22"/>
                <w:szCs w:val="22"/>
                <w:lang w:val="en-US" w:eastAsia="zh-CN"/>
              </w:rPr>
              <w:t>中外文化经典</w:t>
            </w:r>
            <w:r>
              <w:rPr>
                <w:rFonts w:hint="eastAsia" w:ascii="Times New Roman" w:hAnsi="Times New Roman"/>
                <w:kern w:val="0"/>
                <w:sz w:val="22"/>
                <w:szCs w:val="22"/>
              </w:rPr>
              <w:t>激励学生，潜移默化地进行教育</w:t>
            </w:r>
            <w:r>
              <w:rPr>
                <w:rFonts w:hint="eastAsia" w:ascii="Times New Roman" w:hAnsi="Times New Roman"/>
                <w:kern w:val="0"/>
                <w:sz w:val="22"/>
                <w:szCs w:val="22"/>
                <w:lang w:eastAsia="zh-CN"/>
              </w:rPr>
              <w:t>，</w:t>
            </w:r>
            <w:r>
              <w:rPr>
                <w:rFonts w:hint="eastAsia" w:ascii="Times New Roman" w:hAnsi="Times New Roman"/>
                <w:kern w:val="0"/>
                <w:sz w:val="22"/>
                <w:szCs w:val="22"/>
              </w:rPr>
              <w:t>能够开发</w:t>
            </w:r>
            <w:r>
              <w:rPr>
                <w:rFonts w:hint="eastAsia" w:ascii="Times New Roman" w:hAnsi="Times New Roman"/>
                <w:kern w:val="0"/>
                <w:sz w:val="22"/>
                <w:szCs w:val="22"/>
                <w:lang w:val="en-US" w:eastAsia="zh-CN"/>
              </w:rPr>
              <w:t>英语</w:t>
            </w:r>
            <w:r>
              <w:rPr>
                <w:rFonts w:hint="eastAsia" w:ascii="Times New Roman" w:hAnsi="Times New Roman"/>
                <w:kern w:val="0"/>
                <w:sz w:val="22"/>
                <w:szCs w:val="22"/>
              </w:rPr>
              <w:t>实践课程，在综合性实践活动、社团活动、主题教育活动中综合育人。</w:t>
            </w:r>
          </w:p>
        </w:tc>
      </w:tr>
      <w:tr>
        <w:tblPrEx>
          <w:tblCellMar>
            <w:top w:w="0" w:type="dxa"/>
            <w:left w:w="0" w:type="dxa"/>
            <w:bottom w:w="0" w:type="dxa"/>
            <w:right w:w="0" w:type="dxa"/>
          </w:tblCellMar>
        </w:tblPrEx>
        <w:trPr>
          <w:trHeight w:val="465"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ascii="Times New Roman" w:hAnsi="Times New Roman"/>
                <w:sz w:val="22"/>
              </w:rPr>
            </w:pPr>
            <w:r>
              <w:rPr>
                <w:rFonts w:hint="eastAsia" w:ascii="Times New Roman" w:hAnsi="Times New Roman"/>
                <w:kern w:val="0"/>
                <w:sz w:val="22"/>
                <w:lang w:bidi="ar"/>
              </w:rPr>
              <w:t>7.</w:t>
            </w:r>
            <w:r>
              <w:rPr>
                <w:rFonts w:ascii="Times New Roman" w:hAnsi="Times New Roman"/>
                <w:sz w:val="22"/>
              </w:rPr>
              <w:t>学会反思</w:t>
            </w:r>
          </w:p>
        </w:tc>
        <w:tc>
          <w:tcPr>
            <w:tcW w:w="3588"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具有终身学习与专业发展意识；了解国内外</w:t>
            </w:r>
            <w:r>
              <w:rPr>
                <w:rFonts w:hint="eastAsia" w:ascii="Times New Roman" w:hAnsi="Times New Roman"/>
                <w:kern w:val="0"/>
                <w:sz w:val="22"/>
                <w:szCs w:val="22"/>
              </w:rPr>
              <w:t>英语</w:t>
            </w:r>
            <w:r>
              <w:rPr>
                <w:rFonts w:ascii="Times New Roman" w:hAnsi="Times New Roman"/>
                <w:kern w:val="0"/>
                <w:sz w:val="22"/>
                <w:szCs w:val="22"/>
              </w:rPr>
              <w:t>教育改革发展动态，与时俱进进行学习和职业生涯规划；初步掌握反思方法和技能，具有一定创新意识，运用批评性思维方法，学会分析和解决</w:t>
            </w:r>
            <w:r>
              <w:rPr>
                <w:rFonts w:hint="eastAsia" w:ascii="Times New Roman" w:hAnsi="Times New Roman"/>
                <w:kern w:val="0"/>
                <w:sz w:val="22"/>
                <w:szCs w:val="22"/>
              </w:rPr>
              <w:t>英语</w:t>
            </w:r>
            <w:r>
              <w:rPr>
                <w:rFonts w:ascii="Times New Roman" w:hAnsi="Times New Roman"/>
                <w:kern w:val="0"/>
                <w:sz w:val="22"/>
                <w:szCs w:val="22"/>
              </w:rPr>
              <w:t>教育教学问题。</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7-1具有自主学习能力，养成独立思考习惯，及时了解英语学科教学研究发展动态和趋势，不断提高专业发展能力和水平。</w:t>
            </w:r>
          </w:p>
        </w:tc>
      </w:tr>
      <w:tr>
        <w:tblPrEx>
          <w:tblCellMar>
            <w:top w:w="0" w:type="dxa"/>
            <w:left w:w="0" w:type="dxa"/>
            <w:bottom w:w="0" w:type="dxa"/>
            <w:right w:w="0" w:type="dxa"/>
          </w:tblCellMar>
        </w:tblPrEx>
        <w:trPr>
          <w:trHeight w:val="369"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7-2理解教学反思的重要性，养成教学反思的习惯。</w:t>
            </w:r>
          </w:p>
        </w:tc>
      </w:tr>
      <w:tr>
        <w:tblPrEx>
          <w:tblCellMar>
            <w:top w:w="0" w:type="dxa"/>
            <w:left w:w="0" w:type="dxa"/>
            <w:bottom w:w="0" w:type="dxa"/>
            <w:right w:w="0" w:type="dxa"/>
          </w:tblCellMar>
        </w:tblPrEx>
        <w:trPr>
          <w:trHeight w:val="548"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7-3对教师教学、学生学习、学科发展等进行反思，形成并不断发展完善研究成果。</w:t>
            </w:r>
          </w:p>
        </w:tc>
      </w:tr>
      <w:tr>
        <w:tblPrEx>
          <w:tblCellMar>
            <w:top w:w="0" w:type="dxa"/>
            <w:left w:w="0" w:type="dxa"/>
            <w:bottom w:w="0" w:type="dxa"/>
            <w:right w:w="0" w:type="dxa"/>
          </w:tblCellMar>
        </w:tblPrEx>
        <w:trPr>
          <w:trHeight w:val="465" w:hRule="atLeast"/>
        </w:trPr>
        <w:tc>
          <w:tcPr>
            <w:tcW w:w="11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top"/>
              <w:rPr>
                <w:rFonts w:ascii="Times New Roman" w:hAnsi="Times New Roman"/>
                <w:sz w:val="22"/>
              </w:rPr>
            </w:pPr>
            <w:r>
              <w:rPr>
                <w:rFonts w:hint="eastAsia" w:ascii="Times New Roman" w:hAnsi="Times New Roman"/>
                <w:kern w:val="0"/>
                <w:sz w:val="22"/>
                <w:lang w:bidi="ar"/>
              </w:rPr>
              <w:t>8.</w:t>
            </w:r>
            <w:r>
              <w:rPr>
                <w:rFonts w:ascii="Times New Roman" w:hAnsi="Times New Roman"/>
                <w:sz w:val="22"/>
              </w:rPr>
              <w:t>沟通合作</w:t>
            </w:r>
          </w:p>
        </w:tc>
        <w:tc>
          <w:tcPr>
            <w:tcW w:w="3588" w:type="dxa"/>
            <w:vMerge w:val="restart"/>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hint="eastAsia" w:ascii="Times New Roman" w:hAnsi="Times New Roman"/>
                <w:kern w:val="0"/>
                <w:sz w:val="22"/>
                <w:szCs w:val="22"/>
              </w:rPr>
              <w:t>理解学习共同体的作用，在英语教育教学和教研中表现出团队协作精神；掌握团队协作学习知识与技能，积极参加团队活动；具有良好的表达和沟通能力，能够与师生、家长及社区进行有效沟通。</w:t>
            </w: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8-1理解学习共同体的作用，掌握合作学习和小组互助学习等教学方法，具有团队合作精神。</w:t>
            </w:r>
          </w:p>
        </w:tc>
      </w:tr>
      <w:tr>
        <w:tblPrEx>
          <w:tblCellMar>
            <w:top w:w="0" w:type="dxa"/>
            <w:left w:w="0" w:type="dxa"/>
            <w:bottom w:w="0" w:type="dxa"/>
            <w:right w:w="0" w:type="dxa"/>
          </w:tblCellMar>
        </w:tblPrEx>
        <w:trPr>
          <w:trHeight w:val="465" w:hRule="atLeast"/>
        </w:trPr>
        <w:tc>
          <w:tcPr>
            <w:tcW w:w="11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jc w:val="left"/>
              <w:rPr>
                <w:rFonts w:ascii="Times New Roman" w:hAnsi="Times New Roman"/>
                <w:sz w:val="22"/>
              </w:rPr>
            </w:pPr>
          </w:p>
        </w:tc>
        <w:tc>
          <w:tcPr>
            <w:tcW w:w="3588" w:type="dxa"/>
            <w:vMerge w:val="continue"/>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adjustRightInd w:val="0"/>
              <w:snapToGrid w:val="0"/>
              <w:spacing w:line="400" w:lineRule="exact"/>
              <w:ind w:left="105" w:leftChars="50" w:right="105" w:rightChars="50"/>
              <w:rPr>
                <w:rFonts w:ascii="Times New Roman" w:hAnsi="Times New Roman"/>
                <w:b/>
                <w:bCs/>
                <w:sz w:val="18"/>
                <w:szCs w:val="18"/>
              </w:rPr>
            </w:pPr>
          </w:p>
        </w:tc>
        <w:tc>
          <w:tcPr>
            <w:tcW w:w="349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left="105" w:leftChars="50" w:right="105" w:rightChars="50"/>
              <w:textAlignment w:val="center"/>
              <w:rPr>
                <w:rFonts w:ascii="Times New Roman" w:hAnsi="Times New Roman"/>
                <w:kern w:val="0"/>
                <w:sz w:val="22"/>
                <w:szCs w:val="22"/>
              </w:rPr>
            </w:pPr>
            <w:r>
              <w:rPr>
                <w:rFonts w:ascii="Times New Roman" w:hAnsi="Times New Roman"/>
                <w:kern w:val="0"/>
                <w:sz w:val="22"/>
                <w:szCs w:val="22"/>
              </w:rPr>
              <w:t>8-2能够与业界同行和社会公众进行有效沟通，具有良好的组织协调能力。</w:t>
            </w:r>
          </w:p>
        </w:tc>
      </w:tr>
    </w:tbl>
    <w:p>
      <w:pPr>
        <w:widowControl/>
        <w:adjustRightInd w:val="0"/>
        <w:spacing w:line="400" w:lineRule="exact"/>
        <w:ind w:firstLine="480" w:firstLineChars="200"/>
        <w:rPr>
          <w:rFonts w:ascii="Times New Roman" w:hAnsi="Times New Roman"/>
          <w:b/>
          <w:bCs/>
          <w:sz w:val="24"/>
        </w:rPr>
      </w:pPr>
      <w:r>
        <w:rPr>
          <w:rFonts w:hint="eastAsia" w:ascii="Times New Roman" w:hAnsi="Times New Roman"/>
          <w:b/>
          <w:bCs/>
          <w:sz w:val="24"/>
          <w:lang w:val="en-US" w:eastAsia="zh-CN"/>
        </w:rPr>
        <w:t>四</w:t>
      </w:r>
      <w:r>
        <w:rPr>
          <w:rFonts w:ascii="Times New Roman" w:hAnsi="Times New Roman"/>
          <w:b/>
          <w:bCs/>
          <w:sz w:val="24"/>
        </w:rPr>
        <w:t>、学制与学位授予</w:t>
      </w:r>
    </w:p>
    <w:p>
      <w:pPr>
        <w:spacing w:line="400" w:lineRule="exact"/>
        <w:ind w:firstLine="480" w:firstLineChars="200"/>
        <w:rPr>
          <w:rFonts w:ascii="Times New Roman" w:hAnsi="Times New Roman"/>
          <w:sz w:val="24"/>
        </w:rPr>
      </w:pPr>
      <w:r>
        <w:rPr>
          <w:rFonts w:ascii="Times New Roman" w:hAnsi="Times New Roman"/>
          <w:sz w:val="24"/>
        </w:rPr>
        <w:t>1.学制：标准学制4年，</w:t>
      </w:r>
      <w:r>
        <w:rPr>
          <w:rFonts w:hint="eastAsia" w:ascii="Times New Roman" w:hAnsi="Times New Roman"/>
          <w:sz w:val="24"/>
        </w:rPr>
        <w:t>允许修业年限3</w:t>
      </w:r>
      <w:r>
        <w:rPr>
          <w:rFonts w:ascii="Times New Roman" w:hAnsi="Times New Roman"/>
          <w:sz w:val="24"/>
        </w:rPr>
        <w:t>-</w:t>
      </w:r>
      <w:r>
        <w:rPr>
          <w:rFonts w:hint="eastAsia" w:ascii="Times New Roman" w:hAnsi="Times New Roman"/>
          <w:sz w:val="24"/>
        </w:rPr>
        <w:t>7</w:t>
      </w:r>
      <w:r>
        <w:rPr>
          <w:rFonts w:ascii="Times New Roman" w:hAnsi="Times New Roman"/>
          <w:sz w:val="24"/>
        </w:rPr>
        <w:t>年。</w:t>
      </w:r>
    </w:p>
    <w:p>
      <w:pPr>
        <w:spacing w:line="400" w:lineRule="exact"/>
        <w:ind w:firstLine="480" w:firstLineChars="200"/>
        <w:rPr>
          <w:rFonts w:ascii="Times New Roman" w:hAnsi="Times New Roman"/>
          <w:sz w:val="24"/>
        </w:rPr>
      </w:pPr>
      <w:r>
        <w:rPr>
          <w:rFonts w:ascii="Times New Roman" w:hAnsi="Times New Roman"/>
          <w:sz w:val="24"/>
        </w:rPr>
        <w:t>2.学位：</w:t>
      </w:r>
      <w:r>
        <w:rPr>
          <w:rFonts w:hint="eastAsia" w:ascii="Times New Roman" w:hAnsi="Times New Roman"/>
          <w:sz w:val="24"/>
        </w:rPr>
        <w:t>文</w:t>
      </w:r>
      <w:r>
        <w:rPr>
          <w:rFonts w:ascii="Times New Roman" w:hAnsi="Times New Roman"/>
          <w:sz w:val="24"/>
        </w:rPr>
        <w:t>学学士学位。</w:t>
      </w:r>
    </w:p>
    <w:p>
      <w:pPr>
        <w:widowControl/>
        <w:adjustRightInd w:val="0"/>
        <w:spacing w:line="400" w:lineRule="exact"/>
        <w:ind w:firstLine="480" w:firstLineChars="200"/>
        <w:rPr>
          <w:rFonts w:ascii="Times New Roman" w:hAnsi="Times New Roman"/>
          <w:b/>
          <w:bCs/>
          <w:sz w:val="24"/>
        </w:rPr>
      </w:pPr>
      <w:r>
        <w:rPr>
          <w:rFonts w:hint="eastAsia" w:ascii="Times New Roman" w:hAnsi="Times New Roman"/>
          <w:b/>
          <w:bCs/>
          <w:sz w:val="24"/>
          <w:lang w:val="en-US" w:eastAsia="zh-CN"/>
        </w:rPr>
        <w:t>五</w:t>
      </w:r>
      <w:r>
        <w:rPr>
          <w:rFonts w:ascii="Times New Roman" w:hAnsi="Times New Roman"/>
          <w:b/>
          <w:bCs/>
          <w:sz w:val="24"/>
        </w:rPr>
        <w:t>、主干学科、核心课程与相近专业</w:t>
      </w:r>
    </w:p>
    <w:p>
      <w:pPr>
        <w:widowControl/>
        <w:snapToGrid w:val="0"/>
        <w:spacing w:line="400" w:lineRule="exact"/>
        <w:ind w:firstLine="480" w:firstLineChars="200"/>
        <w:jc w:val="left"/>
        <w:rPr>
          <w:rFonts w:ascii="Times New Roman" w:hAnsi="Times New Roman"/>
          <w:sz w:val="24"/>
        </w:rPr>
      </w:pPr>
      <w:r>
        <w:rPr>
          <w:rFonts w:ascii="Times New Roman" w:hAnsi="Times New Roman"/>
          <w:sz w:val="24"/>
        </w:rPr>
        <w:t>1.主干学科：文学</w:t>
      </w:r>
      <w:r>
        <w:rPr>
          <w:rFonts w:hint="eastAsia" w:ascii="Times New Roman" w:hAnsi="Times New Roman"/>
          <w:sz w:val="24"/>
        </w:rPr>
        <w:t>、教育学</w:t>
      </w:r>
    </w:p>
    <w:p>
      <w:pPr>
        <w:widowControl/>
        <w:snapToGrid w:val="0"/>
        <w:spacing w:line="400" w:lineRule="exact"/>
        <w:ind w:firstLine="480" w:firstLineChars="200"/>
        <w:jc w:val="left"/>
        <w:rPr>
          <w:rFonts w:ascii="Times New Roman" w:hAnsi="Times New Roman"/>
          <w:sz w:val="24"/>
        </w:rPr>
      </w:pPr>
      <w:r>
        <w:rPr>
          <w:rFonts w:ascii="Times New Roman" w:hAnsi="Times New Roman"/>
          <w:sz w:val="24"/>
        </w:rPr>
        <w:t>2.核心课程：综合英语</w:t>
      </w:r>
      <w:r>
        <w:rPr>
          <w:rFonts w:hint="eastAsia" w:ascii="Times New Roman" w:hAnsi="Times New Roman"/>
          <w:sz w:val="24"/>
        </w:rPr>
        <w:t>、</w:t>
      </w:r>
      <w:r>
        <w:rPr>
          <w:rFonts w:ascii="Times New Roman" w:hAnsi="Times New Roman"/>
          <w:sz w:val="24"/>
        </w:rPr>
        <w:t>英语视听说</w:t>
      </w:r>
      <w:r>
        <w:rPr>
          <w:rFonts w:hint="eastAsia" w:ascii="Times New Roman" w:hAnsi="Times New Roman"/>
          <w:sz w:val="24"/>
        </w:rPr>
        <w:t>、</w:t>
      </w:r>
      <w:r>
        <w:rPr>
          <w:rFonts w:ascii="Times New Roman" w:hAnsi="Times New Roman"/>
          <w:sz w:val="24"/>
        </w:rPr>
        <w:t>英语阅读</w:t>
      </w:r>
      <w:r>
        <w:rPr>
          <w:rFonts w:hint="eastAsia" w:ascii="Times New Roman" w:hAnsi="Times New Roman"/>
          <w:sz w:val="24"/>
        </w:rPr>
        <w:t>、</w:t>
      </w:r>
      <w:r>
        <w:rPr>
          <w:rFonts w:ascii="Times New Roman" w:hAnsi="Times New Roman"/>
          <w:sz w:val="24"/>
        </w:rPr>
        <w:t>英语口语</w:t>
      </w:r>
      <w:r>
        <w:rPr>
          <w:rFonts w:hint="eastAsia" w:ascii="Times New Roman" w:hAnsi="Times New Roman"/>
          <w:sz w:val="24"/>
        </w:rPr>
        <w:t>、</w:t>
      </w:r>
      <w:r>
        <w:rPr>
          <w:rFonts w:ascii="Times New Roman" w:hAnsi="Times New Roman"/>
          <w:sz w:val="24"/>
        </w:rPr>
        <w:t>英语写作</w:t>
      </w:r>
      <w:r>
        <w:rPr>
          <w:rFonts w:hint="eastAsia" w:ascii="Times New Roman" w:hAnsi="Times New Roman"/>
          <w:sz w:val="24"/>
        </w:rPr>
        <w:t>、</w:t>
      </w:r>
      <w:r>
        <w:rPr>
          <w:rFonts w:ascii="Times New Roman" w:hAnsi="Times New Roman"/>
          <w:sz w:val="24"/>
        </w:rPr>
        <w:t>英语语法</w:t>
      </w:r>
      <w:r>
        <w:rPr>
          <w:rFonts w:hint="eastAsia" w:ascii="Times New Roman" w:hAnsi="Times New Roman"/>
          <w:sz w:val="24"/>
        </w:rPr>
        <w:t>、</w:t>
      </w:r>
      <w:r>
        <w:rPr>
          <w:rFonts w:ascii="Times New Roman" w:hAnsi="Times New Roman"/>
          <w:sz w:val="24"/>
        </w:rPr>
        <w:t>英汉/汉英</w:t>
      </w:r>
      <w:r>
        <w:rPr>
          <w:rFonts w:hint="eastAsia" w:ascii="Times New Roman" w:hAnsi="Times New Roman"/>
          <w:sz w:val="24"/>
        </w:rPr>
        <w:t>互</w:t>
      </w:r>
      <w:r>
        <w:rPr>
          <w:rFonts w:ascii="Times New Roman" w:hAnsi="Times New Roman"/>
          <w:sz w:val="24"/>
        </w:rPr>
        <w:t>译</w:t>
      </w:r>
      <w:r>
        <w:rPr>
          <w:rFonts w:hint="eastAsia" w:ascii="Times New Roman" w:hAnsi="Times New Roman"/>
          <w:sz w:val="24"/>
        </w:rPr>
        <w:t>、</w:t>
      </w:r>
      <w:r>
        <w:rPr>
          <w:rFonts w:ascii="Times New Roman" w:hAnsi="Times New Roman"/>
          <w:sz w:val="24"/>
        </w:rPr>
        <w:t>教育学、教育心理学、英语课程与教学论。</w:t>
      </w:r>
    </w:p>
    <w:p>
      <w:pPr>
        <w:widowControl/>
        <w:snapToGrid w:val="0"/>
        <w:spacing w:line="400" w:lineRule="exact"/>
        <w:ind w:firstLine="480" w:firstLineChars="200"/>
        <w:jc w:val="left"/>
        <w:rPr>
          <w:rFonts w:ascii="Times New Roman" w:hAnsi="Times New Roman"/>
          <w:sz w:val="24"/>
        </w:rPr>
      </w:pPr>
      <w:r>
        <w:rPr>
          <w:rFonts w:ascii="Times New Roman" w:hAnsi="Times New Roman"/>
          <w:sz w:val="24"/>
        </w:rPr>
        <w:t>相近专业：</w:t>
      </w:r>
      <w:r>
        <w:rPr>
          <w:rFonts w:hint="eastAsia" w:ascii="Times New Roman" w:hAnsi="Times New Roman"/>
          <w:sz w:val="24"/>
        </w:rPr>
        <w:t>英语、教育学</w:t>
      </w:r>
    </w:p>
    <w:p>
      <w:pPr>
        <w:widowControl/>
        <w:snapToGrid w:val="0"/>
        <w:spacing w:line="400" w:lineRule="exact"/>
        <w:ind w:firstLine="480" w:firstLineChars="200"/>
        <w:jc w:val="left"/>
        <w:rPr>
          <w:rFonts w:ascii="Times New Roman" w:hAnsi="Times New Roman"/>
          <w:b/>
          <w:bCs/>
          <w:sz w:val="24"/>
        </w:rPr>
      </w:pPr>
      <w:r>
        <w:rPr>
          <w:rFonts w:hint="eastAsia" w:ascii="Times New Roman" w:hAnsi="Times New Roman"/>
          <w:b/>
          <w:bCs/>
          <w:sz w:val="24"/>
          <w:lang w:val="en-US" w:eastAsia="zh-CN"/>
        </w:rPr>
        <w:t>六</w:t>
      </w:r>
      <w:r>
        <w:rPr>
          <w:rFonts w:ascii="Times New Roman" w:hAnsi="Times New Roman"/>
          <w:b/>
          <w:bCs/>
          <w:sz w:val="24"/>
        </w:rPr>
        <w:t>、毕业合格标准及学分分布</w:t>
      </w:r>
    </w:p>
    <w:p>
      <w:pPr>
        <w:spacing w:line="400" w:lineRule="exact"/>
        <w:ind w:firstLine="480" w:firstLineChars="200"/>
        <w:rPr>
          <w:rFonts w:ascii="Times New Roman" w:hAnsi="Times New Roman"/>
          <w:sz w:val="24"/>
        </w:rPr>
      </w:pPr>
      <w:r>
        <w:rPr>
          <w:rFonts w:ascii="Times New Roman" w:hAnsi="Times New Roman"/>
          <w:sz w:val="24"/>
        </w:rPr>
        <w:t>达到学校规定的本科专业毕业生德智体美劳等方面的要求，完成培养方案规定的各教学环节的学习，修满大学生创新创业实践活动学分，毕业论文答辩合格，修满</w:t>
      </w:r>
      <w:r>
        <w:rPr>
          <w:rFonts w:hint="eastAsia" w:ascii="Times New Roman" w:hAnsi="Times New Roman"/>
          <w:sz w:val="24"/>
        </w:rPr>
        <w:t>160</w:t>
      </w:r>
      <w:r>
        <w:rPr>
          <w:rFonts w:ascii="Times New Roman" w:hAnsi="Times New Roman"/>
          <w:sz w:val="24"/>
        </w:rPr>
        <w:t>学分，方可准予毕业。</w:t>
      </w:r>
    </w:p>
    <w:p>
      <w:pPr>
        <w:spacing w:line="400" w:lineRule="exact"/>
        <w:ind w:firstLine="480" w:firstLineChars="200"/>
        <w:rPr>
          <w:rFonts w:ascii="Times New Roman" w:hAnsi="Times New Roman"/>
          <w:sz w:val="24"/>
        </w:rPr>
      </w:pPr>
      <w:r>
        <w:rPr>
          <w:rFonts w:ascii="Times New Roman" w:hAnsi="Times New Roman"/>
          <w:sz w:val="24"/>
        </w:rPr>
        <w:t>本专业学分分布见下表：</w:t>
      </w:r>
    </w:p>
    <w:tbl>
      <w:tblPr>
        <w:tblStyle w:val="1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48"/>
        <w:gridCol w:w="2398"/>
        <w:gridCol w:w="892"/>
        <w:gridCol w:w="1394"/>
        <w:gridCol w:w="155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4" w:type="dxa"/>
            <w:gridSpan w:val="3"/>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课程类别</w:t>
            </w:r>
          </w:p>
        </w:tc>
        <w:tc>
          <w:tcPr>
            <w:tcW w:w="892" w:type="dxa"/>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学分</w:t>
            </w:r>
          </w:p>
        </w:tc>
        <w:tc>
          <w:tcPr>
            <w:tcW w:w="1394" w:type="dxa"/>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学时/周</w:t>
            </w:r>
          </w:p>
        </w:tc>
        <w:tc>
          <w:tcPr>
            <w:tcW w:w="1550" w:type="dxa"/>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其中实验实践学分学时</w:t>
            </w:r>
          </w:p>
        </w:tc>
        <w:tc>
          <w:tcPr>
            <w:tcW w:w="1570" w:type="dxa"/>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其中选修课学分学时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通识教育课</w:t>
            </w:r>
          </w:p>
        </w:tc>
        <w:tc>
          <w:tcPr>
            <w:tcW w:w="2446" w:type="dxa"/>
            <w:gridSpan w:val="2"/>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公共通识教育必修课</w:t>
            </w:r>
          </w:p>
        </w:tc>
        <w:tc>
          <w:tcPr>
            <w:tcW w:w="892"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38.5</w:t>
            </w:r>
          </w:p>
        </w:tc>
        <w:tc>
          <w:tcPr>
            <w:tcW w:w="1394"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646</w:t>
            </w:r>
          </w:p>
        </w:tc>
        <w:tc>
          <w:tcPr>
            <w:tcW w:w="1550"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lang w:val="en-US" w:eastAsia="zh-CN"/>
              </w:rPr>
              <w:t>10</w:t>
            </w:r>
            <w:r>
              <w:rPr>
                <w:rFonts w:hint="eastAsia" w:ascii="Times New Roman" w:hAnsi="Times New Roman"/>
                <w:sz w:val="24"/>
              </w:rPr>
              <w:t>/166</w:t>
            </w:r>
          </w:p>
        </w:tc>
        <w:tc>
          <w:tcPr>
            <w:tcW w:w="1570"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2446" w:type="dxa"/>
            <w:gridSpan w:val="2"/>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女校通识教育必修课</w:t>
            </w:r>
          </w:p>
        </w:tc>
        <w:tc>
          <w:tcPr>
            <w:tcW w:w="892"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1394"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1550"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1570" w:type="dxa"/>
            <w:vMerge w:val="continue"/>
            <w:vAlign w:val="center"/>
          </w:tcPr>
          <w:p>
            <w:pPr>
              <w:widowControl/>
              <w:tabs>
                <w:tab w:val="left" w:pos="6120"/>
              </w:tabs>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2446" w:type="dxa"/>
            <w:gridSpan w:val="2"/>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通识教育选修课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6</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96</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4" w:type="dxa"/>
            <w:gridSpan w:val="3"/>
            <w:vAlign w:val="center"/>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专业基础课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30</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480</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4/64</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restart"/>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专业课</w:t>
            </w:r>
          </w:p>
        </w:tc>
        <w:tc>
          <w:tcPr>
            <w:tcW w:w="2398" w:type="dxa"/>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专业必修课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28</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448</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2.5/40</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continue"/>
            <w:vAlign w:val="center"/>
          </w:tcPr>
          <w:p>
            <w:pPr>
              <w:widowControl/>
              <w:tabs>
                <w:tab w:val="left" w:pos="6120"/>
              </w:tabs>
              <w:adjustRightInd w:val="0"/>
              <w:spacing w:line="320" w:lineRule="exact"/>
              <w:jc w:val="center"/>
              <w:rPr>
                <w:rFonts w:ascii="Times New Roman" w:hAnsi="Times New Roman"/>
                <w:sz w:val="24"/>
              </w:rPr>
            </w:pPr>
          </w:p>
        </w:tc>
        <w:tc>
          <w:tcPr>
            <w:tcW w:w="2398" w:type="dxa"/>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专业限选课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8</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128</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continue"/>
            <w:vAlign w:val="center"/>
          </w:tcPr>
          <w:p>
            <w:pPr>
              <w:widowControl/>
              <w:tabs>
                <w:tab w:val="left" w:pos="6120"/>
              </w:tabs>
              <w:adjustRightInd w:val="0"/>
              <w:spacing w:line="320" w:lineRule="exact"/>
              <w:jc w:val="center"/>
              <w:rPr>
                <w:rFonts w:ascii="Times New Roman" w:hAnsi="Times New Roman"/>
                <w:sz w:val="24"/>
              </w:rPr>
            </w:pPr>
          </w:p>
        </w:tc>
        <w:tc>
          <w:tcPr>
            <w:tcW w:w="2398" w:type="dxa"/>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专业任选课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18</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288</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18/288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restart"/>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实践教学环节</w:t>
            </w:r>
          </w:p>
        </w:tc>
        <w:tc>
          <w:tcPr>
            <w:tcW w:w="2398" w:type="dxa"/>
            <w:vAlign w:val="center"/>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集中实践环节</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27.5</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47周</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27.5</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continue"/>
            <w:vAlign w:val="center"/>
          </w:tcPr>
          <w:p>
            <w:pPr>
              <w:widowControl/>
              <w:tabs>
                <w:tab w:val="left" w:pos="6120"/>
              </w:tabs>
              <w:adjustRightInd w:val="0"/>
              <w:spacing w:line="320" w:lineRule="exact"/>
              <w:jc w:val="left"/>
              <w:rPr>
                <w:rFonts w:ascii="Times New Roman" w:hAnsi="Times New Roman"/>
                <w:sz w:val="24"/>
              </w:rPr>
            </w:pPr>
          </w:p>
        </w:tc>
        <w:tc>
          <w:tcPr>
            <w:tcW w:w="2398" w:type="dxa"/>
            <w:vAlign w:val="center"/>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创新实践环节</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4</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4</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4" w:type="dxa"/>
            <w:gridSpan w:val="3"/>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合计</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60</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2086+47周</w:t>
            </w:r>
          </w:p>
        </w:tc>
        <w:tc>
          <w:tcPr>
            <w:tcW w:w="155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lang w:val="en-US" w:eastAsia="zh-CN"/>
              </w:rPr>
              <w:t>48</w:t>
            </w:r>
            <w:r>
              <w:rPr>
                <w:rFonts w:ascii="Times New Roman" w:hAnsi="Times New Roman"/>
                <w:sz w:val="24"/>
              </w:rPr>
              <w:t>/</w:t>
            </w:r>
            <w:r>
              <w:rPr>
                <w:rFonts w:hint="eastAsia" w:ascii="Times New Roman" w:hAnsi="Times New Roman"/>
                <w:sz w:val="24"/>
              </w:rPr>
              <w:t>270</w:t>
            </w:r>
          </w:p>
        </w:tc>
        <w:tc>
          <w:tcPr>
            <w:tcW w:w="1570"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32</w:t>
            </w:r>
            <w:r>
              <w:rPr>
                <w:rFonts w:ascii="Times New Roman" w:hAnsi="Times New Roman"/>
                <w:sz w:val="24"/>
              </w:rPr>
              <w:t>/</w:t>
            </w:r>
            <w:r>
              <w:rPr>
                <w:rFonts w:hint="eastAsia" w:ascii="Times New Roman" w:hAnsi="Times New Roman"/>
                <w:sz w:val="24"/>
              </w:rPr>
              <w:t>512</w:t>
            </w:r>
          </w:p>
        </w:tc>
      </w:tr>
    </w:tbl>
    <w:p>
      <w:pPr>
        <w:spacing w:line="400" w:lineRule="exact"/>
        <w:ind w:firstLine="480" w:firstLineChars="200"/>
        <w:rPr>
          <w:rFonts w:ascii="Times New Roman" w:hAnsi="Times New Roman"/>
          <w:b/>
          <w:bCs/>
          <w:sz w:val="24"/>
        </w:rPr>
      </w:pPr>
      <w:r>
        <w:rPr>
          <w:rFonts w:hint="eastAsia" w:ascii="Times New Roman" w:hAnsi="Times New Roman"/>
          <w:b/>
          <w:bCs/>
          <w:sz w:val="24"/>
          <w:lang w:val="en-US" w:eastAsia="zh-CN"/>
        </w:rPr>
        <w:t>七</w:t>
      </w:r>
      <w:r>
        <w:rPr>
          <w:rFonts w:hint="eastAsia" w:ascii="Times New Roman" w:hAnsi="Times New Roman"/>
          <w:b/>
          <w:bCs/>
          <w:sz w:val="24"/>
        </w:rPr>
        <w:t>、</w:t>
      </w:r>
      <w:r>
        <w:rPr>
          <w:rFonts w:ascii="Times New Roman" w:hAnsi="Times New Roman"/>
          <w:b/>
          <w:bCs/>
          <w:sz w:val="24"/>
        </w:rPr>
        <w:t>教师教育类课程及学分</w:t>
      </w:r>
    </w:p>
    <w:p>
      <w:pPr>
        <w:widowControl/>
        <w:ind w:firstLine="480" w:firstLineChars="200"/>
        <w:textAlignment w:val="center"/>
        <w:rPr>
          <w:rFonts w:ascii="Times New Roman" w:hAnsi="Times New Roman"/>
          <w:sz w:val="24"/>
        </w:rPr>
      </w:pPr>
      <w:r>
        <w:rPr>
          <w:rFonts w:ascii="Times New Roman" w:hAnsi="Times New Roman"/>
          <w:sz w:val="24"/>
        </w:rPr>
        <w:t>1.</w:t>
      </w:r>
      <w:r>
        <w:rPr>
          <w:rFonts w:hint="eastAsia" w:ascii="Times New Roman" w:hAnsi="Times New Roman"/>
          <w:sz w:val="24"/>
        </w:rPr>
        <w:t>教师教育类</w:t>
      </w:r>
      <w:r>
        <w:rPr>
          <w:rFonts w:ascii="Times New Roman" w:hAnsi="Times New Roman"/>
          <w:sz w:val="24"/>
        </w:rPr>
        <w:t>必修课（</w:t>
      </w:r>
      <w:r>
        <w:rPr>
          <w:rFonts w:hint="eastAsia" w:ascii="Times New Roman" w:hAnsi="Times New Roman"/>
          <w:sz w:val="24"/>
        </w:rPr>
        <w:t>11</w:t>
      </w:r>
      <w:r>
        <w:rPr>
          <w:rFonts w:ascii="Times New Roman" w:hAnsi="Times New Roman"/>
          <w:sz w:val="24"/>
        </w:rPr>
        <w:t>学分）：</w:t>
      </w:r>
      <w:r>
        <w:rPr>
          <w:rFonts w:hint="eastAsia" w:ascii="Times New Roman" w:hAnsi="Times New Roman"/>
          <w:sz w:val="24"/>
        </w:rPr>
        <w:t>普通话与口才、</w:t>
      </w:r>
      <w:r>
        <w:rPr>
          <w:rFonts w:ascii="Times New Roman" w:hAnsi="Times New Roman"/>
          <w:sz w:val="24"/>
        </w:rPr>
        <w:t>教育学</w:t>
      </w:r>
      <w:r>
        <w:rPr>
          <w:rFonts w:hint="eastAsia" w:ascii="Times New Roman" w:hAnsi="Times New Roman"/>
          <w:sz w:val="24"/>
        </w:rPr>
        <w:t>、</w:t>
      </w:r>
      <w:r>
        <w:rPr>
          <w:rFonts w:ascii="Times New Roman" w:hAnsi="Times New Roman"/>
          <w:sz w:val="24"/>
        </w:rPr>
        <w:t>教育心理学</w:t>
      </w:r>
      <w:r>
        <w:rPr>
          <w:rFonts w:hint="eastAsia" w:ascii="Times New Roman" w:hAnsi="Times New Roman"/>
          <w:sz w:val="24"/>
        </w:rPr>
        <w:t>、</w:t>
      </w:r>
      <w:r>
        <w:rPr>
          <w:rFonts w:ascii="Times New Roman" w:hAnsi="Times New Roman"/>
          <w:sz w:val="24"/>
        </w:rPr>
        <w:t>英语课程与教学论</w:t>
      </w:r>
      <w:r>
        <w:rPr>
          <w:rFonts w:hint="eastAsia" w:ascii="Times New Roman" w:hAnsi="Times New Roman"/>
          <w:sz w:val="24"/>
        </w:rPr>
        <w:t>、德育理论与班主任工作、教育政策与法规、</w:t>
      </w:r>
      <w:r>
        <w:rPr>
          <w:rFonts w:ascii="Times New Roman" w:hAnsi="Times New Roman"/>
          <w:sz w:val="24"/>
        </w:rPr>
        <w:t>现代教育技术应用</w:t>
      </w:r>
      <w:r>
        <w:rPr>
          <w:rFonts w:hint="eastAsia" w:ascii="Times New Roman" w:hAnsi="Times New Roman"/>
          <w:sz w:val="24"/>
          <w:lang w:eastAsia="zh-CN"/>
        </w:rPr>
        <w:t>、</w:t>
      </w:r>
      <w:r>
        <w:rPr>
          <w:rFonts w:hint="eastAsia" w:ascii="Times New Roman" w:hAnsi="Times New Roman"/>
          <w:sz w:val="24"/>
          <w:lang w:val="en-US" w:eastAsia="zh-CN"/>
        </w:rPr>
        <w:t>习近平关于教育的重要论述研究</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教师教育类</w:t>
      </w:r>
      <w:r>
        <w:rPr>
          <w:rFonts w:ascii="Times New Roman" w:hAnsi="Times New Roman"/>
          <w:sz w:val="24"/>
        </w:rPr>
        <w:t>选修课（最低修满</w:t>
      </w:r>
      <w:r>
        <w:rPr>
          <w:rFonts w:hint="eastAsia" w:ascii="Times New Roman" w:hAnsi="Times New Roman"/>
          <w:sz w:val="24"/>
        </w:rPr>
        <w:t>6</w:t>
      </w:r>
      <w:r>
        <w:rPr>
          <w:rFonts w:ascii="Times New Roman" w:hAnsi="Times New Roman"/>
          <w:sz w:val="24"/>
        </w:rPr>
        <w:t>学分）：中国英语教育史</w:t>
      </w:r>
      <w:r>
        <w:rPr>
          <w:rFonts w:hint="eastAsia" w:ascii="Times New Roman" w:hAnsi="Times New Roman"/>
          <w:sz w:val="24"/>
        </w:rPr>
        <w:t>、外语教学理论与实践、</w:t>
      </w:r>
      <w:r>
        <w:rPr>
          <w:rFonts w:ascii="Times New Roman" w:hAnsi="Times New Roman"/>
          <w:sz w:val="24"/>
        </w:rPr>
        <w:t>外语教师职业技能发展</w:t>
      </w:r>
      <w:r>
        <w:rPr>
          <w:rFonts w:hint="eastAsia" w:ascii="Times New Roman" w:hAnsi="Times New Roman"/>
          <w:sz w:val="24"/>
        </w:rPr>
        <w:t>、</w:t>
      </w:r>
      <w:r>
        <w:rPr>
          <w:rFonts w:ascii="Times New Roman" w:hAnsi="Times New Roman"/>
          <w:sz w:val="24"/>
        </w:rPr>
        <w:t>中外教育史</w:t>
      </w:r>
      <w:r>
        <w:rPr>
          <w:rFonts w:hint="eastAsia" w:ascii="Times New Roman" w:hAnsi="Times New Roman"/>
          <w:sz w:val="24"/>
        </w:rPr>
        <w:t>、</w:t>
      </w:r>
      <w:r>
        <w:rPr>
          <w:rFonts w:ascii="Times New Roman" w:hAnsi="Times New Roman"/>
          <w:sz w:val="24"/>
        </w:rPr>
        <w:t>英语教学活动设计</w:t>
      </w:r>
      <w:r>
        <w:rPr>
          <w:rFonts w:hint="eastAsia" w:ascii="Times New Roman" w:hAnsi="Times New Roman"/>
          <w:sz w:val="24"/>
        </w:rPr>
        <w:t>、</w:t>
      </w:r>
      <w:r>
        <w:rPr>
          <w:rFonts w:ascii="Times New Roman" w:hAnsi="Times New Roman"/>
          <w:sz w:val="24"/>
        </w:rPr>
        <w:t>中学生心理辅导</w:t>
      </w:r>
      <w:r>
        <w:rPr>
          <w:rFonts w:hint="eastAsia" w:ascii="Times New Roman" w:hAnsi="Times New Roman"/>
          <w:sz w:val="24"/>
        </w:rPr>
        <w:t>、</w:t>
      </w:r>
      <w:r>
        <w:rPr>
          <w:rFonts w:ascii="Times New Roman" w:hAnsi="Times New Roman"/>
          <w:sz w:val="24"/>
        </w:rPr>
        <w:t>英语教学案例分析</w:t>
      </w:r>
      <w:r>
        <w:rPr>
          <w:rFonts w:hint="eastAsia" w:ascii="Times New Roman" w:hAnsi="Times New Roman"/>
          <w:sz w:val="24"/>
        </w:rPr>
        <w:t>、</w:t>
      </w:r>
      <w:r>
        <w:rPr>
          <w:rFonts w:ascii="Times New Roman" w:hAnsi="Times New Roman"/>
          <w:sz w:val="24"/>
        </w:rPr>
        <w:t>中学英语课程标准解读与教材分析</w:t>
      </w:r>
      <w:r>
        <w:rPr>
          <w:rFonts w:hint="eastAsia" w:ascii="Times New Roman" w:hAnsi="Times New Roman"/>
          <w:sz w:val="24"/>
        </w:rPr>
        <w:t>、</w:t>
      </w:r>
      <w:r>
        <w:rPr>
          <w:rFonts w:ascii="Times New Roman" w:hAnsi="Times New Roman"/>
          <w:sz w:val="24"/>
        </w:rPr>
        <w:t>教师形象与审美</w:t>
      </w:r>
      <w:r>
        <w:rPr>
          <w:rFonts w:hint="eastAsia" w:ascii="Times New Roman" w:hAnsi="Times New Roman"/>
          <w:sz w:val="24"/>
        </w:rPr>
        <w:t>、</w:t>
      </w:r>
      <w:r>
        <w:rPr>
          <w:rFonts w:ascii="Times New Roman" w:hAnsi="Times New Roman"/>
          <w:sz w:val="24"/>
        </w:rPr>
        <w:t>人际关系心理学</w:t>
      </w:r>
      <w:r>
        <w:rPr>
          <w:rFonts w:hint="eastAsia" w:ascii="Times New Roman" w:hAnsi="Times New Roman"/>
          <w:sz w:val="24"/>
        </w:rPr>
        <w:t>。</w:t>
      </w:r>
      <w:r>
        <w:rPr>
          <w:rFonts w:ascii="Times New Roman" w:hAnsi="Times New Roman"/>
          <w:sz w:val="24"/>
        </w:rPr>
        <w:t xml:space="preserve">         </w:t>
      </w:r>
    </w:p>
    <w:p>
      <w:pPr>
        <w:spacing w:line="400" w:lineRule="exact"/>
        <w:ind w:firstLine="480" w:firstLineChars="200"/>
        <w:rPr>
          <w:rFonts w:ascii="Times New Roman" w:hAnsi="Times New Roman"/>
          <w:b/>
          <w:bCs/>
          <w:sz w:val="24"/>
        </w:rPr>
      </w:pPr>
      <w:r>
        <w:rPr>
          <w:rFonts w:ascii="Times New Roman" w:hAnsi="Times New Roman"/>
          <w:sz w:val="24"/>
        </w:rPr>
        <w:t>3.</w:t>
      </w:r>
      <w:r>
        <w:rPr>
          <w:rFonts w:hint="eastAsia" w:ascii="Times New Roman" w:hAnsi="Times New Roman"/>
          <w:sz w:val="24"/>
        </w:rPr>
        <w:t>教育实践</w:t>
      </w:r>
      <w:r>
        <w:rPr>
          <w:rFonts w:ascii="Times New Roman" w:hAnsi="Times New Roman"/>
          <w:sz w:val="24"/>
        </w:rPr>
        <w:t>（</w:t>
      </w:r>
      <w:r>
        <w:rPr>
          <w:rFonts w:hint="eastAsia" w:ascii="Times New Roman" w:hAnsi="Times New Roman"/>
          <w:sz w:val="24"/>
        </w:rPr>
        <w:t>12</w:t>
      </w:r>
      <w:r>
        <w:rPr>
          <w:rFonts w:ascii="Times New Roman" w:hAnsi="Times New Roman"/>
          <w:sz w:val="24"/>
        </w:rPr>
        <w:t>学分</w:t>
      </w:r>
      <w:r>
        <w:rPr>
          <w:rFonts w:hint="eastAsia" w:ascii="Times New Roman" w:hAnsi="Times New Roman"/>
          <w:sz w:val="24"/>
        </w:rPr>
        <w:t>，22周</w:t>
      </w:r>
      <w:r>
        <w:rPr>
          <w:rFonts w:ascii="Times New Roman" w:hAnsi="Times New Roman"/>
          <w:sz w:val="24"/>
        </w:rPr>
        <w:t>）：</w:t>
      </w:r>
      <w:r>
        <w:rPr>
          <w:rFonts w:hint="eastAsia" w:ascii="Times New Roman" w:hAnsi="Times New Roman"/>
          <w:sz w:val="24"/>
        </w:rPr>
        <w:t>教育见习、教育实习、教育研习</w:t>
      </w:r>
    </w:p>
    <w:p>
      <w:pPr>
        <w:spacing w:line="400" w:lineRule="exact"/>
        <w:ind w:firstLine="480" w:firstLineChars="200"/>
        <w:rPr>
          <w:rFonts w:ascii="Times New Roman" w:hAnsi="Times New Roman"/>
          <w:b/>
          <w:bCs/>
          <w:sz w:val="24"/>
        </w:rPr>
      </w:pPr>
      <w:r>
        <w:rPr>
          <w:rFonts w:hint="eastAsia" w:ascii="Times New Roman" w:hAnsi="Times New Roman"/>
          <w:b/>
          <w:bCs/>
          <w:sz w:val="24"/>
          <w:lang w:val="en-US" w:eastAsia="zh-CN"/>
        </w:rPr>
        <w:t>八</w:t>
      </w:r>
      <w:r>
        <w:rPr>
          <w:rFonts w:hint="eastAsia" w:ascii="Times New Roman" w:hAnsi="Times New Roman"/>
          <w:b/>
          <w:bCs/>
          <w:sz w:val="24"/>
        </w:rPr>
        <w:t>、</w:t>
      </w:r>
      <w:r>
        <w:rPr>
          <w:rFonts w:ascii="Times New Roman" w:hAnsi="Times New Roman"/>
          <w:b/>
          <w:bCs/>
          <w:sz w:val="24"/>
        </w:rPr>
        <w:t>实践教学环节</w:t>
      </w:r>
    </w:p>
    <w:p>
      <w:pPr>
        <w:spacing w:line="400" w:lineRule="exact"/>
        <w:ind w:firstLine="480" w:firstLineChars="200"/>
        <w:rPr>
          <w:rFonts w:ascii="Times New Roman" w:hAnsi="Times New Roman"/>
          <w:sz w:val="24"/>
        </w:rPr>
      </w:pPr>
      <w:r>
        <w:rPr>
          <w:rFonts w:ascii="Times New Roman" w:hAnsi="Times New Roman"/>
          <w:sz w:val="24"/>
        </w:rPr>
        <w:t>1.课程实验（实验、上机、实践）：</w:t>
      </w:r>
      <w:r>
        <w:rPr>
          <w:rFonts w:hint="eastAsia" w:ascii="Times New Roman" w:hAnsi="Times New Roman"/>
          <w:sz w:val="24"/>
          <w:u w:val="single"/>
        </w:rPr>
        <w:t>16.</w:t>
      </w:r>
      <w:r>
        <w:rPr>
          <w:rFonts w:hint="eastAsia" w:ascii="Times New Roman" w:hAnsi="Times New Roman"/>
          <w:sz w:val="24"/>
          <w:u w:val="single"/>
          <w:lang w:val="en-US" w:eastAsia="zh-CN"/>
        </w:rPr>
        <w:t>5</w:t>
      </w:r>
      <w:r>
        <w:rPr>
          <w:rFonts w:ascii="Times New Roman" w:hAnsi="Times New Roman"/>
          <w:sz w:val="24"/>
        </w:rPr>
        <w:t>学分；</w:t>
      </w:r>
      <w:r>
        <w:rPr>
          <w:rFonts w:hint="eastAsia" w:ascii="Times New Roman" w:hAnsi="Times New Roman"/>
          <w:sz w:val="24"/>
          <w:u w:val="single"/>
        </w:rPr>
        <w:t>270</w:t>
      </w:r>
      <w:r>
        <w:rPr>
          <w:rFonts w:ascii="Times New Roman" w:hAnsi="Times New Roman"/>
          <w:sz w:val="24"/>
        </w:rPr>
        <w:t>学时。</w:t>
      </w:r>
    </w:p>
    <w:p>
      <w:pPr>
        <w:spacing w:line="400" w:lineRule="exact"/>
        <w:ind w:firstLine="480" w:firstLineChars="200"/>
        <w:rPr>
          <w:rFonts w:ascii="Times New Roman" w:hAnsi="Times New Roman"/>
          <w:sz w:val="24"/>
        </w:rPr>
      </w:pPr>
      <w:r>
        <w:rPr>
          <w:rFonts w:ascii="Times New Roman" w:hAnsi="Times New Roman"/>
          <w:sz w:val="24"/>
        </w:rPr>
        <w:t>2.创新实践环节：4学分。</w:t>
      </w:r>
    </w:p>
    <w:p>
      <w:pPr>
        <w:spacing w:line="400" w:lineRule="exact"/>
        <w:ind w:firstLine="480" w:firstLineChars="200"/>
        <w:rPr>
          <w:rFonts w:ascii="Times New Roman" w:hAnsi="Times New Roman"/>
          <w:sz w:val="24"/>
        </w:rPr>
      </w:pPr>
      <w:r>
        <w:rPr>
          <w:rFonts w:ascii="Times New Roman" w:hAnsi="Times New Roman"/>
          <w:sz w:val="24"/>
        </w:rPr>
        <w:t>3.集中性实践环节：</w:t>
      </w:r>
      <w:r>
        <w:rPr>
          <w:rFonts w:hint="eastAsia" w:ascii="Times New Roman" w:hAnsi="Times New Roman"/>
          <w:sz w:val="24"/>
          <w:u w:val="single"/>
        </w:rPr>
        <w:t>27.5</w:t>
      </w:r>
      <w:r>
        <w:rPr>
          <w:rFonts w:ascii="Times New Roman" w:hAnsi="Times New Roman"/>
          <w:sz w:val="24"/>
        </w:rPr>
        <w:t>学分，</w:t>
      </w:r>
      <w:r>
        <w:rPr>
          <w:rFonts w:hint="eastAsia" w:ascii="Times New Roman" w:hAnsi="Times New Roman"/>
          <w:sz w:val="24"/>
          <w:u w:val="single"/>
        </w:rPr>
        <w:t>47</w:t>
      </w:r>
      <w:r>
        <w:rPr>
          <w:rFonts w:ascii="Times New Roman" w:hAnsi="Times New Roman"/>
          <w:sz w:val="24"/>
        </w:rPr>
        <w:t>周。</w:t>
      </w:r>
    </w:p>
    <w:p>
      <w:pPr>
        <w:spacing w:line="400" w:lineRule="exact"/>
        <w:ind w:firstLine="480" w:firstLineChars="200"/>
        <w:rPr>
          <w:rFonts w:ascii="Times New Roman" w:hAnsi="Times New Roman"/>
          <w:sz w:val="24"/>
        </w:rPr>
      </w:pPr>
      <w:r>
        <w:rPr>
          <w:rFonts w:ascii="Times New Roman" w:hAnsi="Times New Roman"/>
          <w:sz w:val="24"/>
        </w:rPr>
        <w:t>4.实践学分比例：</w:t>
      </w:r>
      <w:r>
        <w:rPr>
          <w:rFonts w:hint="eastAsia" w:ascii="Times New Roman" w:hAnsi="Times New Roman"/>
          <w:sz w:val="24"/>
          <w:u w:val="single"/>
          <w:lang w:val="en-US" w:eastAsia="zh-CN"/>
        </w:rPr>
        <w:t>30</w:t>
      </w:r>
      <w:r>
        <w:rPr>
          <w:rFonts w:ascii="Times New Roman" w:hAnsi="Times New Roman"/>
          <w:sz w:val="24"/>
        </w:rPr>
        <w:t xml:space="preserve"> % （保留到小数点后一位）</w:t>
      </w:r>
    </w:p>
    <w:p>
      <w:pPr>
        <w:spacing w:line="400" w:lineRule="exact"/>
        <w:ind w:firstLine="480" w:firstLineChars="200"/>
        <w:rPr>
          <w:rFonts w:ascii="Times New Roman" w:hAnsi="Times New Roman"/>
          <w:sz w:val="24"/>
        </w:rPr>
      </w:pPr>
      <w:r>
        <w:rPr>
          <w:rFonts w:ascii="Times New Roman" w:hAnsi="Times New Roman"/>
          <w:sz w:val="24"/>
        </w:rPr>
        <w:t>计算方法：实践学分=(课程实验学分+创新实践学分+集中性实践环节学分)/本专业总学分</w:t>
      </w:r>
    </w:p>
    <w:p>
      <w:pPr>
        <w:spacing w:line="400" w:lineRule="exact"/>
        <w:ind w:firstLine="480" w:firstLineChars="200"/>
        <w:rPr>
          <w:rFonts w:ascii="Times New Roman" w:hAnsi="Times New Roman"/>
          <w:b/>
          <w:bCs/>
          <w:sz w:val="24"/>
        </w:rPr>
      </w:pPr>
      <w:r>
        <w:rPr>
          <w:rFonts w:hint="eastAsia" w:ascii="Times New Roman" w:hAnsi="Times New Roman"/>
          <w:b/>
          <w:bCs/>
          <w:sz w:val="24"/>
          <w:lang w:val="en-US" w:eastAsia="zh-CN"/>
        </w:rPr>
        <w:t>九</w:t>
      </w:r>
      <w:r>
        <w:rPr>
          <w:rFonts w:ascii="Times New Roman" w:hAnsi="Times New Roman"/>
          <w:b/>
          <w:bCs/>
          <w:sz w:val="24"/>
        </w:rPr>
        <w:t>、</w:t>
      </w:r>
      <w:r>
        <w:rPr>
          <w:rFonts w:hint="eastAsia" w:ascii="Times New Roman" w:hAnsi="Times New Roman"/>
          <w:b/>
          <w:bCs/>
          <w:sz w:val="24"/>
        </w:rPr>
        <w:t>英语（师范）</w:t>
      </w:r>
      <w:r>
        <w:rPr>
          <w:rFonts w:ascii="Times New Roman" w:hAnsi="Times New Roman"/>
          <w:b/>
          <w:bCs/>
          <w:sz w:val="24"/>
        </w:rPr>
        <w:t>专业教学进程表</w:t>
      </w:r>
    </w:p>
    <w:tbl>
      <w:tblPr>
        <w:tblStyle w:val="10"/>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4"/>
        <w:gridCol w:w="516"/>
        <w:gridCol w:w="594"/>
        <w:gridCol w:w="907"/>
        <w:gridCol w:w="2911"/>
        <w:gridCol w:w="523"/>
        <w:gridCol w:w="509"/>
        <w:gridCol w:w="567"/>
        <w:gridCol w:w="644"/>
        <w:gridCol w:w="566"/>
        <w:gridCol w:w="517"/>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课程类别</w:t>
            </w:r>
          </w:p>
        </w:tc>
        <w:tc>
          <w:tcPr>
            <w:tcW w:w="516"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课程性质</w:t>
            </w:r>
          </w:p>
        </w:tc>
        <w:tc>
          <w:tcPr>
            <w:tcW w:w="594"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课程序号</w:t>
            </w:r>
          </w:p>
        </w:tc>
        <w:tc>
          <w:tcPr>
            <w:tcW w:w="907"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课程编码</w:t>
            </w:r>
          </w:p>
        </w:tc>
        <w:tc>
          <w:tcPr>
            <w:tcW w:w="2911"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课程名称</w:t>
            </w:r>
          </w:p>
        </w:tc>
        <w:tc>
          <w:tcPr>
            <w:tcW w:w="523"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学分</w:t>
            </w:r>
          </w:p>
        </w:tc>
        <w:tc>
          <w:tcPr>
            <w:tcW w:w="509"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 xml:space="preserve">总 </w:t>
            </w:r>
            <w:r>
              <w:rPr>
                <w:rStyle w:val="17"/>
                <w:rFonts w:hint="default" w:ascii="Times New Roman" w:hAnsi="Times New Roman" w:cs="Times New Roman"/>
                <w:color w:val="auto"/>
                <w:highlight w:val="none"/>
                <w:lang w:bidi="ar"/>
              </w:rPr>
              <w:t>学时</w:t>
            </w:r>
          </w:p>
        </w:tc>
        <w:tc>
          <w:tcPr>
            <w:tcW w:w="1211" w:type="dxa"/>
            <w:gridSpan w:val="2"/>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课程学时</w:t>
            </w:r>
          </w:p>
        </w:tc>
        <w:tc>
          <w:tcPr>
            <w:tcW w:w="566"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开课学期</w:t>
            </w:r>
          </w:p>
        </w:tc>
        <w:tc>
          <w:tcPr>
            <w:tcW w:w="517" w:type="dxa"/>
            <w:vMerge w:val="restart"/>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考核方式</w:t>
            </w:r>
          </w:p>
        </w:tc>
        <w:tc>
          <w:tcPr>
            <w:tcW w:w="514" w:type="dxa"/>
            <w:tcMar>
              <w:top w:w="15" w:type="dxa"/>
              <w:left w:w="15" w:type="dxa"/>
              <w:right w:w="15" w:type="dxa"/>
            </w:tcMar>
            <w:vAlign w:val="center"/>
          </w:tcPr>
          <w:p>
            <w:pPr>
              <w:widowControl/>
              <w:jc w:val="center"/>
              <w:textAlignment w:val="center"/>
              <w:rPr>
                <w:rFonts w:ascii="Times New Roman" w:hAnsi="Times New Roman"/>
                <w:b/>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24"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594"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907"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2911"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523"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509"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567" w:type="dxa"/>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kern w:val="0"/>
                <w:sz w:val="20"/>
                <w:szCs w:val="20"/>
                <w:highlight w:val="none"/>
                <w:lang w:bidi="ar"/>
              </w:rPr>
              <w:t>讲授</w:t>
            </w:r>
          </w:p>
        </w:tc>
        <w:tc>
          <w:tcPr>
            <w:tcW w:w="644" w:type="dxa"/>
            <w:tcMar>
              <w:top w:w="15" w:type="dxa"/>
              <w:left w:w="15" w:type="dxa"/>
              <w:right w:w="15" w:type="dxa"/>
            </w:tcMar>
            <w:vAlign w:val="center"/>
          </w:tcPr>
          <w:p>
            <w:pPr>
              <w:widowControl/>
              <w:jc w:val="center"/>
              <w:textAlignment w:val="center"/>
              <w:rPr>
                <w:rFonts w:ascii="Times New Roman" w:hAnsi="Times New Roman"/>
                <w:b/>
                <w:sz w:val="20"/>
                <w:szCs w:val="20"/>
                <w:highlight w:val="none"/>
              </w:rPr>
            </w:pPr>
            <w:r>
              <w:rPr>
                <w:rFonts w:ascii="Times New Roman" w:hAnsi="Times New Roman"/>
                <w:b/>
                <w:sz w:val="20"/>
                <w:szCs w:val="20"/>
                <w:highlight w:val="none"/>
              </w:rPr>
              <w:t>实践</w:t>
            </w:r>
          </w:p>
        </w:tc>
        <w:tc>
          <w:tcPr>
            <w:tcW w:w="566"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517" w:type="dxa"/>
            <w:vMerge w:val="continue"/>
            <w:tcMar>
              <w:top w:w="15" w:type="dxa"/>
              <w:left w:w="15" w:type="dxa"/>
              <w:right w:w="15" w:type="dxa"/>
            </w:tcMar>
            <w:vAlign w:val="center"/>
          </w:tcPr>
          <w:p>
            <w:pPr>
              <w:jc w:val="center"/>
              <w:rPr>
                <w:rFonts w:ascii="Times New Roman" w:hAnsi="Times New Roman"/>
                <w:b/>
                <w:sz w:val="20"/>
                <w:szCs w:val="20"/>
                <w:highlight w:val="none"/>
              </w:rPr>
            </w:pPr>
          </w:p>
        </w:tc>
        <w:tc>
          <w:tcPr>
            <w:tcW w:w="514" w:type="dxa"/>
            <w:tcMar>
              <w:top w:w="15" w:type="dxa"/>
              <w:left w:w="15" w:type="dxa"/>
              <w:right w:w="15" w:type="dxa"/>
            </w:tcMar>
            <w:vAlign w:val="center"/>
          </w:tcPr>
          <w:p>
            <w:pPr>
              <w:jc w:val="center"/>
              <w:rPr>
                <w:rFonts w:ascii="Times New Roman" w:hAnsi="Times New Roman"/>
                <w:b/>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通识教育课</w:t>
            </w:r>
          </w:p>
        </w:tc>
        <w:tc>
          <w:tcPr>
            <w:tcW w:w="516"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公共通识教育必修课</w:t>
            </w: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1002010</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思想道德与法治</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2.5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1001010</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中国近现代史纲要</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2.5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1001024</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马克思主义基本原理</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2.5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1001002</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毛泽东思想和中国特色社会主义理论体系概论</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2.5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Cs w:val="21"/>
                <w:highlight w:val="none"/>
                <w:lang w:bidi="ar"/>
              </w:rPr>
              <w:t>3</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5</w:t>
            </w:r>
          </w:p>
        </w:tc>
        <w:tc>
          <w:tcPr>
            <w:tcW w:w="907" w:type="dxa"/>
            <w:tcMar>
              <w:top w:w="15" w:type="dxa"/>
              <w:left w:w="15" w:type="dxa"/>
              <w:right w:w="15" w:type="dxa"/>
            </w:tcMar>
            <w:vAlign w:val="center"/>
          </w:tcPr>
          <w:p>
            <w:pPr>
              <w:jc w:val="center"/>
              <w:rPr>
                <w:rFonts w:hint="default" w:ascii="Times New Roman" w:hAnsi="Times New Roman" w:eastAsia="等线"/>
                <w:szCs w:val="21"/>
                <w:highlight w:val="none"/>
                <w:lang w:val="en-US" w:eastAsia="zh-CN"/>
              </w:rPr>
            </w:pPr>
            <w:r>
              <w:rPr>
                <w:rFonts w:hint="eastAsia" w:ascii="Times New Roman" w:hAnsi="Times New Roman" w:eastAsia="等线"/>
                <w:szCs w:val="21"/>
                <w:highlight w:val="none"/>
                <w:lang w:val="en-US" w:eastAsia="zh-CN"/>
              </w:rPr>
              <w:t>1004003</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习近平新时代</w:t>
            </w:r>
            <w:r>
              <w:rPr>
                <w:rFonts w:ascii="Times New Roman" w:hAnsi="Times New Roman"/>
                <w:kern w:val="0"/>
                <w:sz w:val="20"/>
                <w:szCs w:val="20"/>
                <w:highlight w:val="none"/>
                <w:lang w:bidi="ar"/>
              </w:rPr>
              <w:t>中国特色社会主义</w:t>
            </w:r>
            <w:r>
              <w:rPr>
                <w:rFonts w:hint="eastAsia" w:ascii="Times New Roman" w:hAnsi="Times New Roman"/>
                <w:kern w:val="0"/>
                <w:sz w:val="20"/>
                <w:szCs w:val="20"/>
                <w:highlight w:val="none"/>
                <w:lang w:bidi="ar"/>
              </w:rPr>
              <w:t>思想</w:t>
            </w:r>
            <w:r>
              <w:rPr>
                <w:rFonts w:ascii="Times New Roman" w:hAnsi="Times New Roman"/>
                <w:kern w:val="0"/>
                <w:sz w:val="20"/>
                <w:szCs w:val="20"/>
                <w:highlight w:val="none"/>
                <w:lang w:bidi="ar"/>
              </w:rPr>
              <w:t>概论</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2.5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Cs w:val="21"/>
                <w:highlight w:val="none"/>
                <w:lang w:bidi="ar"/>
              </w:rPr>
              <w:t>40</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jc w:val="center"/>
              <w:textAlignment w:val="center"/>
              <w:rPr>
                <w:rFonts w:ascii="Times New Roman" w:hAnsi="Times New Roman"/>
                <w:kern w:val="0"/>
                <w:szCs w:val="21"/>
                <w:highlight w:val="none"/>
                <w:lang w:bidi="ar"/>
              </w:rPr>
            </w:pPr>
            <w:r>
              <w:rPr>
                <w:rFonts w:hint="eastAsia" w:ascii="Times New Roman" w:hAnsi="Times New Roman"/>
                <w:kern w:val="0"/>
                <w:szCs w:val="21"/>
                <w:highlight w:val="none"/>
                <w:lang w:bidi="ar"/>
              </w:rPr>
              <w:t>4</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1001007</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形势与政策（一）</w:t>
            </w:r>
          </w:p>
        </w:tc>
        <w:tc>
          <w:tcPr>
            <w:tcW w:w="523"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p>
            <w:pPr>
              <w:widowControl/>
              <w:jc w:val="center"/>
              <w:textAlignment w:val="center"/>
              <w:rPr>
                <w:rFonts w:ascii="Times New Roman" w:hAnsi="Times New Roman"/>
                <w:sz w:val="20"/>
                <w:szCs w:val="20"/>
                <w:highlight w:val="none"/>
              </w:rPr>
            </w:pP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2</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7</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1001008</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形势与政策（二）</w:t>
            </w:r>
          </w:p>
        </w:tc>
        <w:tc>
          <w:tcPr>
            <w:tcW w:w="523" w:type="dxa"/>
            <w:vMerge w:val="continue"/>
            <w:tcMar>
              <w:top w:w="15" w:type="dxa"/>
              <w:left w:w="15" w:type="dxa"/>
              <w:right w:w="15" w:type="dxa"/>
            </w:tcMar>
            <w:vAlign w:val="center"/>
          </w:tcPr>
          <w:p>
            <w:pPr>
              <w:rPr>
                <w:rFonts w:ascii="Times New Roman" w:hAnsi="Times New Roman"/>
                <w:sz w:val="20"/>
                <w:szCs w:val="20"/>
                <w:highlight w:val="none"/>
              </w:rPr>
            </w:pP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2</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1001009</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形势与政策（三）</w:t>
            </w:r>
          </w:p>
        </w:tc>
        <w:tc>
          <w:tcPr>
            <w:tcW w:w="523" w:type="dxa"/>
            <w:vMerge w:val="continue"/>
            <w:tcMar>
              <w:top w:w="15" w:type="dxa"/>
              <w:left w:w="15" w:type="dxa"/>
              <w:right w:w="15" w:type="dxa"/>
            </w:tcMar>
            <w:vAlign w:val="center"/>
          </w:tcPr>
          <w:p>
            <w:pPr>
              <w:rPr>
                <w:rFonts w:ascii="Times New Roman" w:hAnsi="Times New Roman"/>
                <w:sz w:val="20"/>
                <w:szCs w:val="20"/>
                <w:highlight w:val="none"/>
              </w:rPr>
            </w:pP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2</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9</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1001006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形势与政策（四）</w:t>
            </w:r>
          </w:p>
        </w:tc>
        <w:tc>
          <w:tcPr>
            <w:tcW w:w="523" w:type="dxa"/>
            <w:vMerge w:val="continue"/>
            <w:tcMar>
              <w:top w:w="15" w:type="dxa"/>
              <w:left w:w="15" w:type="dxa"/>
              <w:right w:w="15" w:type="dxa"/>
            </w:tcMar>
            <w:vAlign w:val="center"/>
          </w:tcPr>
          <w:p>
            <w:pPr>
              <w:rPr>
                <w:rFonts w:ascii="Times New Roman" w:hAnsi="Times New Roman"/>
                <w:sz w:val="20"/>
                <w:szCs w:val="20"/>
                <w:highlight w:val="none"/>
              </w:rPr>
            </w:pP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2</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10</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1001019</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形势与政策（五）</w:t>
            </w:r>
          </w:p>
        </w:tc>
        <w:tc>
          <w:tcPr>
            <w:tcW w:w="523" w:type="dxa"/>
            <w:vMerge w:val="continue"/>
            <w:tcMar>
              <w:top w:w="15" w:type="dxa"/>
              <w:left w:w="15" w:type="dxa"/>
              <w:right w:w="15" w:type="dxa"/>
            </w:tcMar>
            <w:vAlign w:val="center"/>
          </w:tcPr>
          <w:p>
            <w:pPr>
              <w:rPr>
                <w:rFonts w:ascii="Times New Roman" w:hAnsi="Times New Roman"/>
                <w:sz w:val="20"/>
                <w:szCs w:val="20"/>
                <w:highlight w:val="none"/>
              </w:rPr>
            </w:pP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2</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5</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11</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1001020</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形势与政策（六）</w:t>
            </w:r>
          </w:p>
        </w:tc>
        <w:tc>
          <w:tcPr>
            <w:tcW w:w="523" w:type="dxa"/>
            <w:vMerge w:val="continue"/>
            <w:tcMar>
              <w:top w:w="15" w:type="dxa"/>
              <w:left w:w="15" w:type="dxa"/>
              <w:right w:w="15" w:type="dxa"/>
            </w:tcMar>
            <w:vAlign w:val="center"/>
          </w:tcPr>
          <w:p>
            <w:pPr>
              <w:rPr>
                <w:rFonts w:ascii="Times New Roman" w:hAnsi="Times New Roman"/>
                <w:sz w:val="20"/>
                <w:szCs w:val="20"/>
                <w:highlight w:val="none"/>
              </w:rPr>
            </w:pP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2</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12</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1001021</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形势与政策（七）</w:t>
            </w:r>
          </w:p>
        </w:tc>
        <w:tc>
          <w:tcPr>
            <w:tcW w:w="523" w:type="dxa"/>
            <w:vMerge w:val="continue"/>
            <w:tcMar>
              <w:top w:w="15" w:type="dxa"/>
              <w:left w:w="15" w:type="dxa"/>
              <w:right w:w="15" w:type="dxa"/>
            </w:tcMar>
            <w:vAlign w:val="center"/>
          </w:tcPr>
          <w:p>
            <w:pPr>
              <w:rPr>
                <w:rFonts w:ascii="Times New Roman" w:hAnsi="Times New Roman"/>
                <w:sz w:val="20"/>
                <w:szCs w:val="20"/>
                <w:highlight w:val="none"/>
              </w:rPr>
            </w:pP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2</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13</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1003003</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军事理论</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14</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1101001</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形体（一）</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28</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15</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1101002</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形体（二）</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28</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16</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eastAsia="等线"/>
                <w:szCs w:val="21"/>
                <w:highlight w:val="none"/>
              </w:rPr>
              <w:t>1101003</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大学体育（一）</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28</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17</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eastAsia="等线"/>
                <w:szCs w:val="21"/>
                <w:highlight w:val="none"/>
              </w:rPr>
              <w:t>1101004</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大学体育（二）</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28</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18</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eastAsia="等线"/>
                <w:szCs w:val="21"/>
                <w:highlight w:val="none"/>
              </w:rPr>
              <w:t>1401006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大学生心理健康教育</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19</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Cs w:val="21"/>
                <w:highlight w:val="none"/>
                <w:lang w:bidi="ar"/>
              </w:rPr>
              <w:t>0301005</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大学语文</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24</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lang w:bidi="ar"/>
              </w:rPr>
              <w:t>20</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szCs w:val="21"/>
                <w:highlight w:val="none"/>
                <w:lang w:bidi="ar"/>
              </w:rPr>
              <w:t>0703007</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大学信息技术</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16</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21</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0203013</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大学生职业发展与就业指导（一）</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16</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lang w:bidi="ar"/>
              </w:rPr>
              <w:t>12</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4</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22</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0203014</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大学生职业发展与就业指导（二）</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16</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23</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0203004</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创业基础</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24</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8</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24</w:t>
            </w:r>
          </w:p>
        </w:tc>
        <w:tc>
          <w:tcPr>
            <w:tcW w:w="907" w:type="dxa"/>
            <w:tcMar>
              <w:top w:w="15" w:type="dxa"/>
              <w:left w:w="15" w:type="dxa"/>
              <w:right w:w="15" w:type="dxa"/>
            </w:tcMar>
            <w:vAlign w:val="center"/>
          </w:tcPr>
          <w:p>
            <w:pPr>
              <w:jc w:val="center"/>
              <w:rPr>
                <w:rFonts w:hint="default" w:ascii="Times New Roman" w:hAnsi="Times New Roman" w:eastAsia="等线"/>
                <w:szCs w:val="21"/>
                <w:highlight w:val="none"/>
                <w:lang w:val="en-US" w:eastAsia="zh-CN"/>
              </w:rPr>
            </w:pPr>
            <w:r>
              <w:rPr>
                <w:rFonts w:hint="eastAsia" w:ascii="Times New Roman" w:hAnsi="Times New Roman" w:eastAsia="等线"/>
                <w:szCs w:val="21"/>
                <w:highlight w:val="none"/>
                <w:lang w:val="en-US" w:eastAsia="zh-CN"/>
              </w:rPr>
              <w:t>1401007</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劳动教育</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0.5</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25</w:t>
            </w:r>
          </w:p>
        </w:tc>
        <w:tc>
          <w:tcPr>
            <w:tcW w:w="907" w:type="dxa"/>
            <w:tcMar>
              <w:top w:w="15" w:type="dxa"/>
              <w:left w:w="15" w:type="dxa"/>
              <w:right w:w="15" w:type="dxa"/>
            </w:tcMar>
            <w:vAlign w:val="center"/>
          </w:tcPr>
          <w:p>
            <w:pPr>
              <w:jc w:val="center"/>
              <w:rPr>
                <w:rFonts w:hint="default" w:ascii="Times New Roman" w:hAnsi="Times New Roman" w:eastAsia="等线"/>
                <w:szCs w:val="21"/>
                <w:highlight w:val="none"/>
                <w:lang w:val="en-US" w:eastAsia="zh-CN"/>
              </w:rPr>
            </w:pPr>
            <w:r>
              <w:rPr>
                <w:rFonts w:hint="eastAsia" w:ascii="Times New Roman" w:hAnsi="Times New Roman" w:eastAsia="等线"/>
                <w:szCs w:val="21"/>
                <w:highlight w:val="none"/>
                <w:lang w:val="en-US" w:eastAsia="zh-CN"/>
              </w:rPr>
              <w:t>1600002</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国家安全教育</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0.5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8</w:t>
            </w: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女校通识教育必修课</w:t>
            </w: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26</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eastAsia="等线"/>
                <w:szCs w:val="21"/>
                <w:highlight w:val="none"/>
              </w:rPr>
              <w:t>0206002</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女性学</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24</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27</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eastAsia="等线"/>
                <w:szCs w:val="21"/>
                <w:highlight w:val="none"/>
              </w:rPr>
              <w:t>0305001</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现代礼仪</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16</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16</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28</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eastAsia="等线"/>
                <w:szCs w:val="21"/>
                <w:highlight w:val="none"/>
              </w:rPr>
              <w:t>0201037</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家庭生活科学</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16</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10</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928" w:type="dxa"/>
            <w:gridSpan w:val="4"/>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b/>
                <w:bCs/>
                <w:kern w:val="0"/>
                <w:szCs w:val="21"/>
                <w:highlight w:val="none"/>
                <w:lang w:bidi="ar"/>
              </w:rPr>
              <w:t>38</w:t>
            </w:r>
            <w:r>
              <w:rPr>
                <w:rFonts w:ascii="Times New Roman" w:hAnsi="Times New Roman"/>
                <w:b/>
                <w:bCs/>
                <w:kern w:val="0"/>
                <w:szCs w:val="21"/>
                <w:highlight w:val="none"/>
                <w:lang w:bidi="ar"/>
              </w:rPr>
              <w:t>.5</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b/>
                <w:bCs/>
                <w:kern w:val="0"/>
                <w:szCs w:val="21"/>
                <w:highlight w:val="none"/>
                <w:lang w:bidi="ar"/>
              </w:rPr>
              <w:t>646</w:t>
            </w:r>
          </w:p>
        </w:tc>
        <w:tc>
          <w:tcPr>
            <w:tcW w:w="567"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480</w:t>
            </w:r>
          </w:p>
        </w:tc>
        <w:tc>
          <w:tcPr>
            <w:tcW w:w="644"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166</w:t>
            </w: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通识教育选修课</w:t>
            </w:r>
          </w:p>
        </w:tc>
        <w:tc>
          <w:tcPr>
            <w:tcW w:w="4412" w:type="dxa"/>
            <w:gridSpan w:val="3"/>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学校通识教育选修课程分为人文与艺术类、自然与科技类、经济与社会类、创新与创业类、女性素质类、“四史”教育类六个大类，要求学生在艺术修养与艺术鉴赏类必须选修2学分，四史教育课程选修不少于1门。</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6</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2-7</w:t>
            </w: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928" w:type="dxa"/>
            <w:gridSpan w:val="4"/>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6</w:t>
            </w:r>
          </w:p>
        </w:tc>
        <w:tc>
          <w:tcPr>
            <w:tcW w:w="509"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96</w:t>
            </w: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40" w:type="dxa"/>
            <w:gridSpan w:val="2"/>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专业基础课</w:t>
            </w: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0401001</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综合英语（一）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64</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r>
              <w:rPr>
                <w:rFonts w:hint="eastAsia" w:ascii="Times New Roman" w:hAnsi="Times New Roman"/>
                <w:kern w:val="0"/>
                <w:sz w:val="20"/>
                <w:szCs w:val="20"/>
                <w:highlight w:val="none"/>
              </w:rPr>
              <w:t>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1</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0401124</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英语视听说（一）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rPr>
                <w:rFonts w:ascii="Times New Roman" w:hAnsi="Times New Roman"/>
                <w:sz w:val="20"/>
                <w:szCs w:val="20"/>
                <w:highlight w:val="none"/>
              </w:rPr>
            </w:pPr>
            <w:r>
              <w:rPr>
                <w:rFonts w:ascii="Times New Roman" w:hAnsi="Times New Roman"/>
                <w:sz w:val="20"/>
                <w:szCs w:val="20"/>
                <w:highlight w:val="none"/>
              </w:rPr>
              <w:t>16</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16</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0401063</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rPr>
            </w:pPr>
            <w:r>
              <w:rPr>
                <w:rFonts w:ascii="Times New Roman" w:hAnsi="Times New Roman"/>
                <w:kern w:val="0"/>
                <w:sz w:val="20"/>
                <w:szCs w:val="20"/>
                <w:highlight w:val="none"/>
              </w:rPr>
              <w:t xml:space="preserve">英语阅读（一）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1</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kern w:val="0"/>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4</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0402021</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sz w:val="20"/>
                <w:szCs w:val="20"/>
                <w:highlight w:val="none"/>
              </w:rPr>
              <w:t xml:space="preserve">英语口语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16</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16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highlight w:val="none"/>
              </w:rPr>
            </w:pPr>
            <w:r>
              <w:rPr>
                <w:rFonts w:hint="eastAsia" w:ascii="Times New Roman" w:hAnsi="Times New Roman"/>
                <w:sz w:val="20"/>
                <w:szCs w:val="20"/>
                <w:highlight w:val="none"/>
              </w:rPr>
              <w:t>5</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0401002</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综合英语（二）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64</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r>
              <w:rPr>
                <w:rFonts w:hint="eastAsia" w:ascii="Times New Roman" w:hAnsi="Times New Roman"/>
                <w:kern w:val="0"/>
                <w:sz w:val="20"/>
                <w:szCs w:val="20"/>
                <w:highlight w:val="none"/>
              </w:rPr>
              <w:t>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6</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0402070</w:t>
            </w:r>
          </w:p>
        </w:tc>
        <w:tc>
          <w:tcPr>
            <w:tcW w:w="2911" w:type="dxa"/>
            <w:tcMar>
              <w:top w:w="15" w:type="dxa"/>
              <w:left w:w="15" w:type="dxa"/>
              <w:right w:w="15" w:type="dxa"/>
            </w:tcMar>
            <w:vAlign w:val="center"/>
          </w:tcPr>
          <w:p>
            <w:pPr>
              <w:adjustRightInd w:val="0"/>
              <w:snapToGrid w:val="0"/>
              <w:spacing w:line="210" w:lineRule="exact"/>
              <w:rPr>
                <w:rFonts w:ascii="Times New Roman" w:hAnsi="Times New Roman"/>
                <w:sz w:val="20"/>
                <w:szCs w:val="20"/>
                <w:highlight w:val="none"/>
              </w:rPr>
            </w:pPr>
            <w:r>
              <w:rPr>
                <w:rFonts w:ascii="Times New Roman" w:hAnsi="Times New Roman"/>
                <w:sz w:val="20"/>
                <w:szCs w:val="20"/>
                <w:highlight w:val="none"/>
              </w:rPr>
              <w:t xml:space="preserve">英语写作（一）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highlight w:val="none"/>
              </w:rPr>
            </w:pPr>
            <w:r>
              <w:rPr>
                <w:rFonts w:hint="eastAsia" w:ascii="Times New Roman" w:hAnsi="Times New Roman"/>
                <w:sz w:val="20"/>
                <w:szCs w:val="20"/>
                <w:highlight w:val="none"/>
              </w:rPr>
              <w:t>7</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0401056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英语语法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lang w:bidi="ar"/>
              </w:rPr>
              <w:t>8</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0401003</w:t>
            </w:r>
          </w:p>
        </w:tc>
        <w:tc>
          <w:tcPr>
            <w:tcW w:w="2911" w:type="dxa"/>
            <w:tcMar>
              <w:top w:w="15" w:type="dxa"/>
              <w:left w:w="15" w:type="dxa"/>
              <w:right w:w="15" w:type="dxa"/>
            </w:tcMar>
            <w:vAlign w:val="center"/>
          </w:tcPr>
          <w:p>
            <w:pPr>
              <w:adjustRightInd w:val="0"/>
              <w:snapToGrid w:val="0"/>
              <w:spacing w:line="210" w:lineRule="exact"/>
              <w:rPr>
                <w:rFonts w:ascii="Times New Roman" w:hAnsi="Times New Roman"/>
                <w:sz w:val="20"/>
                <w:szCs w:val="20"/>
                <w:highlight w:val="none"/>
              </w:rPr>
            </w:pPr>
            <w:r>
              <w:rPr>
                <w:rFonts w:ascii="Times New Roman" w:hAnsi="Times New Roman"/>
                <w:sz w:val="20"/>
                <w:szCs w:val="20"/>
                <w:highlight w:val="none"/>
              </w:rPr>
              <w:t xml:space="preserve">综合英语（三）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64</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r>
              <w:rPr>
                <w:rFonts w:hint="eastAsia" w:ascii="Times New Roman" w:hAnsi="Times New Roman"/>
                <w:kern w:val="0"/>
                <w:sz w:val="20"/>
                <w:szCs w:val="20"/>
                <w:highlight w:val="none"/>
              </w:rPr>
              <w:t>4</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highlight w:val="none"/>
              </w:rPr>
            </w:pPr>
            <w:r>
              <w:rPr>
                <w:rFonts w:hint="eastAsia" w:ascii="Times New Roman" w:hAnsi="Times New Roman"/>
                <w:sz w:val="20"/>
                <w:szCs w:val="20"/>
                <w:highlight w:val="none"/>
              </w:rPr>
              <w:t>9</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0402097</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英汉/汉英笔译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kern w:val="0"/>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10</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0401075</w:t>
            </w:r>
          </w:p>
        </w:tc>
        <w:tc>
          <w:tcPr>
            <w:tcW w:w="2911" w:type="dxa"/>
            <w:tcMar>
              <w:top w:w="15" w:type="dxa"/>
              <w:left w:w="15" w:type="dxa"/>
              <w:right w:w="15" w:type="dxa"/>
            </w:tcMar>
            <w:vAlign w:val="center"/>
          </w:tcPr>
          <w:p>
            <w:pPr>
              <w:adjustRightInd w:val="0"/>
              <w:snapToGrid w:val="0"/>
              <w:spacing w:line="210" w:lineRule="exact"/>
              <w:rPr>
                <w:rFonts w:ascii="Times New Roman" w:hAnsi="Times New Roman"/>
                <w:sz w:val="20"/>
                <w:szCs w:val="20"/>
                <w:highlight w:val="none"/>
              </w:rPr>
            </w:pPr>
            <w:r>
              <w:rPr>
                <w:rFonts w:ascii="Times New Roman" w:hAnsi="Times New Roman"/>
                <w:sz w:val="20"/>
                <w:szCs w:val="20"/>
                <w:highlight w:val="none"/>
              </w:rPr>
              <w:t xml:space="preserve">英语演讲与辩论       </w:t>
            </w:r>
          </w:p>
        </w:tc>
        <w:tc>
          <w:tcPr>
            <w:tcW w:w="523" w:type="dxa"/>
            <w:tcMar>
              <w:top w:w="15" w:type="dxa"/>
              <w:left w:w="15" w:type="dxa"/>
              <w:right w:w="15" w:type="dxa"/>
            </w:tcMar>
            <w:vAlign w:val="center"/>
          </w:tcPr>
          <w:p>
            <w:pPr>
              <w:adjustRightInd w:val="0"/>
              <w:snapToGrid w:val="0"/>
              <w:spacing w:line="220" w:lineRule="exact"/>
              <w:jc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16</w:t>
            </w:r>
          </w:p>
        </w:tc>
        <w:tc>
          <w:tcPr>
            <w:tcW w:w="644"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16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11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0402076</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英汉/汉英口译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16</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16</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4</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12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040100</w:t>
            </w:r>
            <w:r>
              <w:rPr>
                <w:rFonts w:hint="eastAsia" w:ascii="Times New Roman" w:hAnsi="Times New Roman"/>
                <w:sz w:val="20"/>
                <w:szCs w:val="20"/>
                <w:highlight w:val="none"/>
              </w:rPr>
              <w:t>4</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 xml:space="preserve">综合英语（四）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4</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40" w:type="dxa"/>
            <w:gridSpan w:val="2"/>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kern w:val="0"/>
                <w:szCs w:val="21"/>
                <w:highlight w:val="none"/>
                <w:lang w:bidi="ar"/>
              </w:rPr>
              <w:t>30</w:t>
            </w:r>
          </w:p>
        </w:tc>
        <w:tc>
          <w:tcPr>
            <w:tcW w:w="509"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480</w:t>
            </w:r>
          </w:p>
        </w:tc>
        <w:tc>
          <w:tcPr>
            <w:tcW w:w="567"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416</w:t>
            </w:r>
          </w:p>
        </w:tc>
        <w:tc>
          <w:tcPr>
            <w:tcW w:w="644"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64</w:t>
            </w: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专业课</w:t>
            </w:r>
          </w:p>
        </w:tc>
        <w:tc>
          <w:tcPr>
            <w:tcW w:w="516"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专业必修课</w:t>
            </w:r>
          </w:p>
        </w:tc>
        <w:tc>
          <w:tcPr>
            <w:tcW w:w="7738" w:type="dxa"/>
            <w:gridSpan w:val="9"/>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学科专业类课程</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516"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sz w:val="20"/>
                <w:szCs w:val="20"/>
                <w:highlight w:val="none"/>
              </w:rPr>
              <w:t>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0401125</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英语视听说（二）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rPr>
                <w:rFonts w:ascii="Times New Roman" w:hAnsi="Times New Roman"/>
                <w:sz w:val="20"/>
                <w:szCs w:val="20"/>
                <w:highlight w:val="none"/>
              </w:rPr>
            </w:pPr>
            <w:r>
              <w:rPr>
                <w:rFonts w:ascii="Times New Roman" w:hAnsi="Times New Roman"/>
                <w:sz w:val="20"/>
                <w:szCs w:val="20"/>
                <w:highlight w:val="none"/>
              </w:rPr>
              <w:t>16</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16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0401064</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英语阅读（二）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0402071</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sz w:val="20"/>
                <w:szCs w:val="20"/>
                <w:highlight w:val="none"/>
              </w:rPr>
              <w:t xml:space="preserve">英语写作（二）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4</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0404005</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第二外语（一）</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48</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48</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lang w:bidi="ar"/>
              </w:rPr>
              <w:t>4</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5</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0404006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第二外语（二）</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lang w:bidi="ar"/>
              </w:rPr>
              <w:t>5</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6</w:t>
            </w:r>
          </w:p>
        </w:tc>
        <w:tc>
          <w:tcPr>
            <w:tcW w:w="907" w:type="dxa"/>
            <w:tcMar>
              <w:top w:w="15" w:type="dxa"/>
              <w:left w:w="15" w:type="dxa"/>
              <w:right w:w="15" w:type="dxa"/>
            </w:tcMar>
            <w:vAlign w:val="center"/>
          </w:tcPr>
          <w:p>
            <w:pPr>
              <w:jc w:val="center"/>
              <w:rPr>
                <w:rFonts w:ascii="Times New Roman" w:hAnsi="Times New Roman" w:eastAsia="等线"/>
                <w:szCs w:val="21"/>
                <w:highlight w:val="none"/>
              </w:rPr>
            </w:pPr>
            <w:r>
              <w:rPr>
                <w:rFonts w:ascii="Times New Roman" w:hAnsi="Times New Roman" w:eastAsia="等线"/>
                <w:szCs w:val="21"/>
                <w:highlight w:val="none"/>
              </w:rPr>
              <w:t>0404007</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第二外语（三）</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6</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考试</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7</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0405095</w:t>
            </w:r>
          </w:p>
        </w:tc>
        <w:tc>
          <w:tcPr>
            <w:tcW w:w="2911" w:type="dxa"/>
            <w:tcMar>
              <w:top w:w="15" w:type="dxa"/>
              <w:left w:w="15" w:type="dxa"/>
              <w:right w:w="15" w:type="dxa"/>
            </w:tcMar>
            <w:vAlign w:val="center"/>
          </w:tcPr>
          <w:p>
            <w:pPr>
              <w:adjustRightInd w:val="0"/>
              <w:snapToGrid w:val="0"/>
              <w:spacing w:line="210" w:lineRule="exact"/>
              <w:rPr>
                <w:rFonts w:ascii="Times New Roman" w:hAnsi="Times New Roman"/>
                <w:sz w:val="20"/>
                <w:szCs w:val="20"/>
                <w:highlight w:val="none"/>
              </w:rPr>
            </w:pPr>
            <w:r>
              <w:rPr>
                <w:rFonts w:ascii="Times New Roman" w:hAnsi="Times New Roman"/>
                <w:sz w:val="20"/>
                <w:szCs w:val="20"/>
                <w:highlight w:val="none"/>
              </w:rPr>
              <w:t xml:space="preserve">语言学导论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8</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0401039</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kern w:val="0"/>
                <w:sz w:val="20"/>
                <w:szCs w:val="20"/>
                <w:highlight w:val="none"/>
              </w:rPr>
              <w:t xml:space="preserve">跨文化交际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zr</w:t>
            </w: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kern w:val="0"/>
                <w:szCs w:val="21"/>
                <w:highlight w:val="none"/>
                <w:lang w:bidi="ar"/>
              </w:rPr>
              <w:t>17</w:t>
            </w:r>
          </w:p>
        </w:tc>
        <w:tc>
          <w:tcPr>
            <w:tcW w:w="509"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272</w:t>
            </w:r>
          </w:p>
        </w:tc>
        <w:tc>
          <w:tcPr>
            <w:tcW w:w="567"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256</w:t>
            </w:r>
          </w:p>
        </w:tc>
        <w:tc>
          <w:tcPr>
            <w:tcW w:w="644"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16</w:t>
            </w: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7738" w:type="dxa"/>
            <w:gridSpan w:val="9"/>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kern w:val="0"/>
                <w:sz w:val="20"/>
                <w:szCs w:val="20"/>
                <w:highlight w:val="none"/>
                <w:lang w:val="en-US" w:eastAsia="zh-CN" w:bidi="ar"/>
              </w:rPr>
              <w:t>3</w:t>
            </w:r>
            <w:r>
              <w:rPr>
                <w:rFonts w:hint="eastAsia" w:ascii="Times New Roman" w:hAnsi="Times New Roman"/>
                <w:kern w:val="0"/>
                <w:sz w:val="20"/>
                <w:szCs w:val="20"/>
                <w:highlight w:val="none"/>
                <w:lang w:bidi="ar"/>
              </w:rPr>
              <w:t>教师教育类课程</w:t>
            </w:r>
          </w:p>
        </w:tc>
        <w:tc>
          <w:tcPr>
            <w:tcW w:w="514" w:type="dxa"/>
            <w:tcMar>
              <w:top w:w="15" w:type="dxa"/>
              <w:left w:w="15" w:type="dxa"/>
              <w:right w:w="15" w:type="dxa"/>
            </w:tcMar>
            <w:vAlign w:val="center"/>
          </w:tcPr>
          <w:p>
            <w:pPr>
              <w:jc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1</w:t>
            </w:r>
          </w:p>
        </w:tc>
        <w:tc>
          <w:tcPr>
            <w:tcW w:w="907" w:type="dxa"/>
            <w:tcMar>
              <w:top w:w="15" w:type="dxa"/>
              <w:left w:w="15" w:type="dxa"/>
              <w:right w:w="15" w:type="dxa"/>
            </w:tcMar>
            <w:vAlign w:val="center"/>
          </w:tcPr>
          <w:p>
            <w:pPr>
              <w:jc w:val="center"/>
              <w:rPr>
                <w:rFonts w:ascii="Times New Roman" w:hAnsi="Times New Roman"/>
                <w:kern w:val="0"/>
                <w:sz w:val="20"/>
                <w:szCs w:val="20"/>
                <w:highlight w:val="none"/>
              </w:rPr>
            </w:pPr>
            <w:r>
              <w:rPr>
                <w:rFonts w:hint="eastAsia" w:ascii="Times New Roman" w:hAnsi="Times New Roman"/>
                <w:kern w:val="0"/>
                <w:sz w:val="20"/>
                <w:szCs w:val="20"/>
                <w:highlight w:val="none"/>
              </w:rPr>
              <w:t>0302002</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普通话与口才</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1</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16</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8</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8</w:t>
            </w:r>
          </w:p>
        </w:tc>
        <w:tc>
          <w:tcPr>
            <w:tcW w:w="566"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hint="eastAsia" w:ascii="Times New Roman" w:hAnsi="Times New Roman"/>
                <w:sz w:val="20"/>
                <w:szCs w:val="20"/>
                <w:highlight w:val="none"/>
              </w:rPr>
              <w:t>2</w:t>
            </w:r>
          </w:p>
        </w:tc>
        <w:tc>
          <w:tcPr>
            <w:tcW w:w="517" w:type="dxa"/>
            <w:tcMar>
              <w:top w:w="15" w:type="dxa"/>
              <w:left w:w="15" w:type="dxa"/>
              <w:right w:w="15" w:type="dxa"/>
            </w:tcMar>
            <w:vAlign w:val="center"/>
          </w:tcPr>
          <w:p>
            <w:pPr>
              <w:jc w:val="center"/>
              <w:rPr>
                <w:rFonts w:ascii="Times New Roman" w:hAnsi="Times New Roman"/>
                <w:kern w:val="0"/>
                <w:sz w:val="20"/>
                <w:szCs w:val="20"/>
                <w:highlight w:val="none"/>
              </w:rPr>
            </w:pPr>
            <w:r>
              <w:rPr>
                <w:rFonts w:hint="eastAsia"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0402052</w:t>
            </w:r>
          </w:p>
        </w:tc>
        <w:tc>
          <w:tcPr>
            <w:tcW w:w="2911" w:type="dxa"/>
            <w:tcMar>
              <w:top w:w="15" w:type="dxa"/>
              <w:left w:w="15" w:type="dxa"/>
              <w:right w:w="15" w:type="dxa"/>
            </w:tcMar>
            <w:vAlign w:val="center"/>
          </w:tcPr>
          <w:p>
            <w:pPr>
              <w:widowControl/>
              <w:ind w:left="400" w:hanging="400" w:hangingChars="200"/>
              <w:textAlignment w:val="center"/>
              <w:rPr>
                <w:rFonts w:ascii="Times New Roman" w:hAnsi="Times New Roman"/>
                <w:kern w:val="0"/>
                <w:sz w:val="20"/>
                <w:szCs w:val="20"/>
                <w:highlight w:val="none"/>
              </w:rPr>
            </w:pPr>
            <w:r>
              <w:rPr>
                <w:rFonts w:ascii="Times New Roman" w:hAnsi="Times New Roman"/>
                <w:kern w:val="0"/>
                <w:sz w:val="20"/>
                <w:szCs w:val="20"/>
                <w:highlight w:val="none"/>
              </w:rPr>
              <w:t xml:space="preserve">教育学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kern w:val="0"/>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0402053</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sz w:val="20"/>
                <w:szCs w:val="20"/>
                <w:highlight w:val="none"/>
              </w:rPr>
              <w:t xml:space="preserve">教育心理学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32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4</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0402094</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 xml:space="preserve">英语课程与教学论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5</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sz w:val="20"/>
                <w:szCs w:val="20"/>
                <w:highlight w:val="none"/>
              </w:rPr>
              <w:t>考试</w:t>
            </w:r>
          </w:p>
        </w:tc>
        <w:tc>
          <w:tcPr>
            <w:tcW w:w="514" w:type="dxa"/>
            <w:tcMar>
              <w:top w:w="15" w:type="dxa"/>
              <w:left w:w="15" w:type="dxa"/>
              <w:right w:w="15" w:type="dxa"/>
            </w:tcMar>
            <w:vAlign w:val="center"/>
          </w:tcPr>
          <w:p>
            <w:pPr>
              <w:jc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hint="eastAsia" w:ascii="Times New Roman" w:hAnsi="Times New Roman"/>
                <w:sz w:val="20"/>
                <w:szCs w:val="20"/>
                <w:highlight w:val="none"/>
              </w:rPr>
              <w:t>5</w:t>
            </w:r>
          </w:p>
        </w:tc>
        <w:tc>
          <w:tcPr>
            <w:tcW w:w="907"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0301093</w:t>
            </w:r>
          </w:p>
        </w:tc>
        <w:tc>
          <w:tcPr>
            <w:tcW w:w="2911" w:type="dxa"/>
            <w:tcMar>
              <w:top w:w="15" w:type="dxa"/>
              <w:left w:w="15" w:type="dxa"/>
              <w:right w:w="15" w:type="dxa"/>
            </w:tcMar>
            <w:vAlign w:val="center"/>
          </w:tcPr>
          <w:p>
            <w:pPr>
              <w:adjustRightInd w:val="0"/>
              <w:snapToGrid w:val="0"/>
              <w:spacing w:line="360" w:lineRule="exact"/>
              <w:rPr>
                <w:rFonts w:ascii="Times New Roman" w:hAnsi="Times New Roman"/>
                <w:sz w:val="20"/>
                <w:szCs w:val="20"/>
                <w:highlight w:val="none"/>
              </w:rPr>
            </w:pPr>
            <w:r>
              <w:rPr>
                <w:rFonts w:ascii="Times New Roman" w:hAnsi="Times New Roman"/>
                <w:kern w:val="0"/>
                <w:sz w:val="20"/>
                <w:szCs w:val="20"/>
                <w:highlight w:val="none"/>
                <w:lang w:bidi="ar"/>
              </w:rPr>
              <w:t>德育</w:t>
            </w:r>
            <w:r>
              <w:rPr>
                <w:rFonts w:hint="eastAsia" w:ascii="Times New Roman" w:hAnsi="Times New Roman"/>
                <w:kern w:val="0"/>
                <w:sz w:val="20"/>
                <w:szCs w:val="20"/>
                <w:highlight w:val="none"/>
                <w:lang w:bidi="ar"/>
              </w:rPr>
              <w:t>理论</w:t>
            </w:r>
            <w:r>
              <w:rPr>
                <w:rFonts w:ascii="Times New Roman" w:hAnsi="Times New Roman"/>
                <w:kern w:val="0"/>
                <w:sz w:val="20"/>
                <w:szCs w:val="20"/>
                <w:highlight w:val="none"/>
                <w:lang w:bidi="ar"/>
              </w:rPr>
              <w:t>与</w:t>
            </w:r>
            <w:r>
              <w:rPr>
                <w:rFonts w:hint="eastAsia" w:ascii="Times New Roman" w:hAnsi="Times New Roman"/>
                <w:kern w:val="0"/>
                <w:sz w:val="20"/>
                <w:szCs w:val="20"/>
                <w:highlight w:val="none"/>
                <w:lang w:bidi="ar"/>
              </w:rPr>
              <w:t>班主任工作</w:t>
            </w:r>
          </w:p>
        </w:tc>
        <w:tc>
          <w:tcPr>
            <w:tcW w:w="523"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09"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16</w:t>
            </w:r>
          </w:p>
        </w:tc>
        <w:tc>
          <w:tcPr>
            <w:tcW w:w="56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kern w:val="0"/>
                <w:sz w:val="20"/>
                <w:szCs w:val="20"/>
                <w:highlight w:val="none"/>
                <w:lang w:bidi="ar"/>
              </w:rPr>
              <w:t>16</w:t>
            </w:r>
          </w:p>
        </w:tc>
        <w:tc>
          <w:tcPr>
            <w:tcW w:w="64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kern w:val="0"/>
                <w:sz w:val="20"/>
                <w:szCs w:val="20"/>
                <w:highlight w:val="none"/>
                <w:lang w:bidi="ar"/>
              </w:rPr>
              <w:t xml:space="preserve">0 </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5</w:t>
            </w:r>
          </w:p>
        </w:tc>
        <w:tc>
          <w:tcPr>
            <w:tcW w:w="517"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jc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6</w:t>
            </w:r>
          </w:p>
        </w:tc>
        <w:tc>
          <w:tcPr>
            <w:tcW w:w="907"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0301096</w:t>
            </w:r>
          </w:p>
        </w:tc>
        <w:tc>
          <w:tcPr>
            <w:tcW w:w="2911"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highlight w:val="none"/>
                <w:lang w:bidi="ar"/>
              </w:rPr>
            </w:pPr>
            <w:r>
              <w:rPr>
                <w:rFonts w:ascii="Times New Roman" w:hAnsi="Times New Roman"/>
                <w:kern w:val="0"/>
                <w:sz w:val="20"/>
                <w:szCs w:val="20"/>
                <w:highlight w:val="none"/>
                <w:lang w:bidi="ar"/>
              </w:rPr>
              <w:t>教育政策与法规</w:t>
            </w:r>
          </w:p>
        </w:tc>
        <w:tc>
          <w:tcPr>
            <w:tcW w:w="523"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w:t>
            </w:r>
          </w:p>
        </w:tc>
        <w:tc>
          <w:tcPr>
            <w:tcW w:w="509"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16</w:t>
            </w:r>
          </w:p>
        </w:tc>
        <w:tc>
          <w:tcPr>
            <w:tcW w:w="567"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16</w:t>
            </w:r>
          </w:p>
        </w:tc>
        <w:tc>
          <w:tcPr>
            <w:tcW w:w="64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sz w:val="20"/>
                <w:szCs w:val="20"/>
                <w:highlight w:val="none"/>
              </w:rPr>
              <w:t>0</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w:t>
            </w:r>
          </w:p>
        </w:tc>
        <w:tc>
          <w:tcPr>
            <w:tcW w:w="517"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highlight w:val="none"/>
                <w:lang w:eastAsia="zh-CN" w:bidi="ar"/>
              </w:rPr>
            </w:pPr>
            <w:r>
              <w:rPr>
                <w:rFonts w:hint="eastAsia" w:ascii="Times New Roman" w:hAnsi="Times New Roman"/>
                <w:kern w:val="0"/>
                <w:sz w:val="20"/>
                <w:szCs w:val="20"/>
                <w:highlight w:val="none"/>
                <w:lang w:val="en-US" w:eastAsia="zh-CN" w:bidi="ar"/>
              </w:rPr>
              <w:t>考查</w:t>
            </w:r>
          </w:p>
        </w:tc>
        <w:tc>
          <w:tcPr>
            <w:tcW w:w="514" w:type="dxa"/>
            <w:tcMar>
              <w:top w:w="15" w:type="dxa"/>
              <w:left w:w="15" w:type="dxa"/>
              <w:right w:w="15" w:type="dxa"/>
            </w:tcMar>
            <w:vAlign w:val="center"/>
          </w:tcPr>
          <w:p>
            <w:pPr>
              <w:jc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7</w:t>
            </w:r>
          </w:p>
        </w:tc>
        <w:tc>
          <w:tcPr>
            <w:tcW w:w="907"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0301094</w:t>
            </w:r>
          </w:p>
        </w:tc>
        <w:tc>
          <w:tcPr>
            <w:tcW w:w="2911"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highlight w:val="none"/>
                <w:lang w:bidi="ar"/>
              </w:rPr>
            </w:pPr>
            <w:r>
              <w:rPr>
                <w:rFonts w:ascii="Times New Roman" w:hAnsi="Times New Roman"/>
                <w:kern w:val="0"/>
                <w:sz w:val="20"/>
                <w:szCs w:val="20"/>
                <w:highlight w:val="none"/>
                <w:lang w:bidi="ar"/>
              </w:rPr>
              <w:t>现代教育技术应用</w:t>
            </w:r>
          </w:p>
        </w:tc>
        <w:tc>
          <w:tcPr>
            <w:tcW w:w="523"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highlight w:val="none"/>
                <w:lang w:eastAsia="zh-CN" w:bidi="ar"/>
              </w:rPr>
            </w:pPr>
            <w:r>
              <w:rPr>
                <w:rFonts w:hint="eastAsia" w:ascii="Times New Roman" w:hAnsi="Times New Roman"/>
                <w:kern w:val="0"/>
                <w:sz w:val="20"/>
                <w:szCs w:val="20"/>
                <w:highlight w:val="none"/>
                <w:lang w:val="en-US" w:eastAsia="zh-CN" w:bidi="ar"/>
              </w:rPr>
              <w:t>1</w:t>
            </w:r>
          </w:p>
        </w:tc>
        <w:tc>
          <w:tcPr>
            <w:tcW w:w="509"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16</w:t>
            </w:r>
          </w:p>
        </w:tc>
        <w:tc>
          <w:tcPr>
            <w:tcW w:w="567"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highlight w:val="none"/>
                <w:lang w:eastAsia="zh-CN" w:bidi="ar"/>
              </w:rPr>
            </w:pPr>
            <w:r>
              <w:rPr>
                <w:rFonts w:hint="eastAsia" w:ascii="Times New Roman" w:hAnsi="Times New Roman"/>
                <w:kern w:val="0"/>
                <w:sz w:val="20"/>
                <w:szCs w:val="20"/>
                <w:highlight w:val="none"/>
                <w:lang w:val="en-US" w:eastAsia="zh-CN" w:bidi="ar"/>
              </w:rPr>
              <w:t>4</w:t>
            </w:r>
          </w:p>
        </w:tc>
        <w:tc>
          <w:tcPr>
            <w:tcW w:w="644"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highlight w:val="none"/>
                <w:lang w:eastAsia="zh-CN" w:bidi="ar"/>
              </w:rPr>
            </w:pPr>
            <w:r>
              <w:rPr>
                <w:rFonts w:ascii="Times New Roman" w:hAnsi="Times New Roman"/>
                <w:kern w:val="0"/>
                <w:sz w:val="20"/>
                <w:szCs w:val="20"/>
                <w:highlight w:val="none"/>
                <w:lang w:bidi="ar"/>
              </w:rPr>
              <w:t>1</w:t>
            </w:r>
            <w:r>
              <w:rPr>
                <w:rFonts w:hint="eastAsia" w:ascii="Times New Roman" w:hAnsi="Times New Roman"/>
                <w:kern w:val="0"/>
                <w:sz w:val="20"/>
                <w:szCs w:val="20"/>
                <w:highlight w:val="none"/>
                <w:lang w:val="en-US" w:eastAsia="zh-CN" w:bidi="ar"/>
              </w:rPr>
              <w:t>2</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5</w:t>
            </w:r>
          </w:p>
        </w:tc>
        <w:tc>
          <w:tcPr>
            <w:tcW w:w="517"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8</w:t>
            </w:r>
          </w:p>
        </w:tc>
        <w:tc>
          <w:tcPr>
            <w:tcW w:w="907" w:type="dxa"/>
            <w:tcMar>
              <w:top w:w="15" w:type="dxa"/>
              <w:left w:w="15" w:type="dxa"/>
              <w:right w:w="15" w:type="dxa"/>
            </w:tcMar>
            <w:vAlign w:val="center"/>
          </w:tcPr>
          <w:p>
            <w:pPr>
              <w:adjustRightInd w:val="0"/>
              <w:snapToGrid w:val="0"/>
              <w:spacing w:line="360" w:lineRule="exact"/>
              <w:jc w:val="center"/>
              <w:rPr>
                <w:rFonts w:hint="default" w:ascii="Times New Roman" w:hAnsi="Times New Roman"/>
                <w:kern w:val="0"/>
                <w:sz w:val="20"/>
                <w:szCs w:val="20"/>
                <w:highlight w:val="none"/>
                <w:lang w:val="en-US" w:eastAsia="zh-CN" w:bidi="ar"/>
              </w:rPr>
            </w:pPr>
            <w:r>
              <w:rPr>
                <w:rFonts w:hint="eastAsia" w:ascii="Times New Roman" w:hAnsi="Times New Roman"/>
                <w:kern w:val="0"/>
                <w:sz w:val="20"/>
                <w:szCs w:val="20"/>
                <w:highlight w:val="none"/>
                <w:lang w:val="en-US" w:eastAsia="zh-CN" w:bidi="ar"/>
              </w:rPr>
              <w:t>0301102</w:t>
            </w:r>
          </w:p>
        </w:tc>
        <w:tc>
          <w:tcPr>
            <w:tcW w:w="2911"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highlight w:val="none"/>
                <w:lang w:bidi="ar"/>
              </w:rPr>
            </w:pPr>
            <w:r>
              <w:rPr>
                <w:rFonts w:hint="eastAsia" w:ascii="Times New Roman" w:hAnsi="Times New Roman"/>
                <w:kern w:val="0"/>
                <w:sz w:val="20"/>
                <w:szCs w:val="20"/>
                <w:highlight w:val="none"/>
                <w:lang w:val="en-US" w:eastAsia="zh-CN" w:bidi="ar"/>
              </w:rPr>
              <w:t>习近平关于教育的重要论述研究</w:t>
            </w:r>
          </w:p>
        </w:tc>
        <w:tc>
          <w:tcPr>
            <w:tcW w:w="523"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1</w:t>
            </w:r>
          </w:p>
        </w:tc>
        <w:tc>
          <w:tcPr>
            <w:tcW w:w="509"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16</w:t>
            </w:r>
          </w:p>
        </w:tc>
        <w:tc>
          <w:tcPr>
            <w:tcW w:w="567"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12</w:t>
            </w:r>
          </w:p>
        </w:tc>
        <w:tc>
          <w:tcPr>
            <w:tcW w:w="644"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4</w:t>
            </w:r>
          </w:p>
        </w:tc>
        <w:tc>
          <w:tcPr>
            <w:tcW w:w="566"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bidi="ar"/>
              </w:rPr>
              <w:t>5</w:t>
            </w:r>
          </w:p>
        </w:tc>
        <w:tc>
          <w:tcPr>
            <w:tcW w:w="517" w:type="dxa"/>
            <w:tcMar>
              <w:top w:w="15" w:type="dxa"/>
              <w:left w:w="15" w:type="dxa"/>
              <w:right w:w="15" w:type="dxa"/>
            </w:tcMar>
            <w:vAlign w:val="center"/>
          </w:tcPr>
          <w:p>
            <w:pPr>
              <w:widowControl/>
              <w:adjustRightInd w:val="0"/>
              <w:snapToGrid w:val="0"/>
              <w:spacing w:line="360" w:lineRule="exact"/>
              <w:jc w:val="center"/>
              <w:textAlignment w:val="center"/>
              <w:rPr>
                <w:rFonts w:hint="eastAsia"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kern w:val="0"/>
                <w:szCs w:val="21"/>
                <w:highlight w:val="none"/>
                <w:lang w:bidi="ar"/>
              </w:rPr>
              <w:t>11</w:t>
            </w:r>
          </w:p>
        </w:tc>
        <w:tc>
          <w:tcPr>
            <w:tcW w:w="509"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176</w:t>
            </w:r>
          </w:p>
        </w:tc>
        <w:tc>
          <w:tcPr>
            <w:tcW w:w="567"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152</w:t>
            </w:r>
          </w:p>
        </w:tc>
        <w:tc>
          <w:tcPr>
            <w:tcW w:w="644"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24</w:t>
            </w: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合计（</w:t>
            </w:r>
            <w:r>
              <w:rPr>
                <w:rFonts w:hint="eastAsia" w:ascii="Times New Roman" w:hAnsi="Times New Roman"/>
                <w:sz w:val="20"/>
                <w:szCs w:val="20"/>
                <w:highlight w:val="none"/>
              </w:rPr>
              <w:t>学科专业类课程+</w:t>
            </w:r>
            <w:r>
              <w:rPr>
                <w:rFonts w:hint="eastAsia" w:ascii="Times New Roman" w:hAnsi="Times New Roman"/>
                <w:kern w:val="0"/>
                <w:sz w:val="20"/>
                <w:szCs w:val="20"/>
                <w:highlight w:val="none"/>
                <w:lang w:bidi="ar"/>
              </w:rPr>
              <w:t>教师教育类课程）</w:t>
            </w:r>
          </w:p>
        </w:tc>
        <w:tc>
          <w:tcPr>
            <w:tcW w:w="523"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28</w:t>
            </w:r>
          </w:p>
        </w:tc>
        <w:tc>
          <w:tcPr>
            <w:tcW w:w="509"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448</w:t>
            </w:r>
          </w:p>
        </w:tc>
        <w:tc>
          <w:tcPr>
            <w:tcW w:w="567"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408</w:t>
            </w:r>
          </w:p>
        </w:tc>
        <w:tc>
          <w:tcPr>
            <w:tcW w:w="644" w:type="dxa"/>
            <w:tcMar>
              <w:top w:w="15" w:type="dxa"/>
              <w:left w:w="15" w:type="dxa"/>
              <w:right w:w="15" w:type="dxa"/>
            </w:tcMar>
            <w:vAlign w:val="center"/>
          </w:tcPr>
          <w:p>
            <w:pPr>
              <w:jc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40</w:t>
            </w: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restart"/>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专业限选课</w:t>
            </w: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0402090</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sz w:val="20"/>
                <w:szCs w:val="20"/>
                <w:highlight w:val="none"/>
              </w:rPr>
              <w:t>英语文学导论</w:t>
            </w:r>
            <w:r>
              <w:rPr>
                <w:rFonts w:ascii="Times New Roman" w:hAnsi="Times New Roman"/>
                <w:kern w:val="0"/>
                <w:sz w:val="20"/>
                <w:szCs w:val="20"/>
                <w:highlight w:val="none"/>
              </w:rPr>
              <w:t xml:space="preserve">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4</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0402102</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高级英语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0402093</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 xml:space="preserve">中国英语教育史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0402092</w:t>
            </w:r>
          </w:p>
        </w:tc>
        <w:tc>
          <w:tcPr>
            <w:tcW w:w="2911" w:type="dxa"/>
            <w:tcMar>
              <w:top w:w="15" w:type="dxa"/>
              <w:left w:w="15" w:type="dxa"/>
              <w:right w:w="15" w:type="dxa"/>
            </w:tcMar>
            <w:vAlign w:val="center"/>
          </w:tcPr>
          <w:p>
            <w:pPr>
              <w:adjustRightInd w:val="0"/>
              <w:snapToGrid w:val="0"/>
              <w:spacing w:line="210" w:lineRule="exact"/>
              <w:rPr>
                <w:rFonts w:ascii="Times New Roman" w:hAnsi="Times New Roman"/>
                <w:sz w:val="20"/>
                <w:szCs w:val="20"/>
                <w:highlight w:val="none"/>
              </w:rPr>
            </w:pPr>
            <w:r>
              <w:rPr>
                <w:rFonts w:ascii="Times New Roman" w:hAnsi="Times New Roman"/>
                <w:sz w:val="20"/>
                <w:szCs w:val="20"/>
                <w:highlight w:val="none"/>
              </w:rPr>
              <w:t xml:space="preserve">西方文明史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sz w:val="20"/>
                <w:szCs w:val="20"/>
                <w:highlight w:val="none"/>
              </w:rPr>
              <w:t>考试</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每个</w:t>
            </w: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5</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0402065</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kern w:val="0"/>
                <w:sz w:val="20"/>
                <w:szCs w:val="20"/>
                <w:highlight w:val="none"/>
              </w:rPr>
              <w:t xml:space="preserve">外语教学理论与实践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16</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16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6</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0402099</w:t>
            </w:r>
          </w:p>
        </w:tc>
        <w:tc>
          <w:tcPr>
            <w:tcW w:w="2911" w:type="dxa"/>
            <w:tcMar>
              <w:top w:w="15" w:type="dxa"/>
              <w:left w:w="15" w:type="dxa"/>
              <w:right w:w="15" w:type="dxa"/>
            </w:tcMar>
            <w:vAlign w:val="center"/>
          </w:tcPr>
          <w:p>
            <w:pPr>
              <w:adjustRightInd w:val="0"/>
              <w:snapToGrid w:val="0"/>
              <w:spacing w:line="210" w:lineRule="exact"/>
              <w:rPr>
                <w:rFonts w:ascii="Times New Roman" w:hAnsi="Times New Roman"/>
                <w:sz w:val="20"/>
                <w:szCs w:val="20"/>
                <w:highlight w:val="none"/>
              </w:rPr>
            </w:pPr>
            <w:r>
              <w:rPr>
                <w:rFonts w:ascii="Times New Roman" w:hAnsi="Times New Roman"/>
                <w:sz w:val="20"/>
                <w:szCs w:val="20"/>
                <w:highlight w:val="none"/>
              </w:rPr>
              <w:t xml:space="preserve">研究方法与学术写作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7</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b/>
                <w:bCs/>
                <w:kern w:val="0"/>
                <w:szCs w:val="21"/>
                <w:highlight w:val="none"/>
                <w:lang w:bidi="ar"/>
              </w:rPr>
              <w:t>12</w:t>
            </w:r>
          </w:p>
        </w:tc>
        <w:tc>
          <w:tcPr>
            <w:tcW w:w="509"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192</w:t>
            </w:r>
          </w:p>
        </w:tc>
        <w:tc>
          <w:tcPr>
            <w:tcW w:w="567"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176</w:t>
            </w:r>
          </w:p>
        </w:tc>
        <w:tc>
          <w:tcPr>
            <w:tcW w:w="644"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16</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hint="eastAsia" w:ascii="Times New Roman" w:hAnsi="Times New Roman" w:eastAsia="Times New Roman"/>
                <w:sz w:val="20"/>
                <w:szCs w:val="20"/>
                <w:highlight w:val="none"/>
              </w:rPr>
              <w:t>应修学分和总学时小计</w:t>
            </w:r>
          </w:p>
          <w:p>
            <w:pPr>
              <w:adjustRightInd w:val="0"/>
              <w:snapToGrid w:val="0"/>
              <w:rPr>
                <w:rFonts w:ascii="Times New Roman" w:hAnsi="Times New Roman"/>
                <w:kern w:val="0"/>
                <w:sz w:val="20"/>
                <w:szCs w:val="20"/>
                <w:highlight w:val="none"/>
                <w:lang w:bidi="ar"/>
              </w:rPr>
            </w:pPr>
            <w:r>
              <w:rPr>
                <w:rFonts w:ascii="Times New Roman" w:hAnsi="Times New Roman"/>
                <w:kern w:val="0"/>
                <w:sz w:val="20"/>
                <w:szCs w:val="20"/>
                <w:highlight w:val="none"/>
                <w:lang w:bidi="ar"/>
              </w:rPr>
              <w:t>专业</w:t>
            </w:r>
            <w:r>
              <w:rPr>
                <w:rFonts w:hint="eastAsia" w:ascii="Times New Roman" w:hAnsi="Times New Roman"/>
                <w:kern w:val="0"/>
                <w:sz w:val="20"/>
                <w:szCs w:val="20"/>
                <w:highlight w:val="none"/>
                <w:lang w:bidi="ar"/>
              </w:rPr>
              <w:t>限</w:t>
            </w:r>
            <w:r>
              <w:rPr>
                <w:rFonts w:ascii="Times New Roman" w:hAnsi="Times New Roman"/>
                <w:kern w:val="0"/>
                <w:sz w:val="20"/>
                <w:szCs w:val="20"/>
                <w:highlight w:val="none"/>
                <w:lang w:bidi="ar"/>
              </w:rPr>
              <w:t>选课分</w:t>
            </w:r>
            <w:r>
              <w:rPr>
                <w:rFonts w:hint="eastAsia" w:ascii="Times New Roman" w:hAnsi="Times New Roman"/>
                <w:kern w:val="0"/>
                <w:sz w:val="20"/>
                <w:szCs w:val="20"/>
                <w:highlight w:val="none"/>
                <w:lang w:bidi="ar"/>
              </w:rPr>
              <w:t>四</w:t>
            </w:r>
            <w:r>
              <w:rPr>
                <w:rFonts w:ascii="Times New Roman" w:hAnsi="Times New Roman"/>
                <w:kern w:val="0"/>
                <w:sz w:val="20"/>
                <w:szCs w:val="20"/>
                <w:highlight w:val="none"/>
                <w:lang w:bidi="ar"/>
              </w:rPr>
              <w:t>个学期开设，学生第</w:t>
            </w:r>
            <w:r>
              <w:rPr>
                <w:rFonts w:hint="eastAsia" w:ascii="Times New Roman" w:hAnsi="Times New Roman"/>
                <w:kern w:val="0"/>
                <w:sz w:val="20"/>
                <w:szCs w:val="20"/>
                <w:highlight w:val="none"/>
                <w:lang w:bidi="ar"/>
              </w:rPr>
              <w:t>四学期</w:t>
            </w:r>
            <w:r>
              <w:rPr>
                <w:rFonts w:ascii="Times New Roman" w:hAnsi="Times New Roman"/>
                <w:kern w:val="0"/>
                <w:sz w:val="20"/>
                <w:szCs w:val="20"/>
                <w:highlight w:val="none"/>
                <w:lang w:bidi="ar"/>
              </w:rPr>
              <w:t>选修</w:t>
            </w:r>
            <w:r>
              <w:rPr>
                <w:rFonts w:hint="eastAsia" w:ascii="Times New Roman" w:hAnsi="Times New Roman"/>
                <w:kern w:val="0"/>
                <w:sz w:val="20"/>
                <w:szCs w:val="20"/>
                <w:highlight w:val="none"/>
                <w:lang w:bidi="ar"/>
              </w:rPr>
              <w:t>2</w:t>
            </w:r>
            <w:r>
              <w:rPr>
                <w:rFonts w:ascii="Times New Roman" w:hAnsi="Times New Roman"/>
                <w:kern w:val="0"/>
                <w:sz w:val="20"/>
                <w:szCs w:val="20"/>
                <w:highlight w:val="none"/>
                <w:lang w:bidi="ar"/>
              </w:rPr>
              <w:t>学分，第</w:t>
            </w:r>
            <w:r>
              <w:rPr>
                <w:rFonts w:hint="eastAsia" w:ascii="Times New Roman" w:hAnsi="Times New Roman"/>
                <w:kern w:val="0"/>
                <w:sz w:val="20"/>
                <w:szCs w:val="20"/>
                <w:highlight w:val="none"/>
                <w:lang w:bidi="ar"/>
              </w:rPr>
              <w:t>五学期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w:t>
            </w:r>
            <w:r>
              <w:rPr>
                <w:rFonts w:ascii="Times New Roman" w:hAnsi="Times New Roman"/>
                <w:kern w:val="0"/>
                <w:sz w:val="20"/>
                <w:szCs w:val="20"/>
                <w:highlight w:val="none"/>
                <w:lang w:bidi="ar"/>
              </w:rPr>
              <w:t>第</w:t>
            </w:r>
            <w:r>
              <w:rPr>
                <w:rFonts w:hint="eastAsia" w:ascii="Times New Roman" w:hAnsi="Times New Roman"/>
                <w:kern w:val="0"/>
                <w:sz w:val="20"/>
                <w:szCs w:val="20"/>
                <w:highlight w:val="none"/>
                <w:lang w:bidi="ar"/>
              </w:rPr>
              <w:t>六学期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w:t>
            </w:r>
            <w:r>
              <w:rPr>
                <w:rFonts w:ascii="Times New Roman" w:hAnsi="Times New Roman"/>
                <w:kern w:val="0"/>
                <w:sz w:val="20"/>
                <w:szCs w:val="20"/>
                <w:highlight w:val="none"/>
                <w:lang w:bidi="ar"/>
              </w:rPr>
              <w:t>第</w:t>
            </w:r>
            <w:r>
              <w:rPr>
                <w:rFonts w:hint="eastAsia" w:ascii="Times New Roman" w:hAnsi="Times New Roman"/>
                <w:kern w:val="0"/>
                <w:sz w:val="20"/>
                <w:szCs w:val="20"/>
                <w:highlight w:val="none"/>
                <w:lang w:bidi="ar"/>
              </w:rPr>
              <w:t>七学期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，共8学分128学时</w:t>
            </w:r>
            <w:r>
              <w:rPr>
                <w:rFonts w:ascii="Times New Roman" w:hAnsi="Times New Roman"/>
                <w:kern w:val="0"/>
                <w:sz w:val="20"/>
                <w:szCs w:val="20"/>
                <w:highlight w:val="none"/>
                <w:lang w:bidi="ar"/>
              </w:rPr>
              <w:t>。</w:t>
            </w:r>
          </w:p>
          <w:p>
            <w:pPr>
              <w:adjustRightInd w:val="0"/>
              <w:snapToGrid w:val="0"/>
              <w:spacing w:line="210" w:lineRule="exact"/>
              <w:jc w:val="center"/>
              <w:rPr>
                <w:rFonts w:ascii="Times New Roman" w:hAnsi="Times New Roman"/>
                <w:kern w:val="0"/>
                <w:sz w:val="20"/>
                <w:szCs w:val="20"/>
                <w:highlight w:val="none"/>
                <w:lang w:bidi="ar"/>
              </w:rPr>
            </w:pPr>
          </w:p>
        </w:tc>
        <w:tc>
          <w:tcPr>
            <w:tcW w:w="523"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8</w:t>
            </w:r>
          </w:p>
        </w:tc>
        <w:tc>
          <w:tcPr>
            <w:tcW w:w="509"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r>
              <w:rPr>
                <w:rFonts w:hint="eastAsia" w:ascii="Times New Roman" w:hAnsi="Times New Roman"/>
                <w:b/>
                <w:bCs/>
                <w:kern w:val="0"/>
                <w:szCs w:val="21"/>
                <w:highlight w:val="none"/>
                <w:lang w:bidi="ar"/>
              </w:rPr>
              <w:t>128</w:t>
            </w:r>
          </w:p>
        </w:tc>
        <w:tc>
          <w:tcPr>
            <w:tcW w:w="567"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p>
        </w:tc>
        <w:tc>
          <w:tcPr>
            <w:tcW w:w="644" w:type="dxa"/>
            <w:tcMar>
              <w:top w:w="15" w:type="dxa"/>
              <w:left w:w="15" w:type="dxa"/>
              <w:right w:w="15" w:type="dxa"/>
            </w:tcMar>
            <w:vAlign w:val="center"/>
          </w:tcPr>
          <w:p>
            <w:pPr>
              <w:widowControl/>
              <w:jc w:val="center"/>
              <w:textAlignment w:val="center"/>
              <w:rPr>
                <w:rFonts w:ascii="Times New Roman" w:hAnsi="Times New Roman"/>
                <w:b/>
                <w:bCs/>
                <w:kern w:val="0"/>
                <w:szCs w:val="21"/>
                <w:highlight w:val="none"/>
                <w:lang w:bidi="ar"/>
              </w:rPr>
            </w:pP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专业任选课</w:t>
            </w:r>
          </w:p>
        </w:tc>
        <w:tc>
          <w:tcPr>
            <w:tcW w:w="7738" w:type="dxa"/>
            <w:gridSpan w:val="9"/>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sz w:val="20"/>
                <w:szCs w:val="20"/>
                <w:highlight w:val="none"/>
              </w:rPr>
              <w:t>学科专业类课程</w:t>
            </w:r>
          </w:p>
        </w:tc>
        <w:tc>
          <w:tcPr>
            <w:tcW w:w="51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0401146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sz w:val="20"/>
                <w:szCs w:val="20"/>
                <w:highlight w:val="none"/>
              </w:rPr>
              <w:t xml:space="preserve">英语国家社会与文化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0401117</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英语惯用法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0401156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sz w:val="20"/>
                <w:szCs w:val="20"/>
                <w:highlight w:val="none"/>
              </w:rPr>
              <w:t xml:space="preserve">古希腊罗马神话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4</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907" w:type="dxa"/>
            <w:tcMar>
              <w:top w:w="15" w:type="dxa"/>
              <w:left w:w="15" w:type="dxa"/>
              <w:right w:w="15" w:type="dxa"/>
            </w:tcMar>
            <w:vAlign w:val="center"/>
          </w:tcPr>
          <w:p>
            <w:pPr>
              <w:widowControl/>
              <w:jc w:val="center"/>
              <w:textAlignment w:val="center"/>
              <w:rPr>
                <w:rFonts w:ascii="Times New Roman" w:hAnsi="Times New Roman"/>
                <w:szCs w:val="21"/>
                <w:highlight w:val="none"/>
              </w:rPr>
            </w:pPr>
            <w:r>
              <w:rPr>
                <w:rFonts w:ascii="Times New Roman" w:hAnsi="Times New Roman"/>
                <w:kern w:val="0"/>
                <w:highlight w:val="none"/>
              </w:rPr>
              <w:t>0401128</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sz w:val="20"/>
                <w:szCs w:val="20"/>
                <w:highlight w:val="none"/>
              </w:rPr>
              <w:t xml:space="preserve">英语修辞学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4</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0401120</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 xml:space="preserve">英国文学史及作品选读 </w:t>
            </w:r>
            <w:r>
              <w:rPr>
                <w:rFonts w:ascii="Times New Roman" w:hAnsi="Times New Roman"/>
                <w:kern w:val="0"/>
                <w:sz w:val="20"/>
                <w:szCs w:val="20"/>
                <w:highlight w:val="none"/>
              </w:rPr>
              <w:t xml:space="preserve">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0401036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英语词汇学             </w:t>
            </w:r>
          </w:p>
        </w:tc>
        <w:tc>
          <w:tcPr>
            <w:tcW w:w="523"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7</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0401136</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sz w:val="20"/>
                <w:szCs w:val="20"/>
                <w:highlight w:val="none"/>
              </w:rPr>
              <w:t xml:space="preserve">欧洲文化概论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0401143</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英语戏剧欣赏与实践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9</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0402077</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 xml:space="preserve">英汉语言对比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10</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0402091</w:t>
            </w:r>
          </w:p>
        </w:tc>
        <w:tc>
          <w:tcPr>
            <w:tcW w:w="2911" w:type="dxa"/>
            <w:tcMar>
              <w:top w:w="15" w:type="dxa"/>
              <w:left w:w="15" w:type="dxa"/>
              <w:right w:w="15" w:type="dxa"/>
            </w:tcMar>
            <w:vAlign w:val="center"/>
          </w:tcPr>
          <w:p>
            <w:pPr>
              <w:adjustRightInd w:val="0"/>
              <w:snapToGrid w:val="0"/>
              <w:spacing w:line="210" w:lineRule="exact"/>
              <w:rPr>
                <w:rFonts w:ascii="Times New Roman" w:hAnsi="Times New Roman"/>
                <w:sz w:val="20"/>
                <w:szCs w:val="20"/>
                <w:highlight w:val="none"/>
              </w:rPr>
            </w:pPr>
            <w:r>
              <w:rPr>
                <w:rFonts w:ascii="Times New Roman" w:hAnsi="Times New Roman"/>
                <w:sz w:val="20"/>
                <w:szCs w:val="20"/>
                <w:highlight w:val="none"/>
              </w:rPr>
              <w:t xml:space="preserve">中国文化概要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5</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11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0401118</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sz w:val="20"/>
                <w:szCs w:val="20"/>
                <w:highlight w:val="none"/>
              </w:rPr>
              <w:t xml:space="preserve">美国文学史及作品选读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12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0402040</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第二语言习得          </w:t>
            </w:r>
            <w:r>
              <w:rPr>
                <w:rFonts w:ascii="Times New Roman" w:hAnsi="Times New Roman"/>
                <w:kern w:val="0"/>
                <w:sz w:val="20"/>
                <w:szCs w:val="20"/>
                <w:highlight w:val="none"/>
                <w:lang w:bidi="ar"/>
              </w:rPr>
              <w:t xml:space="preserve">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b/>
                <w:bCs/>
                <w:sz w:val="20"/>
                <w:szCs w:val="20"/>
                <w:highlight w:val="none"/>
              </w:rPr>
              <w:t>24</w:t>
            </w:r>
          </w:p>
        </w:tc>
        <w:tc>
          <w:tcPr>
            <w:tcW w:w="509" w:type="dxa"/>
            <w:tcMar>
              <w:top w:w="15" w:type="dxa"/>
              <w:left w:w="15" w:type="dxa"/>
              <w:right w:w="15" w:type="dxa"/>
            </w:tcMar>
            <w:vAlign w:val="center"/>
          </w:tcPr>
          <w:p>
            <w:pPr>
              <w:widowControl/>
              <w:jc w:val="center"/>
              <w:textAlignment w:val="center"/>
              <w:rPr>
                <w:rFonts w:ascii="Times New Roman" w:hAnsi="Times New Roman"/>
                <w:b/>
                <w:bCs/>
                <w:sz w:val="20"/>
                <w:szCs w:val="20"/>
                <w:highlight w:val="none"/>
              </w:rPr>
            </w:pPr>
            <w:r>
              <w:rPr>
                <w:rFonts w:hint="eastAsia" w:ascii="Times New Roman" w:hAnsi="Times New Roman"/>
                <w:b/>
                <w:bCs/>
                <w:sz w:val="20"/>
                <w:szCs w:val="20"/>
                <w:highlight w:val="none"/>
              </w:rPr>
              <w:t>384</w:t>
            </w:r>
          </w:p>
        </w:tc>
        <w:tc>
          <w:tcPr>
            <w:tcW w:w="567" w:type="dxa"/>
            <w:tcMar>
              <w:top w:w="15" w:type="dxa"/>
              <w:left w:w="15" w:type="dxa"/>
              <w:right w:w="15" w:type="dxa"/>
            </w:tcMar>
            <w:vAlign w:val="center"/>
          </w:tcPr>
          <w:p>
            <w:pPr>
              <w:widowControl/>
              <w:jc w:val="center"/>
              <w:textAlignment w:val="center"/>
              <w:rPr>
                <w:rFonts w:ascii="Times New Roman" w:hAnsi="Times New Roman"/>
                <w:b/>
                <w:bCs/>
                <w:sz w:val="20"/>
                <w:szCs w:val="20"/>
                <w:highlight w:val="none"/>
              </w:rPr>
            </w:pPr>
            <w:r>
              <w:rPr>
                <w:rFonts w:hint="eastAsia" w:ascii="Times New Roman" w:hAnsi="Times New Roman"/>
                <w:b/>
                <w:bCs/>
                <w:sz w:val="20"/>
                <w:szCs w:val="20"/>
                <w:highlight w:val="none"/>
              </w:rPr>
              <w:t>384</w:t>
            </w:r>
          </w:p>
        </w:tc>
        <w:tc>
          <w:tcPr>
            <w:tcW w:w="644"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hint="eastAsia" w:ascii="Times New Roman" w:hAnsi="Times New Roman"/>
                <w:b/>
                <w:bCs/>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p>
        </w:tc>
        <w:tc>
          <w:tcPr>
            <w:tcW w:w="514"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7144" w:type="dxa"/>
            <w:gridSpan w:val="8"/>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kern w:val="0"/>
                <w:sz w:val="20"/>
                <w:szCs w:val="20"/>
                <w:highlight w:val="none"/>
                <w:lang w:bidi="ar"/>
              </w:rPr>
              <w:t>教师教育类课程</w:t>
            </w:r>
          </w:p>
        </w:tc>
        <w:tc>
          <w:tcPr>
            <w:tcW w:w="514" w:type="dxa"/>
            <w:tcMar>
              <w:top w:w="15" w:type="dxa"/>
              <w:left w:w="15" w:type="dxa"/>
              <w:right w:w="15" w:type="dxa"/>
            </w:tcMar>
            <w:vAlign w:val="center"/>
          </w:tcPr>
          <w:p>
            <w:pPr>
              <w:jc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0402101</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sz w:val="20"/>
                <w:szCs w:val="20"/>
                <w:highlight w:val="none"/>
              </w:rPr>
              <w:t xml:space="preserve">外语教师职业技能发展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4</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0402054</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 xml:space="preserve">中外教育史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4</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kern w:val="0"/>
                <w:sz w:val="20"/>
                <w:szCs w:val="20"/>
                <w:highlight w:val="none"/>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0402096</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 xml:space="preserve">英语教学活动设计   </w:t>
            </w:r>
          </w:p>
        </w:tc>
        <w:tc>
          <w:tcPr>
            <w:tcW w:w="523"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hint="eastAsia" w:ascii="Times New Roman" w:hAnsi="Times New Roman"/>
                <w:sz w:val="20"/>
                <w:szCs w:val="20"/>
                <w:highlight w:val="none"/>
              </w:rPr>
              <w:t>16</w:t>
            </w:r>
          </w:p>
        </w:tc>
        <w:tc>
          <w:tcPr>
            <w:tcW w:w="644"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hint="eastAsia" w:ascii="Times New Roman" w:hAnsi="Times New Roman"/>
                <w:sz w:val="20"/>
                <w:szCs w:val="20"/>
                <w:highlight w:val="none"/>
              </w:rPr>
              <w:t>16</w:t>
            </w:r>
          </w:p>
        </w:tc>
        <w:tc>
          <w:tcPr>
            <w:tcW w:w="566"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6</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0402044</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rPr>
              <w:t xml:space="preserve">中学生心理辅导         </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5</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0402078</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 xml:space="preserve">英语教学案例分析       </w:t>
            </w:r>
          </w:p>
        </w:tc>
        <w:tc>
          <w:tcPr>
            <w:tcW w:w="523"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adjustRightInd w:val="0"/>
              <w:snapToGrid w:val="0"/>
              <w:jc w:val="center"/>
              <w:rPr>
                <w:rFonts w:ascii="Times New Roman" w:hAnsi="Times New Roman"/>
                <w:sz w:val="20"/>
                <w:szCs w:val="20"/>
                <w:highlight w:val="none"/>
              </w:rPr>
            </w:pPr>
            <w:r>
              <w:rPr>
                <w:rFonts w:ascii="Times New Roman" w:hAnsi="Times New Roman"/>
                <w:sz w:val="20"/>
                <w:szCs w:val="20"/>
                <w:highlight w:val="none"/>
              </w:rPr>
              <w:t>6</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0402100</w:t>
            </w:r>
          </w:p>
        </w:tc>
        <w:tc>
          <w:tcPr>
            <w:tcW w:w="2911" w:type="dxa"/>
            <w:tcMar>
              <w:top w:w="15" w:type="dxa"/>
              <w:left w:w="15" w:type="dxa"/>
              <w:right w:w="15" w:type="dxa"/>
            </w:tcMar>
            <w:vAlign w:val="center"/>
          </w:tcPr>
          <w:p>
            <w:pPr>
              <w:adjustRightInd w:val="0"/>
              <w:snapToGrid w:val="0"/>
              <w:rPr>
                <w:rFonts w:ascii="Times New Roman" w:hAnsi="Times New Roman"/>
                <w:sz w:val="20"/>
                <w:szCs w:val="20"/>
                <w:highlight w:val="none"/>
              </w:rPr>
            </w:pPr>
            <w:r>
              <w:rPr>
                <w:rFonts w:ascii="Times New Roman" w:hAnsi="Times New Roman"/>
                <w:sz w:val="20"/>
                <w:szCs w:val="20"/>
                <w:highlight w:val="none"/>
              </w:rPr>
              <w:t>中学英语课程标准解读与教材分析</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7</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0402067</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 xml:space="preserve">教师形象与审美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7</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8</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kern w:val="0"/>
                <w:highlight w:val="none"/>
              </w:rPr>
              <w:t>0402103</w:t>
            </w:r>
          </w:p>
        </w:tc>
        <w:tc>
          <w:tcPr>
            <w:tcW w:w="2911" w:type="dxa"/>
            <w:tcMar>
              <w:top w:w="15" w:type="dxa"/>
              <w:left w:w="15" w:type="dxa"/>
              <w:right w:w="15" w:type="dxa"/>
            </w:tcMar>
            <w:vAlign w:val="center"/>
          </w:tcPr>
          <w:p>
            <w:pPr>
              <w:widowControl/>
              <w:ind w:left="400" w:hanging="400" w:hangingChars="200"/>
              <w:textAlignment w:val="center"/>
              <w:rPr>
                <w:rFonts w:ascii="Times New Roman" w:hAnsi="Times New Roman"/>
                <w:kern w:val="0"/>
                <w:sz w:val="20"/>
                <w:szCs w:val="20"/>
                <w:highlight w:val="none"/>
              </w:rPr>
            </w:pPr>
            <w:r>
              <w:rPr>
                <w:rFonts w:ascii="Times New Roman" w:hAnsi="Times New Roman"/>
                <w:kern w:val="0"/>
                <w:sz w:val="20"/>
                <w:szCs w:val="20"/>
                <w:highlight w:val="none"/>
              </w:rPr>
              <w:t xml:space="preserve">人际关系心理学        </w:t>
            </w:r>
            <w:r>
              <w:rPr>
                <w:rFonts w:ascii="Times New Roman" w:hAnsi="Times New Roman"/>
                <w:kern w:val="0"/>
                <w:sz w:val="18"/>
                <w:szCs w:val="18"/>
                <w:highlight w:val="none"/>
              </w:rPr>
              <w:t xml:space="preserve"> </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2</w:t>
            </w:r>
          </w:p>
        </w:tc>
        <w:tc>
          <w:tcPr>
            <w:tcW w:w="509"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32</w:t>
            </w:r>
          </w:p>
        </w:tc>
        <w:tc>
          <w:tcPr>
            <w:tcW w:w="56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3</w:t>
            </w:r>
            <w:r>
              <w:rPr>
                <w:rFonts w:hint="eastAsia" w:ascii="Times New Roman" w:hAnsi="Times New Roman"/>
                <w:kern w:val="0"/>
                <w:sz w:val="20"/>
                <w:szCs w:val="20"/>
                <w:highlight w:val="none"/>
              </w:rPr>
              <w:t>2</w:t>
            </w: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hint="eastAsia" w:ascii="Times New Roman" w:hAnsi="Times New Roman"/>
                <w:kern w:val="0"/>
                <w:sz w:val="20"/>
                <w:szCs w:val="20"/>
                <w:highlight w:val="none"/>
              </w:rPr>
              <w:t>0</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7</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小计</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sz w:val="20"/>
                <w:szCs w:val="20"/>
                <w:highlight w:val="none"/>
              </w:rPr>
              <w:t>16</w:t>
            </w:r>
          </w:p>
        </w:tc>
        <w:tc>
          <w:tcPr>
            <w:tcW w:w="509" w:type="dxa"/>
            <w:tcMar>
              <w:top w:w="15" w:type="dxa"/>
              <w:left w:w="15" w:type="dxa"/>
              <w:right w:w="15" w:type="dxa"/>
            </w:tcMar>
            <w:vAlign w:val="center"/>
          </w:tcPr>
          <w:p>
            <w:pPr>
              <w:jc w:val="center"/>
              <w:rPr>
                <w:rFonts w:ascii="Times New Roman" w:hAnsi="Times New Roman"/>
                <w:b/>
                <w:bCs/>
                <w:sz w:val="20"/>
                <w:szCs w:val="20"/>
                <w:highlight w:val="none"/>
              </w:rPr>
            </w:pPr>
            <w:r>
              <w:rPr>
                <w:rFonts w:hint="eastAsia" w:ascii="Times New Roman" w:hAnsi="Times New Roman"/>
                <w:b/>
                <w:bCs/>
                <w:sz w:val="20"/>
                <w:szCs w:val="20"/>
                <w:highlight w:val="none"/>
              </w:rPr>
              <w:t>256</w:t>
            </w:r>
          </w:p>
        </w:tc>
        <w:tc>
          <w:tcPr>
            <w:tcW w:w="567" w:type="dxa"/>
            <w:tcMar>
              <w:top w:w="15" w:type="dxa"/>
              <w:left w:w="15" w:type="dxa"/>
              <w:right w:w="15" w:type="dxa"/>
            </w:tcMar>
            <w:vAlign w:val="center"/>
          </w:tcPr>
          <w:p>
            <w:pPr>
              <w:jc w:val="center"/>
              <w:rPr>
                <w:rFonts w:ascii="Times New Roman" w:hAnsi="Times New Roman"/>
                <w:b/>
                <w:bCs/>
                <w:sz w:val="20"/>
                <w:szCs w:val="20"/>
                <w:highlight w:val="none"/>
              </w:rPr>
            </w:pPr>
            <w:r>
              <w:rPr>
                <w:rFonts w:hint="eastAsia" w:ascii="Times New Roman" w:hAnsi="Times New Roman"/>
                <w:b/>
                <w:bCs/>
                <w:sz w:val="20"/>
                <w:szCs w:val="20"/>
                <w:highlight w:val="none"/>
              </w:rPr>
              <w:t>240</w:t>
            </w:r>
          </w:p>
        </w:tc>
        <w:tc>
          <w:tcPr>
            <w:tcW w:w="644" w:type="dxa"/>
            <w:tcMar>
              <w:top w:w="15" w:type="dxa"/>
              <w:left w:w="15" w:type="dxa"/>
              <w:right w:w="15" w:type="dxa"/>
            </w:tcMar>
            <w:vAlign w:val="center"/>
          </w:tcPr>
          <w:p>
            <w:pPr>
              <w:jc w:val="center"/>
              <w:rPr>
                <w:rFonts w:ascii="Times New Roman" w:hAnsi="Times New Roman"/>
                <w:b/>
                <w:bCs/>
                <w:sz w:val="20"/>
                <w:szCs w:val="20"/>
                <w:highlight w:val="none"/>
              </w:rPr>
            </w:pPr>
            <w:r>
              <w:rPr>
                <w:rFonts w:hint="eastAsia" w:ascii="Times New Roman" w:hAnsi="Times New Roman"/>
                <w:b/>
                <w:bCs/>
                <w:sz w:val="20"/>
                <w:szCs w:val="20"/>
                <w:highlight w:val="none"/>
              </w:rPr>
              <w:t>16</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412" w:type="dxa"/>
            <w:gridSpan w:val="3"/>
            <w:tcMar>
              <w:top w:w="15" w:type="dxa"/>
              <w:left w:w="15" w:type="dxa"/>
              <w:right w:w="15" w:type="dxa"/>
            </w:tcMar>
            <w:vAlign w:val="center"/>
          </w:tcPr>
          <w:p>
            <w:pPr>
              <w:widowControl/>
              <w:jc w:val="center"/>
              <w:textAlignment w:val="center"/>
              <w:rPr>
                <w:rFonts w:ascii="Times New Roman" w:hAnsi="Times New Roman" w:eastAsia="Times New Roman"/>
                <w:sz w:val="20"/>
                <w:szCs w:val="20"/>
                <w:highlight w:val="none"/>
              </w:rPr>
            </w:pPr>
            <w:r>
              <w:rPr>
                <w:rFonts w:hint="eastAsia" w:ascii="Times New Roman" w:hAnsi="Times New Roman" w:eastAsia="Times New Roman"/>
                <w:sz w:val="20"/>
                <w:szCs w:val="20"/>
                <w:highlight w:val="none"/>
              </w:rPr>
              <w:t>应修学分和总学时合计</w:t>
            </w:r>
          </w:p>
          <w:p>
            <w:pPr>
              <w:widowControl/>
              <w:jc w:val="center"/>
              <w:textAlignment w:val="center"/>
              <w:rPr>
                <w:rFonts w:ascii="Times New Roman" w:hAnsi="Times New Roman" w:eastAsia="Times New Roman"/>
                <w:sz w:val="20"/>
                <w:szCs w:val="20"/>
                <w:highlight w:val="none"/>
              </w:rPr>
            </w:pPr>
            <w:r>
              <w:rPr>
                <w:rFonts w:hint="eastAsia" w:ascii="Times New Roman" w:hAnsi="Times New Roman"/>
                <w:kern w:val="0"/>
                <w:sz w:val="20"/>
                <w:szCs w:val="20"/>
                <w:highlight w:val="none"/>
                <w:lang w:bidi="ar"/>
              </w:rPr>
              <w:t>（</w:t>
            </w:r>
            <w:r>
              <w:rPr>
                <w:rFonts w:hint="eastAsia" w:ascii="Times New Roman" w:hAnsi="Times New Roman"/>
                <w:sz w:val="20"/>
                <w:szCs w:val="20"/>
                <w:highlight w:val="none"/>
              </w:rPr>
              <w:t>学科专业类课程+</w:t>
            </w:r>
            <w:r>
              <w:rPr>
                <w:rFonts w:hint="eastAsia" w:ascii="Times New Roman" w:hAnsi="Times New Roman"/>
                <w:kern w:val="0"/>
                <w:sz w:val="20"/>
                <w:szCs w:val="20"/>
                <w:highlight w:val="none"/>
                <w:lang w:bidi="ar"/>
              </w:rPr>
              <w:t>教师教育类课程）</w:t>
            </w:r>
          </w:p>
          <w:p>
            <w:pPr>
              <w:adjustRightInd w:val="0"/>
              <w:snapToGrid w:val="0"/>
              <w:rPr>
                <w:rFonts w:ascii="Times New Roman" w:hAnsi="Times New Roman" w:eastAsia="Times New Roman"/>
                <w:sz w:val="20"/>
                <w:szCs w:val="20"/>
                <w:highlight w:val="none"/>
              </w:rPr>
            </w:pPr>
            <w:r>
              <w:rPr>
                <w:rFonts w:ascii="Times New Roman" w:hAnsi="Times New Roman"/>
                <w:kern w:val="0"/>
                <w:sz w:val="20"/>
                <w:szCs w:val="20"/>
                <w:highlight w:val="none"/>
                <w:lang w:bidi="ar"/>
              </w:rPr>
              <w:t>专业任选课</w:t>
            </w:r>
            <w:r>
              <w:rPr>
                <w:rFonts w:hint="eastAsia" w:ascii="Times New Roman" w:hAnsi="Times New Roman"/>
                <w:kern w:val="0"/>
                <w:sz w:val="20"/>
                <w:szCs w:val="20"/>
                <w:highlight w:val="none"/>
                <w:lang w:bidi="ar"/>
              </w:rPr>
              <w:t>分为</w:t>
            </w:r>
            <w:r>
              <w:rPr>
                <w:rFonts w:hint="eastAsia" w:ascii="Times New Roman" w:hAnsi="Times New Roman"/>
                <w:sz w:val="20"/>
                <w:szCs w:val="20"/>
                <w:highlight w:val="none"/>
              </w:rPr>
              <w:t>学科专业类课程和</w:t>
            </w:r>
            <w:r>
              <w:rPr>
                <w:rFonts w:hint="eastAsia" w:ascii="Times New Roman" w:hAnsi="Times New Roman"/>
                <w:kern w:val="0"/>
                <w:sz w:val="20"/>
                <w:szCs w:val="20"/>
                <w:highlight w:val="none"/>
                <w:lang w:bidi="ar"/>
              </w:rPr>
              <w:t>教师教育类课程，其中</w:t>
            </w:r>
            <w:r>
              <w:rPr>
                <w:rFonts w:hint="eastAsia" w:ascii="Times New Roman" w:hAnsi="Times New Roman"/>
                <w:sz w:val="20"/>
                <w:szCs w:val="20"/>
                <w:highlight w:val="none"/>
              </w:rPr>
              <w:t>学科专业类课程</w:t>
            </w:r>
            <w:r>
              <w:rPr>
                <w:rFonts w:ascii="Times New Roman" w:hAnsi="Times New Roman"/>
                <w:kern w:val="0"/>
                <w:sz w:val="20"/>
                <w:szCs w:val="20"/>
                <w:highlight w:val="none"/>
                <w:lang w:bidi="ar"/>
              </w:rPr>
              <w:t>分</w:t>
            </w:r>
            <w:r>
              <w:rPr>
                <w:rFonts w:hint="eastAsia" w:ascii="Times New Roman" w:hAnsi="Times New Roman"/>
                <w:kern w:val="0"/>
                <w:sz w:val="20"/>
                <w:szCs w:val="20"/>
                <w:highlight w:val="none"/>
                <w:lang w:bidi="ar"/>
              </w:rPr>
              <w:t>四</w:t>
            </w:r>
            <w:r>
              <w:rPr>
                <w:rFonts w:ascii="Times New Roman" w:hAnsi="Times New Roman"/>
                <w:kern w:val="0"/>
                <w:sz w:val="20"/>
                <w:szCs w:val="20"/>
                <w:highlight w:val="none"/>
                <w:lang w:bidi="ar"/>
              </w:rPr>
              <w:t>个学期开设，学生第</w:t>
            </w:r>
            <w:r>
              <w:rPr>
                <w:rFonts w:hint="eastAsia" w:ascii="Times New Roman" w:hAnsi="Times New Roman"/>
                <w:kern w:val="0"/>
                <w:sz w:val="20"/>
                <w:szCs w:val="20"/>
                <w:highlight w:val="none"/>
                <w:lang w:bidi="ar"/>
              </w:rPr>
              <w:t>三学期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w:t>
            </w:r>
            <w:r>
              <w:rPr>
                <w:rFonts w:ascii="Times New Roman" w:hAnsi="Times New Roman"/>
                <w:kern w:val="0"/>
                <w:sz w:val="20"/>
                <w:szCs w:val="20"/>
                <w:highlight w:val="none"/>
                <w:lang w:bidi="ar"/>
              </w:rPr>
              <w:t>第</w:t>
            </w:r>
            <w:r>
              <w:rPr>
                <w:rFonts w:hint="eastAsia" w:ascii="Times New Roman" w:hAnsi="Times New Roman"/>
                <w:kern w:val="0"/>
                <w:sz w:val="20"/>
                <w:szCs w:val="20"/>
                <w:highlight w:val="none"/>
                <w:lang w:bidi="ar"/>
              </w:rPr>
              <w:t>四学期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w:t>
            </w:r>
            <w:r>
              <w:rPr>
                <w:rFonts w:ascii="Times New Roman" w:hAnsi="Times New Roman"/>
                <w:kern w:val="0"/>
                <w:sz w:val="20"/>
                <w:szCs w:val="20"/>
                <w:highlight w:val="none"/>
                <w:lang w:bidi="ar"/>
              </w:rPr>
              <w:t>第</w:t>
            </w:r>
            <w:r>
              <w:rPr>
                <w:rFonts w:hint="eastAsia" w:ascii="Times New Roman" w:hAnsi="Times New Roman"/>
                <w:kern w:val="0"/>
                <w:sz w:val="20"/>
                <w:szCs w:val="20"/>
                <w:highlight w:val="none"/>
                <w:lang w:bidi="ar"/>
              </w:rPr>
              <w:t>五</w:t>
            </w:r>
            <w:r>
              <w:rPr>
                <w:rFonts w:ascii="Times New Roman" w:hAnsi="Times New Roman"/>
                <w:kern w:val="0"/>
                <w:sz w:val="20"/>
                <w:szCs w:val="20"/>
                <w:highlight w:val="none"/>
                <w:lang w:bidi="ar"/>
              </w:rPr>
              <w:t>学期选修</w:t>
            </w:r>
            <w:r>
              <w:rPr>
                <w:rFonts w:hint="eastAsia" w:ascii="Times New Roman" w:hAnsi="Times New Roman"/>
                <w:kern w:val="0"/>
                <w:sz w:val="20"/>
                <w:szCs w:val="20"/>
                <w:highlight w:val="none"/>
                <w:lang w:bidi="ar"/>
              </w:rPr>
              <w:t>6</w:t>
            </w:r>
            <w:r>
              <w:rPr>
                <w:rFonts w:ascii="Times New Roman" w:hAnsi="Times New Roman"/>
                <w:kern w:val="0"/>
                <w:sz w:val="20"/>
                <w:szCs w:val="20"/>
                <w:highlight w:val="none"/>
                <w:lang w:bidi="ar"/>
              </w:rPr>
              <w:t>学分</w:t>
            </w:r>
            <w:r>
              <w:rPr>
                <w:rFonts w:hint="eastAsia" w:ascii="Times New Roman" w:hAnsi="Times New Roman"/>
                <w:kern w:val="0"/>
                <w:sz w:val="20"/>
                <w:szCs w:val="20"/>
                <w:highlight w:val="none"/>
                <w:lang w:bidi="ar"/>
              </w:rPr>
              <w:t>，</w:t>
            </w:r>
            <w:r>
              <w:rPr>
                <w:rFonts w:ascii="Times New Roman" w:hAnsi="Times New Roman"/>
                <w:kern w:val="0"/>
                <w:sz w:val="20"/>
                <w:szCs w:val="20"/>
                <w:highlight w:val="none"/>
                <w:lang w:bidi="ar"/>
              </w:rPr>
              <w:t>第</w:t>
            </w:r>
            <w:r>
              <w:rPr>
                <w:rFonts w:hint="eastAsia" w:ascii="Times New Roman" w:hAnsi="Times New Roman"/>
                <w:kern w:val="0"/>
                <w:sz w:val="20"/>
                <w:szCs w:val="20"/>
                <w:highlight w:val="none"/>
                <w:lang w:bidi="ar"/>
              </w:rPr>
              <w:t>六学期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，共12学分192学时；教师教育类课程</w:t>
            </w:r>
            <w:r>
              <w:rPr>
                <w:rFonts w:ascii="Times New Roman" w:hAnsi="Times New Roman"/>
                <w:kern w:val="0"/>
                <w:sz w:val="20"/>
                <w:szCs w:val="20"/>
                <w:highlight w:val="none"/>
                <w:lang w:bidi="ar"/>
              </w:rPr>
              <w:t>分</w:t>
            </w:r>
            <w:r>
              <w:rPr>
                <w:rFonts w:hint="eastAsia" w:ascii="Times New Roman" w:hAnsi="Times New Roman"/>
                <w:kern w:val="0"/>
                <w:sz w:val="20"/>
                <w:szCs w:val="20"/>
                <w:highlight w:val="none"/>
                <w:lang w:bidi="ar"/>
              </w:rPr>
              <w:t>三</w:t>
            </w:r>
            <w:r>
              <w:rPr>
                <w:rFonts w:ascii="Times New Roman" w:hAnsi="Times New Roman"/>
                <w:kern w:val="0"/>
                <w:sz w:val="20"/>
                <w:szCs w:val="20"/>
                <w:highlight w:val="none"/>
                <w:lang w:bidi="ar"/>
              </w:rPr>
              <w:t>个学期开设，学生第</w:t>
            </w:r>
            <w:r>
              <w:rPr>
                <w:rFonts w:hint="eastAsia" w:ascii="Times New Roman" w:hAnsi="Times New Roman"/>
                <w:kern w:val="0"/>
                <w:sz w:val="20"/>
                <w:szCs w:val="20"/>
                <w:highlight w:val="none"/>
                <w:lang w:bidi="ar"/>
              </w:rPr>
              <w:t>四学期</w:t>
            </w:r>
            <w:r>
              <w:rPr>
                <w:rFonts w:ascii="Times New Roman" w:hAnsi="Times New Roman"/>
                <w:kern w:val="0"/>
                <w:sz w:val="20"/>
                <w:szCs w:val="20"/>
                <w:highlight w:val="none"/>
                <w:lang w:bidi="ar"/>
              </w:rPr>
              <w:t>选修</w:t>
            </w:r>
            <w:r>
              <w:rPr>
                <w:rFonts w:hint="eastAsia" w:ascii="Times New Roman" w:hAnsi="Times New Roman"/>
                <w:kern w:val="0"/>
                <w:sz w:val="20"/>
                <w:szCs w:val="20"/>
                <w:highlight w:val="none"/>
                <w:lang w:bidi="ar"/>
              </w:rPr>
              <w:t>2</w:t>
            </w:r>
            <w:r>
              <w:rPr>
                <w:rFonts w:ascii="Times New Roman" w:hAnsi="Times New Roman"/>
                <w:kern w:val="0"/>
                <w:sz w:val="20"/>
                <w:szCs w:val="20"/>
                <w:highlight w:val="none"/>
                <w:lang w:bidi="ar"/>
              </w:rPr>
              <w:t>学分，第</w:t>
            </w:r>
            <w:r>
              <w:rPr>
                <w:rFonts w:hint="eastAsia" w:ascii="Times New Roman" w:hAnsi="Times New Roman"/>
                <w:kern w:val="0"/>
                <w:sz w:val="20"/>
                <w:szCs w:val="20"/>
                <w:highlight w:val="none"/>
                <w:lang w:bidi="ar"/>
              </w:rPr>
              <w:t>六学期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w:t>
            </w:r>
            <w:r>
              <w:rPr>
                <w:rFonts w:ascii="Times New Roman" w:hAnsi="Times New Roman"/>
                <w:kern w:val="0"/>
                <w:sz w:val="20"/>
                <w:szCs w:val="20"/>
                <w:highlight w:val="none"/>
                <w:lang w:bidi="ar"/>
              </w:rPr>
              <w:t>第</w:t>
            </w:r>
            <w:r>
              <w:rPr>
                <w:rFonts w:hint="eastAsia" w:ascii="Times New Roman" w:hAnsi="Times New Roman"/>
                <w:kern w:val="0"/>
                <w:sz w:val="20"/>
                <w:szCs w:val="20"/>
                <w:highlight w:val="none"/>
                <w:lang w:bidi="ar"/>
              </w:rPr>
              <w:t>七学期</w:t>
            </w:r>
            <w:r>
              <w:rPr>
                <w:rFonts w:ascii="Times New Roman" w:hAnsi="Times New Roman"/>
                <w:kern w:val="0"/>
                <w:sz w:val="20"/>
                <w:szCs w:val="20"/>
                <w:highlight w:val="none"/>
                <w:lang w:bidi="ar"/>
              </w:rPr>
              <w:t>选修2学分</w:t>
            </w:r>
            <w:r>
              <w:rPr>
                <w:rFonts w:hint="eastAsia" w:ascii="Times New Roman" w:hAnsi="Times New Roman"/>
                <w:kern w:val="0"/>
                <w:sz w:val="20"/>
                <w:szCs w:val="20"/>
                <w:highlight w:val="none"/>
                <w:lang w:bidi="ar"/>
              </w:rPr>
              <w:t>，共6学分96学时</w:t>
            </w:r>
            <w:r>
              <w:rPr>
                <w:rFonts w:ascii="Times New Roman" w:hAnsi="Times New Roman"/>
                <w:kern w:val="0"/>
                <w:sz w:val="20"/>
                <w:szCs w:val="20"/>
                <w:highlight w:val="none"/>
                <w:lang w:bidi="ar"/>
              </w:rPr>
              <w:t>。</w:t>
            </w:r>
          </w:p>
        </w:tc>
        <w:tc>
          <w:tcPr>
            <w:tcW w:w="523" w:type="dxa"/>
            <w:tcMar>
              <w:top w:w="15" w:type="dxa"/>
              <w:left w:w="15" w:type="dxa"/>
              <w:right w:w="15" w:type="dxa"/>
            </w:tcMar>
            <w:vAlign w:val="center"/>
          </w:tcPr>
          <w:p>
            <w:pPr>
              <w:jc w:val="center"/>
              <w:rPr>
                <w:rFonts w:ascii="Times New Roman" w:hAnsi="Times New Roman"/>
                <w:b/>
                <w:bCs/>
                <w:sz w:val="20"/>
                <w:szCs w:val="20"/>
                <w:highlight w:val="none"/>
              </w:rPr>
            </w:pPr>
            <w:r>
              <w:rPr>
                <w:rFonts w:hint="eastAsia" w:ascii="Times New Roman" w:hAnsi="Times New Roman"/>
                <w:b/>
                <w:bCs/>
                <w:sz w:val="20"/>
                <w:szCs w:val="20"/>
                <w:highlight w:val="none"/>
              </w:rPr>
              <w:t>18</w:t>
            </w:r>
          </w:p>
        </w:tc>
        <w:tc>
          <w:tcPr>
            <w:tcW w:w="509" w:type="dxa"/>
            <w:tcMar>
              <w:top w:w="15" w:type="dxa"/>
              <w:left w:w="15" w:type="dxa"/>
              <w:right w:w="15" w:type="dxa"/>
            </w:tcMar>
            <w:vAlign w:val="center"/>
          </w:tcPr>
          <w:p>
            <w:pPr>
              <w:jc w:val="center"/>
              <w:rPr>
                <w:rFonts w:ascii="Times New Roman" w:hAnsi="Times New Roman"/>
                <w:b/>
                <w:bCs/>
                <w:sz w:val="20"/>
                <w:szCs w:val="20"/>
                <w:highlight w:val="none"/>
              </w:rPr>
            </w:pPr>
            <w:r>
              <w:rPr>
                <w:rFonts w:hint="eastAsia" w:ascii="Times New Roman" w:hAnsi="Times New Roman"/>
                <w:b/>
                <w:bCs/>
                <w:sz w:val="20"/>
                <w:szCs w:val="20"/>
                <w:highlight w:val="none"/>
              </w:rPr>
              <w:t>288</w:t>
            </w:r>
          </w:p>
        </w:tc>
        <w:tc>
          <w:tcPr>
            <w:tcW w:w="567" w:type="dxa"/>
            <w:tcMar>
              <w:top w:w="15" w:type="dxa"/>
              <w:left w:w="15" w:type="dxa"/>
              <w:right w:w="15" w:type="dxa"/>
            </w:tcMar>
            <w:vAlign w:val="center"/>
          </w:tcPr>
          <w:p>
            <w:pPr>
              <w:jc w:val="center"/>
              <w:rPr>
                <w:rFonts w:ascii="Times New Roman" w:hAnsi="Times New Roman"/>
                <w:b/>
                <w:bCs/>
                <w:sz w:val="20"/>
                <w:szCs w:val="20"/>
                <w:highlight w:val="none"/>
              </w:rPr>
            </w:pPr>
          </w:p>
        </w:tc>
        <w:tc>
          <w:tcPr>
            <w:tcW w:w="644" w:type="dxa"/>
            <w:tcMar>
              <w:top w:w="15" w:type="dxa"/>
              <w:left w:w="15" w:type="dxa"/>
              <w:right w:w="15" w:type="dxa"/>
            </w:tcMar>
            <w:vAlign w:val="center"/>
          </w:tcPr>
          <w:p>
            <w:pPr>
              <w:jc w:val="center"/>
              <w:rPr>
                <w:rFonts w:ascii="Times New Roman" w:hAnsi="Times New Roman"/>
                <w:b/>
                <w:bCs/>
                <w:sz w:val="20"/>
                <w:szCs w:val="20"/>
                <w:highlight w:val="none"/>
              </w:rPr>
            </w:pP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24"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实践教学环节</w:t>
            </w:r>
          </w:p>
        </w:tc>
        <w:tc>
          <w:tcPr>
            <w:tcW w:w="516"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集中实践环节</w:t>
            </w: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1003004</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军事技能训练</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r>
              <w:rPr>
                <w:rStyle w:val="19"/>
                <w:rFonts w:hint="default" w:ascii="Times New Roman" w:hAnsi="Times New Roman" w:cs="Times New Roman"/>
                <w:color w:val="auto"/>
                <w:highlight w:val="none"/>
                <w:lang w:bidi="ar"/>
              </w:rPr>
              <w:t>周</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907" w:type="dxa"/>
            <w:tcMar>
              <w:top w:w="15" w:type="dxa"/>
              <w:left w:w="15" w:type="dxa"/>
              <w:right w:w="15" w:type="dxa"/>
            </w:tcMar>
            <w:vAlign w:val="center"/>
          </w:tcPr>
          <w:p>
            <w:pPr>
              <w:pStyle w:val="20"/>
              <w:kinsoku w:val="0"/>
              <w:overflowPunct w:val="0"/>
              <w:ind w:left="22"/>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1600001</w:t>
            </w:r>
          </w:p>
        </w:tc>
        <w:tc>
          <w:tcPr>
            <w:tcW w:w="2911" w:type="dxa"/>
            <w:tcMar>
              <w:top w:w="15" w:type="dxa"/>
              <w:left w:w="15" w:type="dxa"/>
              <w:right w:w="15" w:type="dxa"/>
            </w:tcMar>
            <w:vAlign w:val="center"/>
          </w:tcPr>
          <w:p>
            <w:pPr>
              <w:pStyle w:val="20"/>
              <w:kinsoku w:val="0"/>
              <w:overflowPunct w:val="0"/>
              <w:ind w:left="22"/>
              <w:jc w:val="left"/>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安全教育</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1</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1周</w:t>
            </w:r>
          </w:p>
        </w:tc>
        <w:tc>
          <w:tcPr>
            <w:tcW w:w="566"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1</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w:t>
            </w:r>
          </w:p>
        </w:tc>
        <w:tc>
          <w:tcPr>
            <w:tcW w:w="907" w:type="dxa"/>
            <w:tcMar>
              <w:top w:w="15" w:type="dxa"/>
              <w:left w:w="15" w:type="dxa"/>
              <w:right w:w="15" w:type="dxa"/>
            </w:tcMar>
            <w:vAlign w:val="center"/>
          </w:tcPr>
          <w:p>
            <w:pPr>
              <w:jc w:val="center"/>
              <w:rPr>
                <w:rFonts w:hint="default" w:ascii="Times New Roman" w:hAnsi="Times New Roman" w:eastAsia="等线" w:cs="Times New Roman"/>
                <w:kern w:val="2"/>
                <w:sz w:val="21"/>
                <w:szCs w:val="21"/>
                <w:highlight w:val="none"/>
                <w:lang w:val="en-US" w:eastAsia="zh-CN" w:bidi="ar-SA"/>
              </w:rPr>
            </w:pPr>
            <w:r>
              <w:rPr>
                <w:rFonts w:hint="eastAsia" w:ascii="Times New Roman" w:hAnsi="Times New Roman" w:eastAsia="等线" w:cs="Times New Roman"/>
                <w:kern w:val="2"/>
                <w:sz w:val="21"/>
                <w:szCs w:val="21"/>
                <w:highlight w:val="none"/>
                <w:lang w:val="en-US" w:eastAsia="zh-CN" w:bidi="ar-SA"/>
              </w:rPr>
              <w:t>1000002</w:t>
            </w:r>
          </w:p>
        </w:tc>
        <w:tc>
          <w:tcPr>
            <w:tcW w:w="2911" w:type="dxa"/>
            <w:tcMar>
              <w:top w:w="15" w:type="dxa"/>
              <w:left w:w="15" w:type="dxa"/>
              <w:right w:w="15" w:type="dxa"/>
            </w:tcMar>
            <w:vAlign w:val="center"/>
          </w:tcPr>
          <w:p>
            <w:pPr>
              <w:widowControl/>
              <w:jc w:val="left"/>
              <w:textAlignment w:val="center"/>
              <w:rPr>
                <w:rFonts w:hint="default"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思想道德与法治</w:t>
            </w:r>
            <w:r>
              <w:rPr>
                <w:rFonts w:hint="eastAsia" w:ascii="Times New Roman" w:hAnsi="Times New Roman"/>
                <w:kern w:val="0"/>
                <w:sz w:val="20"/>
                <w:szCs w:val="20"/>
                <w:highlight w:val="none"/>
                <w:lang w:val="en-US" w:eastAsia="zh-CN" w:bidi="ar"/>
              </w:rPr>
              <w:t>课程实践</w:t>
            </w:r>
          </w:p>
        </w:tc>
        <w:tc>
          <w:tcPr>
            <w:tcW w:w="523" w:type="dxa"/>
            <w:tcMar>
              <w:top w:w="15" w:type="dxa"/>
              <w:left w:w="15" w:type="dxa"/>
              <w:right w:w="15" w:type="dxa"/>
            </w:tcMar>
            <w:vAlign w:val="center"/>
          </w:tcPr>
          <w:p>
            <w:pPr>
              <w:jc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0.5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hint="eastAsia" w:ascii="Times New Roman" w:hAnsi="Times New Roman"/>
                <w:sz w:val="20"/>
                <w:szCs w:val="20"/>
                <w:highlight w:val="none"/>
              </w:rPr>
            </w:pPr>
            <w:r>
              <w:rPr>
                <w:rFonts w:ascii="Times New Roman" w:hAnsi="Times New Roman"/>
                <w:sz w:val="20"/>
                <w:szCs w:val="20"/>
                <w:highlight w:val="none"/>
              </w:rPr>
              <w:t>1周</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2</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4</w:t>
            </w:r>
          </w:p>
        </w:tc>
        <w:tc>
          <w:tcPr>
            <w:tcW w:w="907" w:type="dxa"/>
            <w:tcMar>
              <w:top w:w="15" w:type="dxa"/>
              <w:left w:w="15" w:type="dxa"/>
              <w:right w:w="15" w:type="dxa"/>
            </w:tcMar>
            <w:vAlign w:val="center"/>
          </w:tcPr>
          <w:p>
            <w:pPr>
              <w:jc w:val="center"/>
              <w:rPr>
                <w:rFonts w:hint="default" w:ascii="Times New Roman" w:hAnsi="Times New Roman" w:eastAsia="等线" w:cs="Times New Roman"/>
                <w:kern w:val="2"/>
                <w:sz w:val="21"/>
                <w:szCs w:val="21"/>
                <w:highlight w:val="none"/>
                <w:lang w:val="en-US" w:eastAsia="zh-CN" w:bidi="ar-SA"/>
              </w:rPr>
            </w:pPr>
            <w:r>
              <w:rPr>
                <w:rFonts w:hint="eastAsia" w:ascii="Times New Roman" w:hAnsi="Times New Roman" w:eastAsia="等线" w:cs="Times New Roman"/>
                <w:kern w:val="2"/>
                <w:sz w:val="21"/>
                <w:szCs w:val="21"/>
                <w:highlight w:val="none"/>
                <w:lang w:val="en-US" w:eastAsia="zh-CN" w:bidi="ar-SA"/>
              </w:rPr>
              <w:t>1000003</w:t>
            </w:r>
          </w:p>
        </w:tc>
        <w:tc>
          <w:tcPr>
            <w:tcW w:w="2911" w:type="dxa"/>
            <w:tcMar>
              <w:top w:w="15" w:type="dxa"/>
              <w:left w:w="15" w:type="dxa"/>
              <w:right w:w="15" w:type="dxa"/>
            </w:tcMar>
            <w:vAlign w:val="center"/>
          </w:tcPr>
          <w:p>
            <w:pPr>
              <w:widowControl/>
              <w:jc w:val="left"/>
              <w:textAlignment w:val="center"/>
              <w:rPr>
                <w:rFonts w:hint="eastAsia"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中国近现代史纲要</w:t>
            </w:r>
            <w:r>
              <w:rPr>
                <w:rFonts w:hint="eastAsia" w:ascii="Times New Roman" w:hAnsi="Times New Roman"/>
                <w:kern w:val="0"/>
                <w:sz w:val="20"/>
                <w:szCs w:val="20"/>
                <w:highlight w:val="none"/>
                <w:lang w:val="en-US" w:eastAsia="zh-CN" w:bidi="ar"/>
              </w:rPr>
              <w:t>课程实践</w:t>
            </w:r>
          </w:p>
        </w:tc>
        <w:tc>
          <w:tcPr>
            <w:tcW w:w="523" w:type="dxa"/>
            <w:tcMar>
              <w:top w:w="15" w:type="dxa"/>
              <w:left w:w="15" w:type="dxa"/>
              <w:right w:w="15" w:type="dxa"/>
            </w:tcMar>
            <w:vAlign w:val="center"/>
          </w:tcPr>
          <w:p>
            <w:pPr>
              <w:jc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0.5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hint="eastAsia" w:ascii="Times New Roman" w:hAnsi="Times New Roman"/>
                <w:sz w:val="20"/>
                <w:szCs w:val="20"/>
                <w:highlight w:val="none"/>
              </w:rPr>
            </w:pPr>
            <w:r>
              <w:rPr>
                <w:rFonts w:ascii="Times New Roman" w:hAnsi="Times New Roman"/>
                <w:sz w:val="20"/>
                <w:szCs w:val="20"/>
                <w:highlight w:val="none"/>
              </w:rPr>
              <w:t>1周</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5</w:t>
            </w:r>
          </w:p>
        </w:tc>
        <w:tc>
          <w:tcPr>
            <w:tcW w:w="907" w:type="dxa"/>
            <w:tcMar>
              <w:top w:w="15" w:type="dxa"/>
              <w:left w:w="15" w:type="dxa"/>
              <w:right w:w="15" w:type="dxa"/>
            </w:tcMar>
            <w:vAlign w:val="center"/>
          </w:tcPr>
          <w:p>
            <w:pPr>
              <w:jc w:val="center"/>
              <w:rPr>
                <w:rFonts w:hint="default" w:ascii="Times New Roman" w:hAnsi="Times New Roman" w:eastAsia="等线" w:cs="Times New Roman"/>
                <w:kern w:val="2"/>
                <w:sz w:val="21"/>
                <w:szCs w:val="21"/>
                <w:highlight w:val="none"/>
                <w:lang w:val="en-US" w:eastAsia="zh-CN" w:bidi="ar-SA"/>
              </w:rPr>
            </w:pPr>
            <w:r>
              <w:rPr>
                <w:rFonts w:hint="eastAsia" w:ascii="Times New Roman" w:hAnsi="Times New Roman" w:eastAsia="等线" w:cs="Times New Roman"/>
                <w:kern w:val="2"/>
                <w:sz w:val="21"/>
                <w:szCs w:val="21"/>
                <w:highlight w:val="none"/>
                <w:lang w:val="en-US" w:eastAsia="zh-CN" w:bidi="ar-SA"/>
              </w:rPr>
              <w:t>1000004</w:t>
            </w:r>
          </w:p>
        </w:tc>
        <w:tc>
          <w:tcPr>
            <w:tcW w:w="2911" w:type="dxa"/>
            <w:tcMar>
              <w:top w:w="15" w:type="dxa"/>
              <w:left w:w="15" w:type="dxa"/>
              <w:right w:w="15" w:type="dxa"/>
            </w:tcMar>
            <w:vAlign w:val="center"/>
          </w:tcPr>
          <w:p>
            <w:pPr>
              <w:widowControl/>
              <w:jc w:val="left"/>
              <w:textAlignment w:val="center"/>
              <w:rPr>
                <w:rFonts w:hint="eastAsia"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马克思主义基本原理</w:t>
            </w:r>
            <w:r>
              <w:rPr>
                <w:rFonts w:hint="eastAsia" w:ascii="Times New Roman" w:hAnsi="Times New Roman"/>
                <w:kern w:val="0"/>
                <w:sz w:val="20"/>
                <w:szCs w:val="20"/>
                <w:highlight w:val="none"/>
                <w:lang w:val="en-US" w:eastAsia="zh-CN" w:bidi="ar"/>
              </w:rPr>
              <w:t>课程实践</w:t>
            </w:r>
          </w:p>
        </w:tc>
        <w:tc>
          <w:tcPr>
            <w:tcW w:w="523" w:type="dxa"/>
            <w:tcMar>
              <w:top w:w="15" w:type="dxa"/>
              <w:left w:w="15" w:type="dxa"/>
              <w:right w:w="15" w:type="dxa"/>
            </w:tcMar>
            <w:vAlign w:val="center"/>
          </w:tcPr>
          <w:p>
            <w:pPr>
              <w:jc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0.5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hint="eastAsia" w:ascii="Times New Roman" w:hAnsi="Times New Roman"/>
                <w:sz w:val="20"/>
                <w:szCs w:val="20"/>
                <w:highlight w:val="none"/>
              </w:rPr>
            </w:pPr>
            <w:r>
              <w:rPr>
                <w:rFonts w:ascii="Times New Roman" w:hAnsi="Times New Roman"/>
                <w:sz w:val="20"/>
                <w:szCs w:val="20"/>
                <w:highlight w:val="none"/>
              </w:rPr>
              <w:t>1周</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6</w:t>
            </w:r>
          </w:p>
        </w:tc>
        <w:tc>
          <w:tcPr>
            <w:tcW w:w="907" w:type="dxa"/>
            <w:tcMar>
              <w:top w:w="15" w:type="dxa"/>
              <w:left w:w="15" w:type="dxa"/>
              <w:right w:w="15" w:type="dxa"/>
            </w:tcMar>
            <w:vAlign w:val="center"/>
          </w:tcPr>
          <w:p>
            <w:pPr>
              <w:jc w:val="center"/>
              <w:rPr>
                <w:rFonts w:hint="default" w:ascii="Times New Roman" w:hAnsi="Times New Roman" w:eastAsia="等线" w:cs="Times New Roman"/>
                <w:kern w:val="2"/>
                <w:sz w:val="21"/>
                <w:szCs w:val="21"/>
                <w:highlight w:val="none"/>
                <w:lang w:val="en-US" w:eastAsia="zh-CN" w:bidi="ar-SA"/>
              </w:rPr>
            </w:pPr>
            <w:r>
              <w:rPr>
                <w:rFonts w:hint="eastAsia" w:ascii="Times New Roman" w:hAnsi="Times New Roman" w:eastAsia="等线" w:cs="Times New Roman"/>
                <w:kern w:val="2"/>
                <w:sz w:val="21"/>
                <w:szCs w:val="21"/>
                <w:highlight w:val="none"/>
                <w:lang w:val="en-US" w:eastAsia="zh-CN" w:bidi="ar-SA"/>
              </w:rPr>
              <w:t>1000005</w:t>
            </w:r>
          </w:p>
        </w:tc>
        <w:tc>
          <w:tcPr>
            <w:tcW w:w="2911" w:type="dxa"/>
            <w:tcMar>
              <w:top w:w="15" w:type="dxa"/>
              <w:left w:w="15" w:type="dxa"/>
              <w:right w:w="15" w:type="dxa"/>
            </w:tcMar>
            <w:vAlign w:val="center"/>
          </w:tcPr>
          <w:p>
            <w:pPr>
              <w:widowControl/>
              <w:jc w:val="left"/>
              <w:textAlignment w:val="center"/>
              <w:rPr>
                <w:rFonts w:hint="eastAsia"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毛泽东思想和中国特色社会主义理论体系概论</w:t>
            </w:r>
            <w:r>
              <w:rPr>
                <w:rFonts w:hint="eastAsia" w:ascii="Times New Roman" w:hAnsi="Times New Roman"/>
                <w:kern w:val="0"/>
                <w:sz w:val="20"/>
                <w:szCs w:val="20"/>
                <w:highlight w:val="none"/>
                <w:lang w:val="en-US" w:eastAsia="zh-CN" w:bidi="ar"/>
              </w:rPr>
              <w:t>课程实践</w:t>
            </w:r>
          </w:p>
        </w:tc>
        <w:tc>
          <w:tcPr>
            <w:tcW w:w="523" w:type="dxa"/>
            <w:tcMar>
              <w:top w:w="15" w:type="dxa"/>
              <w:left w:w="15" w:type="dxa"/>
              <w:right w:w="15" w:type="dxa"/>
            </w:tcMar>
            <w:vAlign w:val="center"/>
          </w:tcPr>
          <w:p>
            <w:pPr>
              <w:jc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0.5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hint="eastAsia" w:ascii="Times New Roman" w:hAnsi="Times New Roman"/>
                <w:sz w:val="20"/>
                <w:szCs w:val="20"/>
                <w:highlight w:val="none"/>
              </w:rPr>
            </w:pPr>
            <w:r>
              <w:rPr>
                <w:rFonts w:hint="eastAsia" w:ascii="Times New Roman" w:hAnsi="Times New Roman"/>
                <w:sz w:val="20"/>
                <w:szCs w:val="20"/>
                <w:highlight w:val="none"/>
                <w:lang w:val="en-US" w:eastAsia="zh-CN"/>
              </w:rPr>
              <w:t>1</w:t>
            </w:r>
            <w:r>
              <w:rPr>
                <w:rFonts w:ascii="Times New Roman" w:hAnsi="Times New Roman"/>
                <w:sz w:val="20"/>
                <w:szCs w:val="20"/>
                <w:highlight w:val="none"/>
              </w:rPr>
              <w:t>周</w:t>
            </w:r>
          </w:p>
        </w:tc>
        <w:tc>
          <w:tcPr>
            <w:tcW w:w="566" w:type="dxa"/>
            <w:tcMar>
              <w:top w:w="15" w:type="dxa"/>
              <w:left w:w="15" w:type="dxa"/>
              <w:right w:w="15" w:type="dxa"/>
            </w:tcMar>
            <w:vAlign w:val="center"/>
          </w:tcPr>
          <w:p>
            <w:pPr>
              <w:jc w:val="center"/>
              <w:textAlignment w:val="center"/>
              <w:rPr>
                <w:rFonts w:ascii="Times New Roman" w:hAnsi="Times New Roman"/>
                <w:sz w:val="20"/>
                <w:szCs w:val="20"/>
                <w:highlight w:val="none"/>
              </w:rPr>
            </w:pPr>
            <w:r>
              <w:rPr>
                <w:rFonts w:ascii="Times New Roman" w:hAnsi="Times New Roman"/>
                <w:kern w:val="0"/>
                <w:szCs w:val="21"/>
                <w:highlight w:val="none"/>
                <w:lang w:bidi="ar"/>
              </w:rPr>
              <w:t>3</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7</w:t>
            </w:r>
          </w:p>
        </w:tc>
        <w:tc>
          <w:tcPr>
            <w:tcW w:w="907" w:type="dxa"/>
            <w:tcMar>
              <w:top w:w="15" w:type="dxa"/>
              <w:left w:w="15" w:type="dxa"/>
              <w:right w:w="15" w:type="dxa"/>
            </w:tcMar>
            <w:vAlign w:val="center"/>
          </w:tcPr>
          <w:p>
            <w:pPr>
              <w:jc w:val="center"/>
              <w:rPr>
                <w:rFonts w:hint="default" w:ascii="Times New Roman" w:hAnsi="Times New Roman" w:eastAsia="等线" w:cs="Times New Roman"/>
                <w:kern w:val="2"/>
                <w:sz w:val="21"/>
                <w:szCs w:val="21"/>
                <w:highlight w:val="none"/>
                <w:lang w:val="en-US" w:eastAsia="zh-CN" w:bidi="ar-SA"/>
              </w:rPr>
            </w:pPr>
            <w:r>
              <w:rPr>
                <w:rFonts w:hint="eastAsia" w:ascii="Times New Roman" w:hAnsi="Times New Roman" w:eastAsia="等线" w:cs="Times New Roman"/>
                <w:kern w:val="2"/>
                <w:sz w:val="21"/>
                <w:szCs w:val="21"/>
                <w:highlight w:val="none"/>
                <w:lang w:val="en-US" w:eastAsia="zh-CN" w:bidi="ar-SA"/>
              </w:rPr>
              <w:t>1000006</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习近平新时代</w:t>
            </w:r>
            <w:r>
              <w:rPr>
                <w:rFonts w:ascii="Times New Roman" w:hAnsi="Times New Roman"/>
                <w:kern w:val="0"/>
                <w:sz w:val="20"/>
                <w:szCs w:val="20"/>
                <w:highlight w:val="none"/>
                <w:lang w:bidi="ar"/>
              </w:rPr>
              <w:t>中国特色社会主义</w:t>
            </w:r>
            <w:r>
              <w:rPr>
                <w:rFonts w:hint="eastAsia" w:ascii="Times New Roman" w:hAnsi="Times New Roman"/>
                <w:kern w:val="0"/>
                <w:sz w:val="20"/>
                <w:szCs w:val="20"/>
                <w:highlight w:val="none"/>
                <w:lang w:bidi="ar"/>
              </w:rPr>
              <w:t>思想</w:t>
            </w:r>
            <w:r>
              <w:rPr>
                <w:rFonts w:ascii="Times New Roman" w:hAnsi="Times New Roman"/>
                <w:kern w:val="0"/>
                <w:sz w:val="20"/>
                <w:szCs w:val="20"/>
                <w:highlight w:val="none"/>
                <w:lang w:bidi="ar"/>
              </w:rPr>
              <w:t>概论</w:t>
            </w:r>
            <w:r>
              <w:rPr>
                <w:rFonts w:hint="eastAsia" w:ascii="Times New Roman" w:hAnsi="Times New Roman"/>
                <w:kern w:val="0"/>
                <w:sz w:val="20"/>
                <w:szCs w:val="20"/>
                <w:highlight w:val="none"/>
                <w:lang w:val="en-US" w:eastAsia="zh-CN" w:bidi="ar"/>
              </w:rPr>
              <w:t>课程实践</w:t>
            </w:r>
          </w:p>
        </w:tc>
        <w:tc>
          <w:tcPr>
            <w:tcW w:w="523" w:type="dxa"/>
            <w:tcMar>
              <w:top w:w="15" w:type="dxa"/>
              <w:left w:w="15" w:type="dxa"/>
              <w:right w:w="15" w:type="dxa"/>
            </w:tcMar>
            <w:vAlign w:val="center"/>
          </w:tcPr>
          <w:p>
            <w:pPr>
              <w:jc w:val="center"/>
              <w:rPr>
                <w:rFonts w:hint="default" w:ascii="Times New Roman" w:hAnsi="Times New Roman"/>
                <w:sz w:val="20"/>
                <w:szCs w:val="20"/>
                <w:highlight w:val="none"/>
                <w:lang w:val="en-US" w:eastAsia="zh-CN"/>
              </w:rPr>
            </w:pPr>
            <w:r>
              <w:rPr>
                <w:rFonts w:hint="eastAsia" w:ascii="Times New Roman" w:hAnsi="Times New Roman"/>
                <w:sz w:val="20"/>
                <w:szCs w:val="20"/>
                <w:highlight w:val="none"/>
                <w:lang w:val="en-US" w:eastAsia="zh-CN"/>
              </w:rPr>
              <w:t>0.5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hint="eastAsia" w:ascii="Times New Roman" w:hAnsi="Times New Roman"/>
                <w:sz w:val="20"/>
                <w:szCs w:val="20"/>
                <w:highlight w:val="none"/>
                <w:lang w:val="en-US" w:eastAsia="zh-CN"/>
              </w:rPr>
            </w:pPr>
            <w:r>
              <w:rPr>
                <w:rFonts w:ascii="Times New Roman" w:hAnsi="Times New Roman"/>
                <w:sz w:val="20"/>
                <w:szCs w:val="20"/>
                <w:highlight w:val="none"/>
              </w:rPr>
              <w:t>1周</w:t>
            </w:r>
          </w:p>
        </w:tc>
        <w:tc>
          <w:tcPr>
            <w:tcW w:w="566" w:type="dxa"/>
            <w:tcMar>
              <w:top w:w="15" w:type="dxa"/>
              <w:left w:w="15" w:type="dxa"/>
              <w:right w:w="15" w:type="dxa"/>
            </w:tcMar>
            <w:vAlign w:val="center"/>
          </w:tcPr>
          <w:p>
            <w:pPr>
              <w:jc w:val="center"/>
              <w:textAlignment w:val="center"/>
              <w:rPr>
                <w:rFonts w:hint="eastAsia" w:ascii="Times New Roman" w:hAnsi="Times New Roman" w:eastAsia="宋体"/>
                <w:kern w:val="0"/>
                <w:szCs w:val="21"/>
                <w:highlight w:val="none"/>
                <w:lang w:val="en-US" w:eastAsia="zh-CN" w:bidi="ar"/>
              </w:rPr>
            </w:pPr>
            <w:r>
              <w:rPr>
                <w:rFonts w:hint="eastAsia" w:ascii="Times New Roman" w:hAnsi="Times New Roman"/>
                <w:kern w:val="0"/>
                <w:szCs w:val="21"/>
                <w:highlight w:val="none"/>
                <w:lang w:val="en-US" w:eastAsia="zh-CN" w:bidi="ar"/>
              </w:rPr>
              <w:t>4</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bidi="ar"/>
              </w:rPr>
              <w:t>8</w:t>
            </w:r>
          </w:p>
        </w:tc>
        <w:tc>
          <w:tcPr>
            <w:tcW w:w="907" w:type="dxa"/>
            <w:tcMar>
              <w:top w:w="15" w:type="dxa"/>
              <w:left w:w="15" w:type="dxa"/>
              <w:right w:w="15" w:type="dxa"/>
            </w:tcMar>
            <w:vAlign w:val="center"/>
          </w:tcPr>
          <w:p>
            <w:pPr>
              <w:pStyle w:val="20"/>
              <w:kinsoku w:val="0"/>
              <w:overflowPunct w:val="0"/>
              <w:ind w:left="22"/>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1401008</w:t>
            </w:r>
          </w:p>
        </w:tc>
        <w:tc>
          <w:tcPr>
            <w:tcW w:w="2911" w:type="dxa"/>
            <w:tcMar>
              <w:top w:w="15" w:type="dxa"/>
              <w:left w:w="15" w:type="dxa"/>
              <w:right w:w="15" w:type="dxa"/>
            </w:tcMar>
            <w:vAlign w:val="center"/>
          </w:tcPr>
          <w:p>
            <w:pPr>
              <w:pStyle w:val="20"/>
              <w:kinsoku w:val="0"/>
              <w:overflowPunct w:val="0"/>
              <w:ind w:left="22"/>
              <w:jc w:val="left"/>
              <w:rPr>
                <w:rFonts w:ascii="Times New Roman" w:hAnsi="Times New Roman" w:eastAsia="宋体" w:cs="Times New Roman"/>
                <w:sz w:val="20"/>
                <w:szCs w:val="20"/>
                <w:highlight w:val="none"/>
                <w:lang w:val="en-US"/>
              </w:rPr>
            </w:pPr>
            <w:r>
              <w:rPr>
                <w:rFonts w:ascii="Times New Roman" w:hAnsi="Times New Roman" w:eastAsia="宋体" w:cs="Times New Roman"/>
                <w:sz w:val="20"/>
                <w:szCs w:val="20"/>
                <w:highlight w:val="none"/>
              </w:rPr>
              <w:t>劳动教育实践</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1.5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3周</w:t>
            </w:r>
          </w:p>
        </w:tc>
        <w:tc>
          <w:tcPr>
            <w:tcW w:w="566"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1-7</w:t>
            </w:r>
          </w:p>
        </w:tc>
        <w:tc>
          <w:tcPr>
            <w:tcW w:w="51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bidi="ar"/>
              </w:rPr>
              <w:t>9</w:t>
            </w:r>
          </w:p>
        </w:tc>
        <w:tc>
          <w:tcPr>
            <w:tcW w:w="907" w:type="dxa"/>
            <w:tcMar>
              <w:top w:w="15" w:type="dxa"/>
              <w:left w:w="15" w:type="dxa"/>
              <w:right w:w="15" w:type="dxa"/>
            </w:tcMar>
            <w:vAlign w:val="center"/>
          </w:tcPr>
          <w:p>
            <w:pPr>
              <w:pStyle w:val="20"/>
              <w:kinsoku w:val="0"/>
              <w:overflowPunct w:val="0"/>
              <w:ind w:left="22"/>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0303152</w:t>
            </w:r>
          </w:p>
        </w:tc>
        <w:tc>
          <w:tcPr>
            <w:tcW w:w="2911" w:type="dxa"/>
            <w:tcMar>
              <w:top w:w="15" w:type="dxa"/>
              <w:left w:w="15" w:type="dxa"/>
              <w:right w:w="15" w:type="dxa"/>
            </w:tcMar>
            <w:vAlign w:val="center"/>
          </w:tcPr>
          <w:p>
            <w:pPr>
              <w:widowControl/>
              <w:jc w:val="left"/>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社会实践和课外活动（第二课堂）</w:t>
            </w:r>
          </w:p>
        </w:tc>
        <w:tc>
          <w:tcPr>
            <w:tcW w:w="523"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0.5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sz w:val="20"/>
                <w:szCs w:val="20"/>
                <w:highlight w:val="none"/>
              </w:rPr>
              <w:t>1</w:t>
            </w:r>
            <w:r>
              <w:rPr>
                <w:rFonts w:ascii="Times New Roman" w:hAnsi="Times New Roman"/>
                <w:sz w:val="20"/>
                <w:szCs w:val="20"/>
                <w:highlight w:val="none"/>
              </w:rPr>
              <w:t>周</w:t>
            </w:r>
          </w:p>
        </w:tc>
        <w:tc>
          <w:tcPr>
            <w:tcW w:w="566"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1-7</w:t>
            </w:r>
          </w:p>
        </w:tc>
        <w:tc>
          <w:tcPr>
            <w:tcW w:w="517"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bidi="ar"/>
              </w:rPr>
              <w:t>10</w:t>
            </w:r>
          </w:p>
        </w:tc>
        <w:tc>
          <w:tcPr>
            <w:tcW w:w="907" w:type="dxa"/>
            <w:tcMar>
              <w:top w:w="15" w:type="dxa"/>
              <w:left w:w="15" w:type="dxa"/>
              <w:right w:w="15" w:type="dxa"/>
            </w:tcMar>
            <w:vAlign w:val="center"/>
          </w:tcPr>
          <w:p>
            <w:pPr>
              <w:pStyle w:val="20"/>
              <w:kinsoku w:val="0"/>
              <w:overflowPunct w:val="0"/>
              <w:ind w:left="22"/>
              <w:jc w:val="center"/>
              <w:rPr>
                <w:rFonts w:ascii="Times New Roman" w:hAnsi="Times New Roman" w:eastAsia="宋体" w:cs="Times New Roman"/>
                <w:sz w:val="20"/>
                <w:szCs w:val="20"/>
                <w:highlight w:val="none"/>
                <w:lang w:val="en-US"/>
              </w:rPr>
            </w:pPr>
            <w:r>
              <w:rPr>
                <w:rFonts w:hint="eastAsia" w:ascii="Times New Roman" w:hAnsi="Times New Roman" w:eastAsia="宋体" w:cs="Times New Roman"/>
                <w:sz w:val="20"/>
                <w:szCs w:val="20"/>
                <w:highlight w:val="none"/>
                <w:lang w:val="en-US"/>
              </w:rPr>
              <w:t>0402089</w:t>
            </w:r>
          </w:p>
        </w:tc>
        <w:tc>
          <w:tcPr>
            <w:tcW w:w="2911" w:type="dxa"/>
            <w:tcMar>
              <w:top w:w="15" w:type="dxa"/>
              <w:left w:w="15" w:type="dxa"/>
              <w:right w:w="15" w:type="dxa"/>
            </w:tcMar>
            <w:vAlign w:val="center"/>
          </w:tcPr>
          <w:p>
            <w:pPr>
              <w:pStyle w:val="20"/>
              <w:kinsoku w:val="0"/>
              <w:overflowPunct w:val="0"/>
              <w:ind w:left="22"/>
              <w:jc w:val="left"/>
              <w:rPr>
                <w:rFonts w:ascii="Times New Roman" w:hAnsi="Times New Roman" w:eastAsia="宋体" w:cs="Times New Roman"/>
                <w:sz w:val="20"/>
                <w:szCs w:val="20"/>
                <w:highlight w:val="none"/>
                <w:lang w:val="en-US"/>
              </w:rPr>
            </w:pPr>
            <w:r>
              <w:rPr>
                <w:rFonts w:hint="eastAsia" w:ascii="Times New Roman" w:hAnsi="Times New Roman" w:eastAsia="宋体" w:cs="Times New Roman"/>
                <w:sz w:val="20"/>
                <w:szCs w:val="20"/>
                <w:highlight w:val="none"/>
                <w:lang w:val="en-US"/>
              </w:rPr>
              <w:t>英语语音训练</w:t>
            </w:r>
          </w:p>
        </w:tc>
        <w:tc>
          <w:tcPr>
            <w:tcW w:w="523" w:type="dxa"/>
            <w:tcMar>
              <w:top w:w="15" w:type="dxa"/>
              <w:left w:w="15" w:type="dxa"/>
              <w:right w:w="15" w:type="dxa"/>
            </w:tcMar>
            <w:vAlign w:val="center"/>
          </w:tcPr>
          <w:p>
            <w:pPr>
              <w:widowControl/>
              <w:spacing w:line="300" w:lineRule="exact"/>
              <w:jc w:val="center"/>
              <w:textAlignment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1</w:t>
            </w:r>
          </w:p>
        </w:tc>
        <w:tc>
          <w:tcPr>
            <w:tcW w:w="509"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lang w:bidi="ar"/>
              </w:rPr>
            </w:pPr>
          </w:p>
        </w:tc>
        <w:tc>
          <w:tcPr>
            <w:tcW w:w="567"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lang w:bidi="ar"/>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lang w:val="en-US" w:eastAsia="zh-CN"/>
              </w:rPr>
              <w:t>2</w:t>
            </w:r>
            <w:r>
              <w:rPr>
                <w:rFonts w:ascii="Times New Roman" w:hAnsi="Times New Roman"/>
                <w:sz w:val="20"/>
                <w:szCs w:val="20"/>
                <w:highlight w:val="none"/>
              </w:rPr>
              <w:t>周</w:t>
            </w:r>
          </w:p>
        </w:tc>
        <w:tc>
          <w:tcPr>
            <w:tcW w:w="566"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2</w:t>
            </w:r>
          </w:p>
        </w:tc>
        <w:tc>
          <w:tcPr>
            <w:tcW w:w="517" w:type="dxa"/>
            <w:tcMar>
              <w:top w:w="15" w:type="dxa"/>
              <w:left w:w="15" w:type="dxa"/>
              <w:right w:w="15" w:type="dxa"/>
            </w:tcMar>
            <w:vAlign w:val="center"/>
          </w:tcPr>
          <w:p>
            <w:pPr>
              <w:widowControl/>
              <w:spacing w:line="300" w:lineRule="exact"/>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bidi="ar"/>
              </w:rPr>
              <w:t>11</w:t>
            </w:r>
          </w:p>
        </w:tc>
        <w:tc>
          <w:tcPr>
            <w:tcW w:w="90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0</w:t>
            </w:r>
            <w:r>
              <w:rPr>
                <w:rFonts w:hint="eastAsia" w:ascii="Times New Roman" w:hAnsi="Times New Roman"/>
                <w:kern w:val="0"/>
                <w:sz w:val="20"/>
                <w:szCs w:val="20"/>
                <w:highlight w:val="none"/>
                <w:lang w:bidi="ar"/>
              </w:rPr>
              <w:t>401185</w:t>
            </w:r>
          </w:p>
        </w:tc>
        <w:tc>
          <w:tcPr>
            <w:tcW w:w="2911"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highlight w:val="none"/>
              </w:rPr>
            </w:pPr>
            <w:r>
              <w:rPr>
                <w:rFonts w:ascii="Times New Roman" w:hAnsi="Times New Roman"/>
                <w:sz w:val="20"/>
                <w:szCs w:val="20"/>
                <w:highlight w:val="none"/>
                <w:lang w:val="zh-CN" w:bidi="zh-CN"/>
              </w:rPr>
              <w:t>教育见习（一）</w:t>
            </w:r>
          </w:p>
        </w:tc>
        <w:tc>
          <w:tcPr>
            <w:tcW w:w="523"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sz w:val="20"/>
                <w:szCs w:val="20"/>
                <w:highlight w:val="none"/>
              </w:rPr>
              <w:t>1</w:t>
            </w:r>
          </w:p>
        </w:tc>
        <w:tc>
          <w:tcPr>
            <w:tcW w:w="509"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56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64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kern w:val="0"/>
                <w:sz w:val="20"/>
                <w:szCs w:val="20"/>
                <w:highlight w:val="none"/>
                <w:lang w:bidi="ar"/>
              </w:rPr>
              <w:t>2</w:t>
            </w:r>
            <w:r>
              <w:rPr>
                <w:rFonts w:ascii="Times New Roman" w:hAnsi="Times New Roman"/>
                <w:kern w:val="0"/>
                <w:sz w:val="20"/>
                <w:szCs w:val="20"/>
                <w:highlight w:val="none"/>
                <w:lang w:bidi="ar"/>
              </w:rPr>
              <w:t>周</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51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1</w:t>
            </w:r>
            <w:r>
              <w:rPr>
                <w:rFonts w:hint="eastAsia" w:ascii="Times New Roman" w:hAnsi="Times New Roman"/>
                <w:kern w:val="0"/>
                <w:sz w:val="20"/>
                <w:szCs w:val="20"/>
                <w:highlight w:val="none"/>
                <w:lang w:bidi="ar"/>
              </w:rPr>
              <w:t>2</w:t>
            </w:r>
          </w:p>
        </w:tc>
        <w:tc>
          <w:tcPr>
            <w:tcW w:w="90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lang w:val="zh-CN"/>
              </w:rPr>
            </w:pPr>
            <w:r>
              <w:rPr>
                <w:rFonts w:ascii="Times New Roman" w:hAnsi="Times New Roman"/>
                <w:kern w:val="0"/>
                <w:sz w:val="20"/>
                <w:szCs w:val="20"/>
                <w:highlight w:val="none"/>
                <w:lang w:bidi="ar"/>
              </w:rPr>
              <w:t>0</w:t>
            </w:r>
            <w:r>
              <w:rPr>
                <w:rFonts w:hint="eastAsia" w:ascii="Times New Roman" w:hAnsi="Times New Roman"/>
                <w:kern w:val="0"/>
                <w:sz w:val="20"/>
                <w:szCs w:val="20"/>
                <w:highlight w:val="none"/>
                <w:lang w:bidi="ar"/>
              </w:rPr>
              <w:t>401186</w:t>
            </w:r>
          </w:p>
        </w:tc>
        <w:tc>
          <w:tcPr>
            <w:tcW w:w="2911"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highlight w:val="none"/>
              </w:rPr>
            </w:pPr>
            <w:r>
              <w:rPr>
                <w:rFonts w:ascii="Times New Roman" w:hAnsi="Times New Roman"/>
                <w:sz w:val="20"/>
                <w:szCs w:val="20"/>
                <w:highlight w:val="none"/>
                <w:lang w:val="zh-CN" w:bidi="zh-CN"/>
              </w:rPr>
              <w:t>教育见习（二）</w:t>
            </w:r>
          </w:p>
        </w:tc>
        <w:tc>
          <w:tcPr>
            <w:tcW w:w="523"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sz w:val="20"/>
                <w:szCs w:val="20"/>
                <w:highlight w:val="none"/>
              </w:rPr>
              <w:t>1</w:t>
            </w:r>
          </w:p>
        </w:tc>
        <w:tc>
          <w:tcPr>
            <w:tcW w:w="509"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56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64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kern w:val="0"/>
                <w:sz w:val="20"/>
                <w:szCs w:val="20"/>
                <w:highlight w:val="none"/>
                <w:lang w:bidi="ar"/>
              </w:rPr>
              <w:t>2</w:t>
            </w:r>
            <w:r>
              <w:rPr>
                <w:rFonts w:ascii="Times New Roman" w:hAnsi="Times New Roman"/>
                <w:kern w:val="0"/>
                <w:sz w:val="20"/>
                <w:szCs w:val="20"/>
                <w:highlight w:val="none"/>
                <w:lang w:bidi="ar"/>
              </w:rPr>
              <w:t>周</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5</w:t>
            </w:r>
          </w:p>
        </w:tc>
        <w:tc>
          <w:tcPr>
            <w:tcW w:w="51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13</w:t>
            </w:r>
          </w:p>
        </w:tc>
        <w:tc>
          <w:tcPr>
            <w:tcW w:w="907" w:type="dxa"/>
            <w:tcMar>
              <w:top w:w="15" w:type="dxa"/>
              <w:left w:w="15" w:type="dxa"/>
              <w:right w:w="15" w:type="dxa"/>
            </w:tcMar>
            <w:vAlign w:val="center"/>
          </w:tcPr>
          <w:p>
            <w:pPr>
              <w:jc w:val="center"/>
              <w:rPr>
                <w:rFonts w:ascii="Times New Roman" w:hAnsi="Times New Roman"/>
                <w:kern w:val="0"/>
                <w:sz w:val="20"/>
                <w:szCs w:val="20"/>
                <w:highlight w:val="none"/>
                <w:lang w:val="zh-CN"/>
              </w:rPr>
            </w:pPr>
            <w:r>
              <w:rPr>
                <w:rFonts w:ascii="Times New Roman" w:hAnsi="Times New Roman"/>
                <w:kern w:val="0"/>
                <w:sz w:val="20"/>
                <w:szCs w:val="20"/>
                <w:highlight w:val="none"/>
              </w:rPr>
              <w:t>0402069</w:t>
            </w:r>
          </w:p>
        </w:tc>
        <w:tc>
          <w:tcPr>
            <w:tcW w:w="2911" w:type="dxa"/>
            <w:tcMar>
              <w:top w:w="15" w:type="dxa"/>
              <w:left w:w="15" w:type="dxa"/>
              <w:right w:w="15" w:type="dxa"/>
            </w:tcMar>
            <w:vAlign w:val="center"/>
          </w:tcPr>
          <w:p>
            <w:pPr>
              <w:widowControl/>
              <w:textAlignment w:val="center"/>
              <w:rPr>
                <w:rFonts w:ascii="Times New Roman" w:hAnsi="Times New Roman"/>
                <w:sz w:val="20"/>
                <w:szCs w:val="20"/>
                <w:highlight w:val="none"/>
              </w:rPr>
            </w:pPr>
            <w:r>
              <w:rPr>
                <w:rFonts w:ascii="Times New Roman" w:hAnsi="Times New Roman"/>
                <w:sz w:val="20"/>
                <w:szCs w:val="20"/>
                <w:highlight w:val="none"/>
                <w:lang w:val="zh-CN" w:bidi="zh-CN"/>
              </w:rPr>
              <w:t>师范生教学技能展示</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sz w:val="20"/>
                <w:szCs w:val="20"/>
                <w:highlight w:val="none"/>
              </w:rPr>
              <w:t>1</w:t>
            </w:r>
          </w:p>
        </w:tc>
        <w:tc>
          <w:tcPr>
            <w:tcW w:w="509" w:type="dxa"/>
            <w:tcMar>
              <w:top w:w="15" w:type="dxa"/>
              <w:left w:w="15" w:type="dxa"/>
              <w:right w:w="15" w:type="dxa"/>
            </w:tcMar>
            <w:vAlign w:val="center"/>
          </w:tcPr>
          <w:p>
            <w:pPr>
              <w:widowControl/>
              <w:jc w:val="center"/>
              <w:rPr>
                <w:rFonts w:ascii="Times New Roman" w:hAnsi="Times New Roman"/>
                <w:sz w:val="20"/>
                <w:szCs w:val="20"/>
                <w:highlight w:val="none"/>
              </w:rPr>
            </w:pPr>
          </w:p>
        </w:tc>
        <w:tc>
          <w:tcPr>
            <w:tcW w:w="567" w:type="dxa"/>
            <w:tcMar>
              <w:top w:w="15" w:type="dxa"/>
              <w:left w:w="15" w:type="dxa"/>
              <w:right w:w="15" w:type="dxa"/>
            </w:tcMar>
            <w:vAlign w:val="center"/>
          </w:tcPr>
          <w:p>
            <w:pPr>
              <w:widowControl/>
              <w:jc w:val="center"/>
              <w:rPr>
                <w:rFonts w:ascii="Times New Roman" w:hAnsi="Times New Roman"/>
                <w:sz w:val="20"/>
                <w:szCs w:val="20"/>
                <w:highlight w:val="none"/>
              </w:rPr>
            </w:pPr>
          </w:p>
        </w:tc>
        <w:tc>
          <w:tcPr>
            <w:tcW w:w="644"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hint="eastAsia" w:ascii="Times New Roman" w:hAnsi="Times New Roman"/>
                <w:kern w:val="0"/>
                <w:sz w:val="20"/>
                <w:szCs w:val="20"/>
                <w:highlight w:val="none"/>
              </w:rPr>
              <w:t>2</w:t>
            </w:r>
            <w:r>
              <w:rPr>
                <w:rFonts w:ascii="Times New Roman" w:hAnsi="Times New Roman"/>
                <w:kern w:val="0"/>
                <w:sz w:val="20"/>
                <w:szCs w:val="20"/>
                <w:highlight w:val="none"/>
              </w:rPr>
              <w:t>周</w:t>
            </w: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6</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val="en-US" w:eastAsia="zh-CN" w:bidi="ar"/>
              </w:rPr>
              <w:t>14</w:t>
            </w:r>
          </w:p>
        </w:tc>
        <w:tc>
          <w:tcPr>
            <w:tcW w:w="90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0300010</w:t>
            </w:r>
          </w:p>
        </w:tc>
        <w:tc>
          <w:tcPr>
            <w:tcW w:w="2911"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highlight w:val="none"/>
              </w:rPr>
            </w:pPr>
            <w:r>
              <w:rPr>
                <w:rFonts w:ascii="Times New Roman" w:hAnsi="Times New Roman"/>
                <w:kern w:val="0"/>
                <w:sz w:val="20"/>
                <w:szCs w:val="20"/>
                <w:highlight w:val="none"/>
                <w:lang w:bidi="ar"/>
              </w:rPr>
              <w:t>教育实习</w:t>
            </w:r>
          </w:p>
        </w:tc>
        <w:tc>
          <w:tcPr>
            <w:tcW w:w="523"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kern w:val="0"/>
                <w:sz w:val="20"/>
                <w:szCs w:val="20"/>
                <w:highlight w:val="none"/>
                <w:lang w:bidi="ar"/>
              </w:rPr>
              <w:t>8</w:t>
            </w:r>
          </w:p>
        </w:tc>
        <w:tc>
          <w:tcPr>
            <w:tcW w:w="509"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56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64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1</w:t>
            </w:r>
            <w:r>
              <w:rPr>
                <w:rFonts w:hint="eastAsia" w:ascii="Times New Roman" w:hAnsi="Times New Roman"/>
                <w:kern w:val="0"/>
                <w:sz w:val="20"/>
                <w:szCs w:val="20"/>
                <w:highlight w:val="none"/>
                <w:lang w:bidi="ar"/>
              </w:rPr>
              <w:t>4</w:t>
            </w:r>
            <w:r>
              <w:rPr>
                <w:rFonts w:ascii="Times New Roman" w:hAnsi="Times New Roman"/>
                <w:kern w:val="0"/>
                <w:sz w:val="20"/>
                <w:szCs w:val="20"/>
                <w:highlight w:val="none"/>
                <w:lang w:bidi="ar"/>
              </w:rPr>
              <w:t>周</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7</w:t>
            </w:r>
          </w:p>
        </w:tc>
        <w:tc>
          <w:tcPr>
            <w:tcW w:w="51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val="en-US" w:eastAsia="zh-CN" w:bidi="ar"/>
              </w:rPr>
              <w:t>15</w:t>
            </w:r>
          </w:p>
        </w:tc>
        <w:tc>
          <w:tcPr>
            <w:tcW w:w="90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0300022</w:t>
            </w:r>
          </w:p>
        </w:tc>
        <w:tc>
          <w:tcPr>
            <w:tcW w:w="2911"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highlight w:val="none"/>
              </w:rPr>
            </w:pPr>
            <w:r>
              <w:rPr>
                <w:rFonts w:ascii="Times New Roman" w:hAnsi="Times New Roman"/>
                <w:kern w:val="0"/>
                <w:sz w:val="20"/>
                <w:szCs w:val="20"/>
                <w:highlight w:val="none"/>
                <w:lang w:bidi="ar"/>
              </w:rPr>
              <w:t>教育研习</w:t>
            </w:r>
          </w:p>
        </w:tc>
        <w:tc>
          <w:tcPr>
            <w:tcW w:w="523"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kern w:val="0"/>
                <w:sz w:val="20"/>
                <w:szCs w:val="20"/>
                <w:highlight w:val="none"/>
                <w:lang w:bidi="ar"/>
              </w:rPr>
              <w:t>2</w:t>
            </w:r>
          </w:p>
        </w:tc>
        <w:tc>
          <w:tcPr>
            <w:tcW w:w="509"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56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64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hint="eastAsia" w:ascii="Times New Roman" w:hAnsi="Times New Roman"/>
                <w:kern w:val="0"/>
                <w:sz w:val="20"/>
                <w:szCs w:val="20"/>
                <w:highlight w:val="none"/>
                <w:lang w:bidi="ar"/>
              </w:rPr>
              <w:t>4</w:t>
            </w:r>
            <w:r>
              <w:rPr>
                <w:rFonts w:ascii="Times New Roman" w:hAnsi="Times New Roman"/>
                <w:kern w:val="0"/>
                <w:sz w:val="20"/>
                <w:szCs w:val="20"/>
                <w:highlight w:val="none"/>
                <w:lang w:bidi="ar"/>
              </w:rPr>
              <w:t>周</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7</w:t>
            </w:r>
          </w:p>
        </w:tc>
        <w:tc>
          <w:tcPr>
            <w:tcW w:w="51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94" w:type="dxa"/>
            <w:tcMar>
              <w:top w:w="15" w:type="dxa"/>
              <w:left w:w="15" w:type="dxa"/>
              <w:right w:w="15" w:type="dxa"/>
            </w:tcMar>
            <w:vAlign w:val="center"/>
          </w:tcPr>
          <w:p>
            <w:pPr>
              <w:widowControl/>
              <w:jc w:val="center"/>
              <w:textAlignment w:val="center"/>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val="en-US" w:eastAsia="zh-CN"/>
              </w:rPr>
              <w:t>16</w:t>
            </w:r>
          </w:p>
        </w:tc>
        <w:tc>
          <w:tcPr>
            <w:tcW w:w="90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0</w:t>
            </w:r>
            <w:r>
              <w:rPr>
                <w:rFonts w:hint="eastAsia" w:ascii="Times New Roman" w:hAnsi="Times New Roman"/>
                <w:kern w:val="0"/>
                <w:sz w:val="20"/>
                <w:szCs w:val="20"/>
                <w:highlight w:val="none"/>
                <w:lang w:bidi="ar"/>
              </w:rPr>
              <w:t>4</w:t>
            </w:r>
            <w:r>
              <w:rPr>
                <w:rFonts w:ascii="Times New Roman" w:hAnsi="Times New Roman"/>
                <w:kern w:val="0"/>
                <w:sz w:val="20"/>
                <w:szCs w:val="20"/>
                <w:highlight w:val="none"/>
                <w:lang w:bidi="ar"/>
              </w:rPr>
              <w:t>00002</w:t>
            </w:r>
          </w:p>
        </w:tc>
        <w:tc>
          <w:tcPr>
            <w:tcW w:w="2911"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highlight w:val="none"/>
              </w:rPr>
            </w:pPr>
            <w:r>
              <w:rPr>
                <w:rFonts w:ascii="Times New Roman" w:hAnsi="Times New Roman"/>
                <w:kern w:val="0"/>
                <w:sz w:val="20"/>
                <w:szCs w:val="20"/>
                <w:highlight w:val="none"/>
                <w:lang w:bidi="ar"/>
              </w:rPr>
              <w:t>毕业论文（设计）</w:t>
            </w:r>
          </w:p>
        </w:tc>
        <w:tc>
          <w:tcPr>
            <w:tcW w:w="523"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6</w:t>
            </w:r>
          </w:p>
        </w:tc>
        <w:tc>
          <w:tcPr>
            <w:tcW w:w="509"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56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p>
        </w:tc>
        <w:tc>
          <w:tcPr>
            <w:tcW w:w="644"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9周</w:t>
            </w:r>
          </w:p>
        </w:tc>
        <w:tc>
          <w:tcPr>
            <w:tcW w:w="566"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8</w:t>
            </w:r>
          </w:p>
        </w:tc>
        <w:tc>
          <w:tcPr>
            <w:tcW w:w="517"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516"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创新实践环节</w:t>
            </w:r>
          </w:p>
        </w:tc>
        <w:tc>
          <w:tcPr>
            <w:tcW w:w="594" w:type="dxa"/>
            <w:tcMar>
              <w:top w:w="15" w:type="dxa"/>
              <w:left w:w="15" w:type="dxa"/>
              <w:right w:w="15" w:type="dxa"/>
            </w:tcMar>
            <w:vAlign w:val="center"/>
          </w:tcPr>
          <w:p>
            <w:pPr>
              <w:widowControl/>
              <w:jc w:val="center"/>
              <w:textAlignment w:val="center"/>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17</w:t>
            </w:r>
          </w:p>
        </w:tc>
        <w:tc>
          <w:tcPr>
            <w:tcW w:w="907" w:type="dxa"/>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0203012</w:t>
            </w:r>
          </w:p>
        </w:tc>
        <w:tc>
          <w:tcPr>
            <w:tcW w:w="2911" w:type="dxa"/>
            <w:tcMar>
              <w:top w:w="15" w:type="dxa"/>
              <w:left w:w="15" w:type="dxa"/>
              <w:right w:w="15" w:type="dxa"/>
            </w:tcMar>
            <w:vAlign w:val="center"/>
          </w:tcPr>
          <w:p>
            <w:pPr>
              <w:widowControl/>
              <w:jc w:val="left"/>
              <w:textAlignment w:val="center"/>
              <w:rPr>
                <w:rFonts w:ascii="Times New Roman" w:hAnsi="Times New Roman"/>
                <w:sz w:val="20"/>
                <w:szCs w:val="20"/>
                <w:highlight w:val="none"/>
              </w:rPr>
            </w:pPr>
            <w:r>
              <w:rPr>
                <w:rFonts w:ascii="Times New Roman" w:hAnsi="Times New Roman"/>
                <w:kern w:val="0"/>
                <w:sz w:val="20"/>
                <w:szCs w:val="20"/>
                <w:highlight w:val="none"/>
                <w:lang w:bidi="ar"/>
              </w:rPr>
              <w:t>创新实践</w:t>
            </w:r>
          </w:p>
        </w:tc>
        <w:tc>
          <w:tcPr>
            <w:tcW w:w="523"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4</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p>
        </w:tc>
        <w:tc>
          <w:tcPr>
            <w:tcW w:w="566"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1-8</w:t>
            </w:r>
          </w:p>
        </w:tc>
        <w:tc>
          <w:tcPr>
            <w:tcW w:w="517" w:type="dxa"/>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考查</w:t>
            </w:r>
          </w:p>
        </w:tc>
        <w:tc>
          <w:tcPr>
            <w:tcW w:w="514"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24" w:type="dxa"/>
            <w:vMerge w:val="continue"/>
            <w:tcMar>
              <w:top w:w="15" w:type="dxa"/>
              <w:left w:w="15" w:type="dxa"/>
              <w:right w:w="15" w:type="dxa"/>
            </w:tcMar>
            <w:vAlign w:val="center"/>
          </w:tcPr>
          <w:p>
            <w:pPr>
              <w:jc w:val="center"/>
              <w:rPr>
                <w:rFonts w:ascii="Times New Roman" w:hAnsi="Times New Roman"/>
                <w:sz w:val="20"/>
                <w:szCs w:val="20"/>
                <w:highlight w:val="none"/>
              </w:rPr>
            </w:pPr>
          </w:p>
        </w:tc>
        <w:tc>
          <w:tcPr>
            <w:tcW w:w="4928" w:type="dxa"/>
            <w:gridSpan w:val="4"/>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小计</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sz w:val="20"/>
                <w:szCs w:val="20"/>
                <w:highlight w:val="none"/>
              </w:rPr>
              <w:t>31.5</w:t>
            </w:r>
          </w:p>
        </w:tc>
        <w:tc>
          <w:tcPr>
            <w:tcW w:w="509" w:type="dxa"/>
            <w:tcMar>
              <w:top w:w="15" w:type="dxa"/>
              <w:left w:w="15" w:type="dxa"/>
              <w:right w:w="15" w:type="dxa"/>
            </w:tcMar>
            <w:vAlign w:val="center"/>
          </w:tcPr>
          <w:p>
            <w:pPr>
              <w:jc w:val="center"/>
              <w:rPr>
                <w:rFonts w:ascii="Times New Roman" w:hAnsi="Times New Roman"/>
                <w:sz w:val="20"/>
                <w:szCs w:val="20"/>
                <w:highlight w:val="none"/>
              </w:rPr>
            </w:pP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sz w:val="20"/>
                <w:szCs w:val="20"/>
                <w:highlight w:val="none"/>
              </w:rPr>
              <w:t>47</w:t>
            </w:r>
            <w:r>
              <w:rPr>
                <w:rFonts w:hint="eastAsia" w:ascii="Times New Roman" w:hAnsi="Times New Roman"/>
                <w:sz w:val="20"/>
                <w:szCs w:val="20"/>
                <w:highlight w:val="none"/>
              </w:rPr>
              <w:t>周</w:t>
            </w: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452" w:type="dxa"/>
            <w:gridSpan w:val="5"/>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合计</w:t>
            </w:r>
          </w:p>
        </w:tc>
        <w:tc>
          <w:tcPr>
            <w:tcW w:w="523"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sz w:val="20"/>
                <w:szCs w:val="20"/>
                <w:highlight w:val="none"/>
              </w:rPr>
              <w:t>160</w:t>
            </w:r>
          </w:p>
        </w:tc>
        <w:tc>
          <w:tcPr>
            <w:tcW w:w="509"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sz w:val="20"/>
                <w:szCs w:val="20"/>
                <w:highlight w:val="none"/>
              </w:rPr>
              <w:t>2086</w:t>
            </w:r>
          </w:p>
        </w:tc>
        <w:tc>
          <w:tcPr>
            <w:tcW w:w="567" w:type="dxa"/>
            <w:tcMar>
              <w:top w:w="15" w:type="dxa"/>
              <w:left w:w="15" w:type="dxa"/>
              <w:right w:w="15" w:type="dxa"/>
            </w:tcMar>
            <w:vAlign w:val="center"/>
          </w:tcPr>
          <w:p>
            <w:pPr>
              <w:jc w:val="center"/>
              <w:rPr>
                <w:rFonts w:ascii="Times New Roman" w:hAnsi="Times New Roman"/>
                <w:sz w:val="20"/>
                <w:szCs w:val="20"/>
                <w:highlight w:val="none"/>
              </w:rPr>
            </w:pPr>
          </w:p>
        </w:tc>
        <w:tc>
          <w:tcPr>
            <w:tcW w:w="644" w:type="dxa"/>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b/>
                <w:bCs/>
                <w:sz w:val="20"/>
                <w:szCs w:val="20"/>
                <w:highlight w:val="none"/>
              </w:rPr>
              <w:t>270+47</w:t>
            </w:r>
            <w:r>
              <w:rPr>
                <w:rFonts w:hint="eastAsia" w:ascii="Times New Roman" w:hAnsi="Times New Roman"/>
                <w:sz w:val="20"/>
                <w:szCs w:val="20"/>
                <w:highlight w:val="none"/>
              </w:rPr>
              <w:t>周</w:t>
            </w:r>
          </w:p>
        </w:tc>
        <w:tc>
          <w:tcPr>
            <w:tcW w:w="566" w:type="dxa"/>
            <w:tcMar>
              <w:top w:w="15" w:type="dxa"/>
              <w:left w:w="15" w:type="dxa"/>
              <w:right w:w="15" w:type="dxa"/>
            </w:tcMar>
            <w:vAlign w:val="center"/>
          </w:tcPr>
          <w:p>
            <w:pPr>
              <w:jc w:val="center"/>
              <w:rPr>
                <w:rFonts w:ascii="Times New Roman" w:hAnsi="Times New Roman"/>
                <w:sz w:val="20"/>
                <w:szCs w:val="20"/>
                <w:highlight w:val="none"/>
              </w:rPr>
            </w:pPr>
          </w:p>
        </w:tc>
        <w:tc>
          <w:tcPr>
            <w:tcW w:w="517" w:type="dxa"/>
            <w:tcMar>
              <w:top w:w="15" w:type="dxa"/>
              <w:left w:w="15" w:type="dxa"/>
              <w:right w:w="15" w:type="dxa"/>
            </w:tcMar>
            <w:vAlign w:val="center"/>
          </w:tcPr>
          <w:p>
            <w:pPr>
              <w:jc w:val="center"/>
              <w:rPr>
                <w:rFonts w:ascii="Times New Roman" w:hAnsi="Times New Roman"/>
                <w:sz w:val="20"/>
                <w:szCs w:val="20"/>
                <w:highlight w:val="none"/>
              </w:rPr>
            </w:pPr>
          </w:p>
        </w:tc>
        <w:tc>
          <w:tcPr>
            <w:tcW w:w="514" w:type="dxa"/>
            <w:tcMar>
              <w:top w:w="15" w:type="dxa"/>
              <w:left w:w="15" w:type="dxa"/>
              <w:right w:w="15" w:type="dxa"/>
            </w:tcMar>
            <w:vAlign w:val="center"/>
          </w:tcPr>
          <w:p>
            <w:pPr>
              <w:jc w:val="center"/>
              <w:rPr>
                <w:rFonts w:ascii="Times New Roman" w:hAnsi="Times New Roman"/>
                <w:sz w:val="20"/>
                <w:szCs w:val="20"/>
                <w:highlight w:val="none"/>
              </w:rPr>
            </w:pPr>
          </w:p>
        </w:tc>
      </w:tr>
    </w:tbl>
    <w:p>
      <w:pPr>
        <w:widowControl/>
        <w:adjustRightInd w:val="0"/>
        <w:spacing w:line="400" w:lineRule="exact"/>
        <w:ind w:firstLine="480" w:firstLineChars="200"/>
        <w:rPr>
          <w:rFonts w:ascii="Times New Roman" w:hAnsi="Times New Roman"/>
          <w:b/>
          <w:bCs/>
          <w:sz w:val="24"/>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26" w:charSpace="0"/>
        </w:sectPr>
      </w:pPr>
    </w:p>
    <w:p>
      <w:pPr>
        <w:spacing w:line="400" w:lineRule="exact"/>
        <w:ind w:firstLine="482" w:firstLineChars="200"/>
        <w:rPr>
          <w:rFonts w:ascii="Times New Roman" w:hAnsi="Times New Roman"/>
          <w:b/>
          <w:bCs/>
          <w:sz w:val="24"/>
        </w:rPr>
      </w:pPr>
      <w:r>
        <w:rPr>
          <w:rFonts w:hint="eastAsia" w:ascii="Times New Roman" w:hAnsi="Times New Roman"/>
          <w:b/>
          <w:bCs/>
          <w:sz w:val="24"/>
          <w:lang w:val="en-US" w:eastAsia="zh-CN"/>
        </w:rPr>
        <w:t>十</w:t>
      </w:r>
      <w:r>
        <w:rPr>
          <w:rFonts w:ascii="Times New Roman" w:hAnsi="Times New Roman"/>
          <w:b/>
          <w:bCs/>
          <w:sz w:val="24"/>
        </w:rPr>
        <w:t>、主要课程与毕业要求关系矩阵图（相关性强H，相关性中M，相关性弱L）</w:t>
      </w:r>
    </w:p>
    <w:tbl>
      <w:tblPr>
        <w:tblStyle w:val="10"/>
        <w:tblpPr w:leftFromText="180" w:rightFromText="180" w:vertAnchor="text" w:horzAnchor="page" w:tblpXSpec="center" w:tblpY="520"/>
        <w:tblOverlap w:val="never"/>
        <w:tblW w:w="14348" w:type="dxa"/>
        <w:jc w:val="center"/>
        <w:tblLayout w:type="fixed"/>
        <w:tblCellMar>
          <w:top w:w="0" w:type="dxa"/>
          <w:left w:w="0" w:type="dxa"/>
          <w:bottom w:w="0" w:type="dxa"/>
          <w:right w:w="0" w:type="dxa"/>
        </w:tblCellMar>
      </w:tblPr>
      <w:tblGrid>
        <w:gridCol w:w="1377"/>
        <w:gridCol w:w="3234"/>
        <w:gridCol w:w="390"/>
        <w:gridCol w:w="384"/>
        <w:gridCol w:w="384"/>
        <w:gridCol w:w="337"/>
        <w:gridCol w:w="419"/>
        <w:gridCol w:w="419"/>
        <w:gridCol w:w="419"/>
        <w:gridCol w:w="419"/>
        <w:gridCol w:w="419"/>
        <w:gridCol w:w="419"/>
        <w:gridCol w:w="419"/>
        <w:gridCol w:w="419"/>
        <w:gridCol w:w="419"/>
        <w:gridCol w:w="419"/>
        <w:gridCol w:w="419"/>
        <w:gridCol w:w="561"/>
        <w:gridCol w:w="589"/>
        <w:gridCol w:w="526"/>
        <w:gridCol w:w="419"/>
        <w:gridCol w:w="419"/>
        <w:gridCol w:w="557"/>
        <w:gridCol w:w="562"/>
      </w:tblGrid>
      <w:tr>
        <w:tblPrEx>
          <w:tblCellMar>
            <w:top w:w="0" w:type="dxa"/>
            <w:left w:w="0" w:type="dxa"/>
            <w:bottom w:w="0" w:type="dxa"/>
            <w:right w:w="0" w:type="dxa"/>
          </w:tblCellMar>
        </w:tblPrEx>
        <w:trPr>
          <w:trHeight w:val="676" w:hRule="atLeast"/>
          <w:tblHeader/>
          <w:jc w:val="center"/>
        </w:trPr>
        <w:tc>
          <w:tcPr>
            <w:tcW w:w="1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bottom"/>
              <w:rPr>
                <w:rFonts w:hint="default"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课程类别</w:t>
            </w:r>
          </w:p>
        </w:tc>
        <w:tc>
          <w:tcPr>
            <w:tcW w:w="32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p>
          <w:p>
            <w:pPr>
              <w:widowControl/>
              <w:snapToGrid w:val="0"/>
              <w:ind w:firstLine="1200" w:firstLineChars="600"/>
              <w:jc w:val="center"/>
              <w:textAlignment w:val="bottom"/>
              <w:rPr>
                <w:rFonts w:ascii="Times New Roman" w:hAnsi="Times New Roman"/>
                <w:sz w:val="20"/>
                <w:szCs w:val="20"/>
                <w:highlight w:val="none"/>
              </w:rPr>
            </w:pPr>
          </w:p>
          <w:p>
            <w:pPr>
              <w:widowControl/>
              <w:snapToGrid w:val="0"/>
              <w:jc w:val="center"/>
              <w:textAlignment w:val="bottom"/>
              <w:rPr>
                <w:rFonts w:ascii="Times New Roman" w:hAnsi="Times New Roman"/>
                <w:sz w:val="20"/>
                <w:szCs w:val="20"/>
                <w:highlight w:val="none"/>
              </w:rPr>
            </w:pPr>
            <w:r>
              <w:rPr>
                <w:rFonts w:ascii="Times New Roman" w:hAnsi="Times New Roman"/>
                <w:sz w:val="20"/>
                <w:szCs w:val="20"/>
                <w:highlight w:val="none"/>
              </w:rPr>
              <w:t>课程名称</w:t>
            </w:r>
          </w:p>
          <w:p>
            <w:pPr>
              <w:widowControl/>
              <w:spacing w:line="240" w:lineRule="exact"/>
              <w:jc w:val="center"/>
              <w:textAlignment w:val="bottom"/>
              <w:rPr>
                <w:rFonts w:ascii="Times New Roman" w:hAnsi="Times New Roman"/>
                <w:sz w:val="20"/>
                <w:szCs w:val="20"/>
                <w:highlight w:val="none"/>
              </w:rPr>
            </w:pPr>
          </w:p>
        </w:tc>
        <w:tc>
          <w:tcPr>
            <w:tcW w:w="11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毕业要求1</w:t>
            </w:r>
          </w:p>
        </w:tc>
        <w:tc>
          <w:tcPr>
            <w:tcW w:w="1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毕业要求2</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毕业要求3</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毕业要求4</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毕业要求5</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毕业要求6</w:t>
            </w:r>
          </w:p>
        </w:tc>
        <w:tc>
          <w:tcPr>
            <w:tcW w:w="13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毕业要求7</w:t>
            </w:r>
          </w:p>
        </w:tc>
        <w:tc>
          <w:tcPr>
            <w:tcW w:w="1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毕业要求8</w:t>
            </w:r>
          </w:p>
        </w:tc>
      </w:tr>
      <w:tr>
        <w:tblPrEx>
          <w:tblCellMar>
            <w:top w:w="0" w:type="dxa"/>
            <w:left w:w="0" w:type="dxa"/>
            <w:bottom w:w="0" w:type="dxa"/>
            <w:right w:w="0" w:type="dxa"/>
          </w:tblCellMar>
        </w:tblPrEx>
        <w:trPr>
          <w:trHeight w:val="90" w:hRule="atLeast"/>
          <w:tblHeader/>
          <w:jc w:val="center"/>
        </w:trPr>
        <w:tc>
          <w:tcPr>
            <w:tcW w:w="1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1.1</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1.2</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1.3</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5.3</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6.1</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7.3</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8.1</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8.2</w:t>
            </w:r>
          </w:p>
        </w:tc>
      </w:tr>
      <w:tr>
        <w:tblPrEx>
          <w:tblCellMar>
            <w:top w:w="0" w:type="dxa"/>
            <w:left w:w="0" w:type="dxa"/>
            <w:bottom w:w="0" w:type="dxa"/>
            <w:right w:w="0" w:type="dxa"/>
          </w:tblCellMar>
        </w:tblPrEx>
        <w:trPr>
          <w:trHeight w:val="355" w:hRule="atLeast"/>
          <w:jc w:val="center"/>
        </w:trPr>
        <w:tc>
          <w:tcPr>
            <w:tcW w:w="1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通识教育课</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思想道德与法治</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中国近现代史纲要</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马克思主义基本原理</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毛泽东思想和中国特色社会主义理论体系概论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hint="eastAsia" w:ascii="Times New Roman" w:hAnsi="Times New Roman"/>
                <w:kern w:val="0"/>
                <w:sz w:val="20"/>
                <w:szCs w:val="20"/>
                <w:highlight w:val="none"/>
                <w:lang w:bidi="ar"/>
              </w:rPr>
              <w:t>习近平新时代</w:t>
            </w:r>
            <w:r>
              <w:rPr>
                <w:rFonts w:ascii="Times New Roman" w:hAnsi="Times New Roman"/>
                <w:kern w:val="0"/>
                <w:sz w:val="20"/>
                <w:szCs w:val="20"/>
                <w:highlight w:val="none"/>
                <w:lang w:bidi="ar"/>
              </w:rPr>
              <w:t>中国特色社会主义</w:t>
            </w:r>
            <w:r>
              <w:rPr>
                <w:rFonts w:hint="eastAsia" w:ascii="Times New Roman" w:hAnsi="Times New Roman"/>
                <w:kern w:val="0"/>
                <w:sz w:val="20"/>
                <w:szCs w:val="20"/>
                <w:highlight w:val="none"/>
                <w:lang w:bidi="ar"/>
              </w:rPr>
              <w:t>思想</w:t>
            </w:r>
            <w:r>
              <w:rPr>
                <w:rFonts w:ascii="Times New Roman" w:hAnsi="Times New Roman"/>
                <w:kern w:val="0"/>
                <w:sz w:val="20"/>
                <w:szCs w:val="20"/>
                <w:highlight w:val="none"/>
                <w:lang w:bidi="ar"/>
              </w:rPr>
              <w:t>概论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形势与政策（一</w:t>
            </w:r>
            <w:r>
              <w:rPr>
                <w:rFonts w:hint="eastAsia" w:ascii="Times New Roman" w:hAnsi="Times New Roman"/>
                <w:kern w:val="0"/>
                <w:sz w:val="20"/>
                <w:szCs w:val="20"/>
                <w:highlight w:val="none"/>
                <w:lang w:bidi="ar"/>
              </w:rPr>
              <w:t>、二、三、四、五、六、七）</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军事理论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形体（一</w:t>
            </w:r>
            <w:r>
              <w:rPr>
                <w:rFonts w:hint="eastAsia" w:ascii="Times New Roman" w:hAnsi="Times New Roman"/>
                <w:kern w:val="0"/>
                <w:sz w:val="20"/>
                <w:szCs w:val="20"/>
                <w:highlight w:val="none"/>
                <w:lang w:bidi="ar"/>
              </w:rPr>
              <w:t>、二）</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H</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大学体育（一</w:t>
            </w:r>
            <w:r>
              <w:rPr>
                <w:rFonts w:hint="eastAsia" w:ascii="Times New Roman" w:hAnsi="Times New Roman"/>
                <w:kern w:val="0"/>
                <w:sz w:val="20"/>
                <w:szCs w:val="20"/>
                <w:highlight w:val="none"/>
                <w:lang w:bidi="ar"/>
              </w:rPr>
              <w:t>、二）</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kern w:val="0"/>
                <w:sz w:val="20"/>
                <w:szCs w:val="20"/>
                <w:highlight w:val="none"/>
                <w:lang w:bidi="ar"/>
              </w:rPr>
              <w:t>H</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大学生心理健康教育</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lang w:bidi="ar"/>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大学语文</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H</w:t>
            </w: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大学信息技术</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r>
      <w:tr>
        <w:tblPrEx>
          <w:tblCellMar>
            <w:top w:w="0" w:type="dxa"/>
            <w:left w:w="0" w:type="dxa"/>
            <w:bottom w:w="0" w:type="dxa"/>
            <w:right w:w="0" w:type="dxa"/>
          </w:tblCellMar>
        </w:tblPrEx>
        <w:trPr>
          <w:trHeight w:val="355" w:hRule="atLeast"/>
          <w:jc w:val="center"/>
        </w:trPr>
        <w:tc>
          <w:tcPr>
            <w:tcW w:w="13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大学生职业发展与就业指导（一</w:t>
            </w:r>
            <w:r>
              <w:rPr>
                <w:rFonts w:hint="eastAsia" w:ascii="Times New Roman" w:hAnsi="Times New Roman"/>
                <w:kern w:val="0"/>
                <w:sz w:val="20"/>
                <w:szCs w:val="20"/>
                <w:highlight w:val="none"/>
                <w:lang w:bidi="ar"/>
              </w:rPr>
              <w:t>、二）</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L</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L</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L</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H</w:t>
            </w:r>
          </w:p>
        </w:tc>
      </w:tr>
      <w:tr>
        <w:tblPrEx>
          <w:tblCellMar>
            <w:top w:w="0" w:type="dxa"/>
            <w:left w:w="0" w:type="dxa"/>
            <w:bottom w:w="0" w:type="dxa"/>
            <w:right w:w="0" w:type="dxa"/>
          </w:tblCellMar>
        </w:tblPrEx>
        <w:trPr>
          <w:trHeight w:val="561" w:hRule="atLeast"/>
          <w:jc w:val="center"/>
        </w:trPr>
        <w:tc>
          <w:tcPr>
            <w:tcW w:w="137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r>
              <w:rPr>
                <w:rFonts w:hint="eastAsia" w:ascii="Times New Roman" w:hAnsi="Times New Roman"/>
                <w:sz w:val="20"/>
                <w:szCs w:val="20"/>
                <w:highlight w:val="none"/>
                <w:lang w:val="en-US" w:eastAsia="zh-CN"/>
              </w:rPr>
              <w:t>课程类别</w:t>
            </w:r>
          </w:p>
        </w:tc>
        <w:tc>
          <w:tcPr>
            <w:tcW w:w="323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p>
          <w:p>
            <w:pPr>
              <w:widowControl/>
              <w:snapToGrid w:val="0"/>
              <w:ind w:firstLine="1200" w:firstLineChars="600"/>
              <w:jc w:val="center"/>
              <w:textAlignment w:val="bottom"/>
              <w:rPr>
                <w:rFonts w:ascii="Times New Roman" w:hAnsi="Times New Roman"/>
                <w:sz w:val="20"/>
                <w:szCs w:val="20"/>
                <w:highlight w:val="none"/>
              </w:rPr>
            </w:pPr>
          </w:p>
          <w:p>
            <w:pPr>
              <w:widowControl/>
              <w:snapToGrid w:val="0"/>
              <w:jc w:val="center"/>
              <w:textAlignment w:val="bottom"/>
              <w:rPr>
                <w:rFonts w:ascii="Times New Roman" w:hAnsi="Times New Roman"/>
                <w:sz w:val="20"/>
                <w:szCs w:val="20"/>
                <w:highlight w:val="none"/>
              </w:rPr>
            </w:pPr>
            <w:r>
              <w:rPr>
                <w:rFonts w:ascii="Times New Roman" w:hAnsi="Times New Roman"/>
                <w:sz w:val="20"/>
                <w:szCs w:val="20"/>
                <w:highlight w:val="none"/>
              </w:rPr>
              <w:t>课程名称</w:t>
            </w:r>
          </w:p>
          <w:p>
            <w:pPr>
              <w:widowControl/>
              <w:spacing w:line="240" w:lineRule="exact"/>
              <w:jc w:val="center"/>
              <w:textAlignment w:val="bottom"/>
              <w:rPr>
                <w:rFonts w:ascii="Times New Roman" w:hAnsi="Times New Roman"/>
                <w:sz w:val="20"/>
                <w:szCs w:val="20"/>
                <w:highlight w:val="none"/>
              </w:rPr>
            </w:pPr>
          </w:p>
        </w:tc>
        <w:tc>
          <w:tcPr>
            <w:tcW w:w="1158" w:type="dxa"/>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毕业要求1</w:t>
            </w:r>
          </w:p>
        </w:tc>
        <w:tc>
          <w:tcPr>
            <w:tcW w:w="1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毕业要求2</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毕业要求3</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毕业要求4</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毕业要求5</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毕业要求6</w:t>
            </w:r>
          </w:p>
        </w:tc>
        <w:tc>
          <w:tcPr>
            <w:tcW w:w="13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毕业要求7</w:t>
            </w:r>
          </w:p>
        </w:tc>
        <w:tc>
          <w:tcPr>
            <w:tcW w:w="1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毕业要求8</w:t>
            </w:r>
          </w:p>
        </w:tc>
      </w:tr>
      <w:tr>
        <w:tblPrEx>
          <w:tblCellMar>
            <w:top w:w="0" w:type="dxa"/>
            <w:left w:w="0" w:type="dxa"/>
            <w:bottom w:w="0" w:type="dxa"/>
            <w:right w:w="0" w:type="dxa"/>
          </w:tblCellMar>
        </w:tblPrEx>
        <w:trPr>
          <w:trHeight w:val="467" w:hRule="atLeast"/>
          <w:jc w:val="center"/>
        </w:trPr>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1.1</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1.2</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1.3</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5.3</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6.1</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7.3</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8.1</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8.2</w:t>
            </w:r>
          </w:p>
        </w:tc>
      </w:tr>
      <w:tr>
        <w:tblPrEx>
          <w:tblCellMar>
            <w:top w:w="0" w:type="dxa"/>
            <w:left w:w="0" w:type="dxa"/>
            <w:bottom w:w="0" w:type="dxa"/>
            <w:right w:w="0" w:type="dxa"/>
          </w:tblCellMar>
        </w:tblPrEx>
        <w:trPr>
          <w:trHeight w:val="346" w:hRule="atLeast"/>
          <w:jc w:val="center"/>
        </w:trPr>
        <w:tc>
          <w:tcPr>
            <w:tcW w:w="137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通识教育课</w:t>
            </w:r>
          </w:p>
        </w:tc>
        <w:tc>
          <w:tcPr>
            <w:tcW w:w="3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创业基础</w:t>
            </w: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L</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H</w:t>
            </w: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劳动教育</w:t>
            </w: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国家安全教育</w:t>
            </w: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女性学</w:t>
            </w: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r>
              <w:rPr>
                <w:rFonts w:ascii="Times New Roman" w:hAnsi="Times New Roman"/>
                <w:color w:val="FF0000"/>
                <w:sz w:val="20"/>
                <w:szCs w:val="20"/>
                <w:highlight w:val="none"/>
                <w:lang w:bidi="ar"/>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olor w:val="FF0000"/>
                <w:sz w:val="20"/>
                <w:szCs w:val="20"/>
                <w:highlight w:val="none"/>
                <w:lang w:val="en-US" w:eastAsia="zh-CN"/>
              </w:rPr>
            </w:pPr>
            <w:r>
              <w:rPr>
                <w:rFonts w:hint="eastAsia" w:ascii="Times New Roman" w:hAnsi="Times New Roman"/>
                <w:color w:val="FF0000"/>
                <w:sz w:val="20"/>
                <w:szCs w:val="20"/>
                <w:highlight w:val="none"/>
                <w:lang w:val="en-US" w:eastAsia="zh-CN"/>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olor w:val="FF0000"/>
                <w:sz w:val="20"/>
                <w:szCs w:val="20"/>
                <w:highlight w:val="none"/>
                <w:lang w:val="en-US" w:eastAsia="zh-CN"/>
              </w:rPr>
            </w:pPr>
            <w:r>
              <w:rPr>
                <w:rFonts w:hint="eastAsia" w:ascii="Times New Roman" w:hAnsi="Times New Roman"/>
                <w:color w:val="FF0000"/>
                <w:sz w:val="20"/>
                <w:szCs w:val="20"/>
                <w:highlight w:val="none"/>
                <w:lang w:val="en-US" w:eastAsia="zh-CN"/>
              </w:rPr>
              <w:t>M</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现代礼仪</w:t>
            </w: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lang w:bidi="ar"/>
              </w:rPr>
              <w:t>H</w:t>
            </w: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bookmarkStart w:id="0" w:name="_GoBack" w:colFirst="2" w:colLast="23"/>
          </w:p>
        </w:tc>
        <w:tc>
          <w:tcPr>
            <w:tcW w:w="3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家庭生活科学</w:t>
            </w: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r>
              <w:rPr>
                <w:rFonts w:ascii="Times New Roman" w:hAnsi="Times New Roman"/>
                <w:color w:val="FF0000"/>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r>
              <w:rPr>
                <w:rFonts w:ascii="Times New Roman" w:hAnsi="Times New Roman"/>
                <w:color w:val="FF0000"/>
                <w:sz w:val="20"/>
                <w:szCs w:val="20"/>
                <w:highlight w:val="none"/>
              </w:rPr>
              <w:t>M</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FF0000"/>
                <w:sz w:val="20"/>
                <w:szCs w:val="20"/>
                <w:highlight w:val="none"/>
              </w:rPr>
            </w:pPr>
          </w:p>
        </w:tc>
      </w:tr>
      <w:bookmarkEnd w:id="0"/>
      <w:tr>
        <w:tblPrEx>
          <w:tblCellMar>
            <w:top w:w="0" w:type="dxa"/>
            <w:left w:w="0" w:type="dxa"/>
            <w:bottom w:w="0" w:type="dxa"/>
            <w:right w:w="0" w:type="dxa"/>
          </w:tblCellMar>
        </w:tblPrEx>
        <w:trPr>
          <w:trHeight w:val="346" w:hRule="atLeast"/>
          <w:jc w:val="center"/>
        </w:trPr>
        <w:tc>
          <w:tcPr>
            <w:tcW w:w="137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专业基础课</w:t>
            </w:r>
          </w:p>
        </w:tc>
        <w:tc>
          <w:tcPr>
            <w:tcW w:w="323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综合英语</w:t>
            </w:r>
            <w:r>
              <w:rPr>
                <w:rFonts w:ascii="Times New Roman" w:hAnsi="Times New Roman"/>
                <w:kern w:val="0"/>
                <w:sz w:val="20"/>
                <w:szCs w:val="20"/>
                <w:highlight w:val="none"/>
                <w:lang w:bidi="ar"/>
              </w:rPr>
              <w:t>（一</w:t>
            </w:r>
            <w:r>
              <w:rPr>
                <w:rFonts w:hint="eastAsia" w:ascii="Times New Roman" w:hAnsi="Times New Roman"/>
                <w:kern w:val="0"/>
                <w:sz w:val="20"/>
                <w:szCs w:val="20"/>
                <w:highlight w:val="none"/>
                <w:lang w:bidi="ar"/>
              </w:rPr>
              <w:t>、二、三、四）</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英语视听说</w:t>
            </w:r>
            <w:r>
              <w:rPr>
                <w:rFonts w:ascii="Times New Roman" w:hAnsi="Times New Roman"/>
                <w:kern w:val="0"/>
                <w:sz w:val="20"/>
                <w:szCs w:val="20"/>
                <w:highlight w:val="none"/>
                <w:lang w:bidi="ar"/>
              </w:rPr>
              <w:t>（一</w:t>
            </w:r>
            <w:r>
              <w:rPr>
                <w:rFonts w:hint="eastAsia" w:ascii="Times New Roman" w:hAnsi="Times New Roman"/>
                <w:kern w:val="0"/>
                <w:sz w:val="20"/>
                <w:szCs w:val="20"/>
                <w:highlight w:val="none"/>
                <w:lang w:bidi="ar"/>
              </w:rPr>
              <w:t>）</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r>
              <w:rPr>
                <w:rFonts w:ascii="Times New Roman" w:hAnsi="Times New Roman"/>
                <w:kern w:val="0"/>
                <w:sz w:val="20"/>
                <w:szCs w:val="20"/>
                <w:highlight w:val="none"/>
              </w:rPr>
              <w:t>英语阅读</w:t>
            </w:r>
            <w:r>
              <w:rPr>
                <w:rFonts w:ascii="Times New Roman" w:hAnsi="Times New Roman"/>
                <w:kern w:val="0"/>
                <w:sz w:val="20"/>
                <w:szCs w:val="20"/>
                <w:highlight w:val="none"/>
                <w:lang w:bidi="ar"/>
              </w:rPr>
              <w:t>（一</w:t>
            </w:r>
            <w:r>
              <w:rPr>
                <w:rFonts w:hint="eastAsia" w:ascii="Times New Roman" w:hAnsi="Times New Roman"/>
                <w:kern w:val="0"/>
                <w:sz w:val="20"/>
                <w:szCs w:val="20"/>
                <w:highlight w:val="none"/>
                <w:lang w:bidi="ar"/>
              </w:rPr>
              <w:t>）</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sz w:val="20"/>
                <w:szCs w:val="20"/>
                <w:highlight w:val="none"/>
              </w:rPr>
              <w:t>英语口语</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0"/>
                <w:szCs w:val="20"/>
                <w:highlight w:val="none"/>
              </w:rPr>
            </w:pPr>
            <w:r>
              <w:rPr>
                <w:rFonts w:hint="eastAsia" w:ascii="Times New Roman" w:hAnsi="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r>
              <w:rPr>
                <w:rFonts w:ascii="Times New Roman" w:hAnsi="Times New Roman"/>
                <w:sz w:val="20"/>
                <w:szCs w:val="20"/>
                <w:highlight w:val="none"/>
              </w:rPr>
              <w:t>英语写作</w:t>
            </w:r>
            <w:r>
              <w:rPr>
                <w:rFonts w:ascii="Times New Roman" w:hAnsi="Times New Roman"/>
                <w:kern w:val="0"/>
                <w:sz w:val="20"/>
                <w:szCs w:val="20"/>
                <w:highlight w:val="none"/>
                <w:lang w:bidi="ar"/>
              </w:rPr>
              <w:t>（一</w:t>
            </w:r>
            <w:r>
              <w:rPr>
                <w:rFonts w:hint="eastAsia" w:ascii="Times New Roman" w:hAnsi="Times New Roman"/>
                <w:kern w:val="0"/>
                <w:sz w:val="20"/>
                <w:szCs w:val="20"/>
                <w:highlight w:val="none"/>
                <w:lang w:bidi="ar"/>
              </w:rPr>
              <w:t>）</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英语语法</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英汉/汉英笔译</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r>
              <w:rPr>
                <w:rFonts w:ascii="Times New Roman" w:hAnsi="Times New Roman"/>
                <w:sz w:val="20"/>
                <w:szCs w:val="20"/>
                <w:highlight w:val="none"/>
              </w:rPr>
              <w:t>英语演讲与辩论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rPr>
              <w:t>英汉/汉英口译</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46" w:hRule="atLeast"/>
          <w:jc w:val="center"/>
        </w:trPr>
        <w:tc>
          <w:tcPr>
            <w:tcW w:w="1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专业课</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英语视听说</w:t>
            </w:r>
            <w:r>
              <w:rPr>
                <w:rFonts w:ascii="Times New Roman" w:hAnsi="Times New Roman"/>
                <w:kern w:val="0"/>
                <w:sz w:val="20"/>
                <w:szCs w:val="20"/>
                <w:highlight w:val="none"/>
                <w:lang w:bidi="ar"/>
              </w:rPr>
              <w:t>（</w:t>
            </w:r>
            <w:r>
              <w:rPr>
                <w:rFonts w:hint="eastAsia" w:ascii="Times New Roman" w:hAnsi="Times New Roman"/>
                <w:kern w:val="0"/>
                <w:sz w:val="20"/>
                <w:szCs w:val="20"/>
                <w:highlight w:val="none"/>
                <w:lang w:bidi="ar"/>
              </w:rPr>
              <w:t>二）</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46"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highlight w:val="none"/>
                <w:lang w:val="en-US" w:eastAsia="zh-CN" w:bidi="ar-SA"/>
              </w:rPr>
            </w:pPr>
            <w:r>
              <w:rPr>
                <w:rFonts w:ascii="Times New Roman" w:hAnsi="Times New Roman"/>
                <w:kern w:val="0"/>
                <w:sz w:val="20"/>
                <w:szCs w:val="20"/>
                <w:highlight w:val="none"/>
              </w:rPr>
              <w:t>英语阅读</w:t>
            </w:r>
            <w:r>
              <w:rPr>
                <w:rFonts w:ascii="Times New Roman" w:hAnsi="Times New Roman"/>
                <w:kern w:val="0"/>
                <w:sz w:val="20"/>
                <w:szCs w:val="20"/>
                <w:highlight w:val="none"/>
                <w:lang w:bidi="ar"/>
              </w:rPr>
              <w:t>（</w:t>
            </w:r>
            <w:r>
              <w:rPr>
                <w:rFonts w:hint="eastAsia" w:ascii="Times New Roman" w:hAnsi="Times New Roman"/>
                <w:kern w:val="0"/>
                <w:sz w:val="20"/>
                <w:szCs w:val="20"/>
                <w:highlight w:val="none"/>
                <w:lang w:bidi="ar"/>
              </w:rPr>
              <w:t>二）</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279"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英语写作</w:t>
            </w:r>
            <w:r>
              <w:rPr>
                <w:rFonts w:ascii="Times New Roman" w:hAnsi="Times New Roman"/>
                <w:kern w:val="0"/>
                <w:sz w:val="20"/>
                <w:szCs w:val="20"/>
                <w:highlight w:val="none"/>
                <w:lang w:bidi="ar"/>
              </w:rPr>
              <w:t>（</w:t>
            </w:r>
            <w:r>
              <w:rPr>
                <w:rFonts w:hint="eastAsia" w:ascii="Times New Roman" w:hAnsi="Times New Roman"/>
                <w:kern w:val="0"/>
                <w:sz w:val="20"/>
                <w:szCs w:val="20"/>
                <w:highlight w:val="none"/>
                <w:lang w:bidi="ar"/>
              </w:rPr>
              <w:t>二）</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279" w:hRule="atLeast"/>
          <w:jc w:val="center"/>
        </w:trPr>
        <w:tc>
          <w:tcPr>
            <w:tcW w:w="13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第二外语（</w:t>
            </w:r>
            <w:r>
              <w:rPr>
                <w:rFonts w:hint="eastAsia" w:ascii="Times New Roman" w:hAnsi="Times New Roman"/>
                <w:kern w:val="0"/>
                <w:sz w:val="20"/>
                <w:szCs w:val="20"/>
                <w:highlight w:val="none"/>
              </w:rPr>
              <w:t>一、二、三</w:t>
            </w:r>
            <w:r>
              <w:rPr>
                <w:rFonts w:ascii="Times New Roman" w:hAnsi="Times New Roman"/>
                <w:kern w:val="0"/>
                <w:sz w:val="20"/>
                <w:szCs w:val="20"/>
                <w:highlight w:val="none"/>
              </w:rPr>
              <w:t>）</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r>
      <w:tr>
        <w:tblPrEx>
          <w:tblCellMar>
            <w:top w:w="0" w:type="dxa"/>
            <w:left w:w="0" w:type="dxa"/>
            <w:bottom w:w="0" w:type="dxa"/>
            <w:right w:w="0" w:type="dxa"/>
          </w:tblCellMar>
        </w:tblPrEx>
        <w:trPr>
          <w:trHeight w:val="705" w:hRule="atLeast"/>
          <w:jc w:val="center"/>
        </w:trPr>
        <w:tc>
          <w:tcPr>
            <w:tcW w:w="137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r>
              <w:rPr>
                <w:rFonts w:hint="eastAsia" w:ascii="Times New Roman" w:hAnsi="Times New Roman"/>
                <w:sz w:val="20"/>
                <w:szCs w:val="20"/>
                <w:highlight w:val="none"/>
                <w:lang w:val="en-US" w:eastAsia="zh-CN"/>
              </w:rPr>
              <w:t>课程类别</w:t>
            </w:r>
          </w:p>
        </w:tc>
        <w:tc>
          <w:tcPr>
            <w:tcW w:w="323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jc w:val="center"/>
              <w:textAlignment w:val="bottom"/>
              <w:rPr>
                <w:rFonts w:ascii="Times New Roman" w:hAnsi="Times New Roman"/>
                <w:sz w:val="20"/>
                <w:szCs w:val="20"/>
                <w:highlight w:val="none"/>
              </w:rPr>
            </w:pPr>
          </w:p>
          <w:p>
            <w:pPr>
              <w:widowControl/>
              <w:snapToGrid w:val="0"/>
              <w:jc w:val="center"/>
              <w:textAlignment w:val="bottom"/>
              <w:rPr>
                <w:rFonts w:ascii="Times New Roman" w:hAnsi="Times New Roman"/>
                <w:sz w:val="20"/>
                <w:szCs w:val="20"/>
                <w:highlight w:val="none"/>
              </w:rPr>
            </w:pPr>
            <w:r>
              <w:rPr>
                <w:rFonts w:ascii="Times New Roman" w:hAnsi="Times New Roman"/>
                <w:sz w:val="20"/>
                <w:szCs w:val="20"/>
                <w:highlight w:val="none"/>
              </w:rPr>
              <w:t>课程名称</w:t>
            </w:r>
          </w:p>
          <w:p>
            <w:pPr>
              <w:widowControl/>
              <w:spacing w:line="240" w:lineRule="exact"/>
              <w:jc w:val="center"/>
              <w:textAlignment w:val="bottom"/>
              <w:rPr>
                <w:rFonts w:ascii="Times New Roman" w:hAnsi="Times New Roman"/>
                <w:sz w:val="20"/>
                <w:szCs w:val="20"/>
                <w:highlight w:val="none"/>
              </w:rPr>
            </w:pPr>
          </w:p>
        </w:tc>
        <w:tc>
          <w:tcPr>
            <w:tcW w:w="1158" w:type="dxa"/>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毕业要求1</w:t>
            </w:r>
          </w:p>
        </w:tc>
        <w:tc>
          <w:tcPr>
            <w:tcW w:w="1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毕业要求2</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毕业要求3</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毕业要求4</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毕业要求5</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毕业要求6</w:t>
            </w:r>
          </w:p>
        </w:tc>
        <w:tc>
          <w:tcPr>
            <w:tcW w:w="13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毕业要求7</w:t>
            </w:r>
          </w:p>
        </w:tc>
        <w:tc>
          <w:tcPr>
            <w:tcW w:w="1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毕业要求8</w:t>
            </w:r>
          </w:p>
        </w:tc>
      </w:tr>
      <w:tr>
        <w:tblPrEx>
          <w:tblCellMar>
            <w:top w:w="0" w:type="dxa"/>
            <w:left w:w="0" w:type="dxa"/>
            <w:bottom w:w="0" w:type="dxa"/>
            <w:right w:w="0" w:type="dxa"/>
          </w:tblCellMar>
        </w:tblPrEx>
        <w:trPr>
          <w:trHeight w:val="468" w:hRule="atLeast"/>
          <w:jc w:val="center"/>
        </w:trPr>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1.1</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1.2</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1.3</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5.3</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6.1</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7.3</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8.1</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8.2</w:t>
            </w:r>
          </w:p>
        </w:tc>
      </w:tr>
      <w:tr>
        <w:tblPrEx>
          <w:tblCellMar>
            <w:top w:w="0" w:type="dxa"/>
            <w:left w:w="0" w:type="dxa"/>
            <w:bottom w:w="0" w:type="dxa"/>
            <w:right w:w="0" w:type="dxa"/>
          </w:tblCellMar>
        </w:tblPrEx>
        <w:trPr>
          <w:trHeight w:val="368" w:hRule="atLeast"/>
          <w:jc w:val="center"/>
        </w:trPr>
        <w:tc>
          <w:tcPr>
            <w:tcW w:w="137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ind w:left="400" w:hanging="400" w:hangingChars="200"/>
              <w:jc w:val="center"/>
              <w:textAlignment w:val="cente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专业课</w:t>
            </w:r>
          </w:p>
        </w:tc>
        <w:tc>
          <w:tcPr>
            <w:tcW w:w="323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语言学导论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跨文化交际</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普通话与口才</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H</w:t>
            </w: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400" w:leftChars="0" w:hanging="400" w:hangingChars="200"/>
              <w:jc w:val="center"/>
              <w:textAlignment w:val="center"/>
              <w:rPr>
                <w:rFonts w:ascii="Times New Roman" w:hAnsi="Times New Roman" w:eastAsia="宋体" w:cs="Times New Roman"/>
                <w:kern w:val="0"/>
                <w:sz w:val="20"/>
                <w:szCs w:val="20"/>
                <w:highlight w:val="none"/>
                <w:lang w:val="en-US" w:eastAsia="zh-CN" w:bidi="ar-SA"/>
              </w:rPr>
            </w:pPr>
            <w:r>
              <w:rPr>
                <w:rFonts w:ascii="Times New Roman" w:hAnsi="Times New Roman"/>
                <w:kern w:val="0"/>
                <w:sz w:val="20"/>
                <w:szCs w:val="20"/>
                <w:highlight w:val="none"/>
              </w:rPr>
              <w:t>教育学</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教育心理学</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cs="Times New Roman"/>
                <w:kern w:val="2"/>
                <w:sz w:val="20"/>
                <w:szCs w:val="20"/>
                <w:highlight w:val="none"/>
                <w:lang w:val="en-US" w:eastAsia="zh-CN" w:bidi="ar-SA"/>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cs="Times New Roman"/>
                <w:kern w:val="2"/>
                <w:sz w:val="20"/>
                <w:szCs w:val="20"/>
                <w:highlight w:val="none"/>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英语课程与教学论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德育</w:t>
            </w:r>
            <w:r>
              <w:rPr>
                <w:rFonts w:hint="eastAsia" w:ascii="Times New Roman" w:hAnsi="Times New Roman"/>
                <w:kern w:val="0"/>
                <w:sz w:val="20"/>
                <w:szCs w:val="20"/>
                <w:highlight w:val="none"/>
                <w:lang w:bidi="ar"/>
              </w:rPr>
              <w:t>理论</w:t>
            </w:r>
            <w:r>
              <w:rPr>
                <w:rFonts w:ascii="Times New Roman" w:hAnsi="Times New Roman"/>
                <w:kern w:val="0"/>
                <w:sz w:val="20"/>
                <w:szCs w:val="20"/>
                <w:highlight w:val="none"/>
                <w:lang w:bidi="ar"/>
              </w:rPr>
              <w:t>与</w:t>
            </w:r>
            <w:r>
              <w:rPr>
                <w:rFonts w:hint="eastAsia" w:ascii="Times New Roman" w:hAnsi="Times New Roman"/>
                <w:kern w:val="0"/>
                <w:sz w:val="20"/>
                <w:szCs w:val="20"/>
                <w:highlight w:val="none"/>
                <w:lang w:bidi="ar"/>
              </w:rPr>
              <w:t>班主任工作</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cs="Times New Roman"/>
                <w:kern w:val="2"/>
                <w:sz w:val="20"/>
                <w:szCs w:val="20"/>
                <w:highlight w:val="none"/>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eastAsia="宋体"/>
                <w:sz w:val="20"/>
                <w:szCs w:val="20"/>
                <w:highlight w:val="none"/>
                <w:lang w:val="en-US" w:eastAsia="zh-CN"/>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宋体" w:hAnsi="宋体" w:eastAsia="宋体" w:cs="Times New Roman"/>
                <w:kern w:val="0"/>
                <w:sz w:val="20"/>
                <w:szCs w:val="20"/>
                <w:highlight w:val="none"/>
                <w:lang w:val="en-US" w:eastAsia="zh-CN" w:bidi="ar"/>
              </w:rPr>
            </w:pPr>
            <w:r>
              <w:rPr>
                <w:rFonts w:ascii="Times New Roman" w:hAnsi="Times New Roman"/>
                <w:kern w:val="0"/>
                <w:sz w:val="20"/>
                <w:szCs w:val="20"/>
                <w:highlight w:val="none"/>
                <w:lang w:bidi="ar"/>
              </w:rPr>
              <w:t>教育政策与法规</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现代教育技术应用</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r>
              <w:rPr>
                <w:rFonts w:hint="eastAsia" w:ascii="Times New Roman" w:hAnsi="Times New Roman"/>
                <w:sz w:val="20"/>
                <w:szCs w:val="20"/>
                <w:highlight w:val="none"/>
              </w:rPr>
              <w:t>习近平关于教育的重要论述研究</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sz w:val="20"/>
                <w:szCs w:val="20"/>
                <w:highlight w:val="none"/>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英语文学导论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高级英语</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中国英语教育史</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M</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L</w:t>
            </w: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西方文明史</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外语教学理论与实践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研究方法与学术写作</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英语国家社会与文化</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8" w:hRule="atLeast"/>
          <w:jc w:val="center"/>
        </w:trPr>
        <w:tc>
          <w:tcPr>
            <w:tcW w:w="13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英语惯用法</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705" w:hRule="atLeast"/>
          <w:jc w:val="center"/>
        </w:trPr>
        <w:tc>
          <w:tcPr>
            <w:tcW w:w="137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r>
              <w:rPr>
                <w:rFonts w:hint="eastAsia" w:ascii="Times New Roman" w:hAnsi="Times New Roman"/>
                <w:sz w:val="20"/>
                <w:szCs w:val="20"/>
                <w:highlight w:val="none"/>
                <w:lang w:val="en-US" w:eastAsia="zh-CN"/>
              </w:rPr>
              <w:t>课程类别</w:t>
            </w:r>
          </w:p>
        </w:tc>
        <w:tc>
          <w:tcPr>
            <w:tcW w:w="323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p>
          <w:p>
            <w:pPr>
              <w:widowControl/>
              <w:snapToGrid w:val="0"/>
              <w:jc w:val="center"/>
              <w:textAlignment w:val="bottom"/>
              <w:rPr>
                <w:rFonts w:ascii="Times New Roman" w:hAnsi="Times New Roman"/>
                <w:sz w:val="20"/>
                <w:szCs w:val="20"/>
                <w:highlight w:val="none"/>
              </w:rPr>
            </w:pPr>
            <w:r>
              <w:rPr>
                <w:rFonts w:ascii="Times New Roman" w:hAnsi="Times New Roman"/>
                <w:sz w:val="20"/>
                <w:szCs w:val="20"/>
                <w:highlight w:val="none"/>
              </w:rPr>
              <w:t>课程名称</w:t>
            </w:r>
          </w:p>
          <w:p>
            <w:pPr>
              <w:widowControl/>
              <w:spacing w:line="240" w:lineRule="exact"/>
              <w:jc w:val="center"/>
              <w:textAlignment w:val="bottom"/>
              <w:rPr>
                <w:rFonts w:ascii="Times New Roman" w:hAnsi="Times New Roman"/>
                <w:sz w:val="20"/>
                <w:szCs w:val="20"/>
                <w:highlight w:val="none"/>
              </w:rPr>
            </w:pPr>
          </w:p>
        </w:tc>
        <w:tc>
          <w:tcPr>
            <w:tcW w:w="1158" w:type="dxa"/>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毕业要求1</w:t>
            </w:r>
          </w:p>
        </w:tc>
        <w:tc>
          <w:tcPr>
            <w:tcW w:w="1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毕业要求2</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毕业要求3</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毕业要求4</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毕业要求5</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毕业要求6</w:t>
            </w:r>
          </w:p>
        </w:tc>
        <w:tc>
          <w:tcPr>
            <w:tcW w:w="13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毕业要求7</w:t>
            </w:r>
          </w:p>
        </w:tc>
        <w:tc>
          <w:tcPr>
            <w:tcW w:w="1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毕业要求8</w:t>
            </w:r>
          </w:p>
        </w:tc>
      </w:tr>
      <w:tr>
        <w:tblPrEx>
          <w:tblCellMar>
            <w:top w:w="0" w:type="dxa"/>
            <w:left w:w="0" w:type="dxa"/>
            <w:bottom w:w="0" w:type="dxa"/>
            <w:right w:w="0" w:type="dxa"/>
          </w:tblCellMar>
        </w:tblPrEx>
        <w:trPr>
          <w:trHeight w:val="494" w:hRule="atLeast"/>
          <w:jc w:val="center"/>
        </w:trPr>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1.1</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1.2</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1.3</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5.3</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6.1</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7.3</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8.1</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8.2</w:t>
            </w:r>
          </w:p>
        </w:tc>
      </w:tr>
      <w:tr>
        <w:tblPrEx>
          <w:tblCellMar>
            <w:top w:w="0" w:type="dxa"/>
            <w:left w:w="0" w:type="dxa"/>
            <w:bottom w:w="0" w:type="dxa"/>
            <w:right w:w="0" w:type="dxa"/>
          </w:tblCellMar>
        </w:tblPrEx>
        <w:trPr>
          <w:trHeight w:val="360" w:hRule="atLeast"/>
          <w:jc w:val="center"/>
        </w:trPr>
        <w:tc>
          <w:tcPr>
            <w:tcW w:w="137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宋体"/>
                <w:sz w:val="20"/>
                <w:szCs w:val="20"/>
                <w:highlight w:val="none"/>
                <w:lang w:val="en-US" w:eastAsia="zh-CN"/>
              </w:rPr>
            </w:pPr>
            <w:r>
              <w:rPr>
                <w:rFonts w:hint="eastAsia" w:ascii="Times New Roman" w:hAnsi="Times New Roman"/>
                <w:sz w:val="20"/>
                <w:szCs w:val="20"/>
                <w:highlight w:val="none"/>
                <w:lang w:val="en-US" w:eastAsia="zh-CN"/>
              </w:rPr>
              <w:t>专业课</w:t>
            </w:r>
          </w:p>
        </w:tc>
        <w:tc>
          <w:tcPr>
            <w:tcW w:w="323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古希腊罗马神话</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英语修辞学</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英国文学史及作品选读</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英语词汇学</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欧洲文化概论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英语戏剧欣赏与实践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英汉语言对比</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中国文化概要</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美国文学史及作品选读</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第二语言习得</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外语教师职业技能发展</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10" w:lineRule="exact"/>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中外教育史</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color w:val="auto"/>
                <w:sz w:val="20"/>
                <w:szCs w:val="20"/>
                <w:highlight w:val="none"/>
              </w:rPr>
              <w:t>L</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color w:val="auto"/>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color w:val="auto"/>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color w:val="auto"/>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color w:val="auto"/>
                <w:sz w:val="20"/>
                <w:szCs w:val="20"/>
                <w:highlight w:val="none"/>
              </w:rPr>
              <w:t>L</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color w:val="auto"/>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英语教学活动设计</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ind w:left="400" w:hanging="400" w:hangingChars="200"/>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中学生心理辅导</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英语教学案例分析</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中学英语课程标准解读与教材分析</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教师形象与审美</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r>
      <w:tr>
        <w:tblPrEx>
          <w:tblCellMar>
            <w:top w:w="0" w:type="dxa"/>
            <w:left w:w="0" w:type="dxa"/>
            <w:bottom w:w="0" w:type="dxa"/>
            <w:right w:w="0" w:type="dxa"/>
          </w:tblCellMar>
        </w:tblPrEx>
        <w:trPr>
          <w:trHeight w:val="360" w:hRule="atLeast"/>
          <w:jc w:val="center"/>
        </w:trPr>
        <w:tc>
          <w:tcPr>
            <w:tcW w:w="13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ind w:left="400" w:leftChars="0" w:hanging="400" w:hangingChars="200"/>
              <w:jc w:val="center"/>
              <w:textAlignment w:val="center"/>
              <w:rPr>
                <w:rFonts w:hint="eastAsia" w:ascii="Times New Roman" w:hAnsi="Times New Roman" w:eastAsia="宋体" w:cs="Times New Roman"/>
                <w:kern w:val="0"/>
                <w:sz w:val="20"/>
                <w:szCs w:val="20"/>
                <w:highlight w:val="none"/>
                <w:lang w:val="en-US" w:eastAsia="zh-CN" w:bidi="ar-SA"/>
              </w:rPr>
            </w:pPr>
            <w:r>
              <w:rPr>
                <w:rFonts w:ascii="Times New Roman" w:hAnsi="Times New Roman"/>
                <w:kern w:val="0"/>
                <w:sz w:val="20"/>
                <w:szCs w:val="20"/>
                <w:highlight w:val="none"/>
              </w:rPr>
              <w:t>人际关系心理学</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r>
      <w:tr>
        <w:tblPrEx>
          <w:tblCellMar>
            <w:top w:w="0" w:type="dxa"/>
            <w:left w:w="0" w:type="dxa"/>
            <w:bottom w:w="0" w:type="dxa"/>
            <w:right w:w="0" w:type="dxa"/>
          </w:tblCellMar>
        </w:tblPrEx>
        <w:trPr>
          <w:trHeight w:val="705" w:hRule="atLeast"/>
          <w:jc w:val="center"/>
        </w:trPr>
        <w:tc>
          <w:tcPr>
            <w:tcW w:w="137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r>
              <w:rPr>
                <w:rFonts w:hint="eastAsia" w:ascii="Times New Roman" w:hAnsi="Times New Roman"/>
                <w:sz w:val="20"/>
                <w:szCs w:val="20"/>
                <w:highlight w:val="none"/>
                <w:lang w:val="en-US" w:eastAsia="zh-CN"/>
              </w:rPr>
              <w:t>课程类别</w:t>
            </w:r>
          </w:p>
        </w:tc>
        <w:tc>
          <w:tcPr>
            <w:tcW w:w="323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bottom"/>
              <w:rPr>
                <w:rFonts w:ascii="Times New Roman" w:hAnsi="Times New Roman"/>
                <w:sz w:val="20"/>
                <w:szCs w:val="20"/>
                <w:highlight w:val="none"/>
              </w:rPr>
            </w:pPr>
          </w:p>
          <w:p>
            <w:pPr>
              <w:widowControl/>
              <w:snapToGrid w:val="0"/>
              <w:jc w:val="center"/>
              <w:textAlignment w:val="bottom"/>
              <w:rPr>
                <w:rFonts w:ascii="Times New Roman" w:hAnsi="Times New Roman"/>
                <w:sz w:val="20"/>
                <w:szCs w:val="20"/>
                <w:highlight w:val="none"/>
              </w:rPr>
            </w:pPr>
            <w:r>
              <w:rPr>
                <w:rFonts w:ascii="Times New Roman" w:hAnsi="Times New Roman"/>
                <w:sz w:val="20"/>
                <w:szCs w:val="20"/>
                <w:highlight w:val="none"/>
              </w:rPr>
              <w:t>课程名称</w:t>
            </w:r>
          </w:p>
          <w:p>
            <w:pPr>
              <w:widowControl/>
              <w:spacing w:line="240" w:lineRule="exact"/>
              <w:jc w:val="center"/>
              <w:textAlignment w:val="bottom"/>
              <w:rPr>
                <w:rFonts w:ascii="Times New Roman" w:hAnsi="Times New Roman"/>
                <w:sz w:val="20"/>
                <w:szCs w:val="20"/>
                <w:highlight w:val="none"/>
              </w:rPr>
            </w:pPr>
          </w:p>
        </w:tc>
        <w:tc>
          <w:tcPr>
            <w:tcW w:w="1158" w:type="dxa"/>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毕业要求1</w:t>
            </w:r>
          </w:p>
        </w:tc>
        <w:tc>
          <w:tcPr>
            <w:tcW w:w="1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毕业要求2</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毕业要求3</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毕业要求4</w:t>
            </w:r>
          </w:p>
        </w:tc>
        <w:tc>
          <w:tcPr>
            <w:tcW w:w="12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毕业要求5</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毕业要求6</w:t>
            </w:r>
          </w:p>
        </w:tc>
        <w:tc>
          <w:tcPr>
            <w:tcW w:w="13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毕业要求7</w:t>
            </w:r>
          </w:p>
        </w:tc>
        <w:tc>
          <w:tcPr>
            <w:tcW w:w="11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r>
              <w:rPr>
                <w:rFonts w:ascii="Times New Roman" w:hAnsi="Times New Roman"/>
                <w:kern w:val="0"/>
                <w:sz w:val="20"/>
                <w:szCs w:val="20"/>
                <w:highlight w:val="none"/>
                <w:lang w:bidi="ar"/>
              </w:rPr>
              <w:t>毕业要求8</w:t>
            </w:r>
          </w:p>
        </w:tc>
      </w:tr>
      <w:tr>
        <w:tblPrEx>
          <w:tblCellMar>
            <w:top w:w="0" w:type="dxa"/>
            <w:left w:w="0" w:type="dxa"/>
            <w:bottom w:w="0" w:type="dxa"/>
            <w:right w:w="0" w:type="dxa"/>
          </w:tblCellMar>
        </w:tblPrEx>
        <w:trPr>
          <w:trHeight w:val="494" w:hRule="atLeast"/>
          <w:jc w:val="center"/>
        </w:trPr>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23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10" w:lineRule="exact"/>
              <w:jc w:val="center"/>
              <w:rPr>
                <w:rFonts w:ascii="Times New Roman" w:hAnsi="Times New Roman"/>
                <w:sz w:val="20"/>
                <w:szCs w:val="20"/>
                <w:highlight w:val="none"/>
              </w:rPr>
            </w:pPr>
          </w:p>
        </w:tc>
        <w:tc>
          <w:tcPr>
            <w:tcW w:w="3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1.1</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1.2</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1.3</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2.3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3.3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4.3</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5.3</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6.1</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6.2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7.1</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7.2</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7.3</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8.1</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r>
              <w:rPr>
                <w:rFonts w:ascii="Times New Roman" w:hAnsi="Times New Roman"/>
                <w:kern w:val="0"/>
                <w:sz w:val="20"/>
                <w:szCs w:val="20"/>
                <w:highlight w:val="none"/>
                <w:lang w:bidi="ar"/>
              </w:rPr>
              <w:t>8.2</w:t>
            </w:r>
          </w:p>
        </w:tc>
      </w:tr>
      <w:tr>
        <w:tblPrEx>
          <w:tblCellMar>
            <w:top w:w="0" w:type="dxa"/>
            <w:left w:w="0" w:type="dxa"/>
            <w:bottom w:w="0" w:type="dxa"/>
            <w:right w:w="0" w:type="dxa"/>
          </w:tblCellMar>
        </w:tblPrEx>
        <w:trPr>
          <w:trHeight w:val="360" w:hRule="atLeast"/>
          <w:jc w:val="center"/>
        </w:trPr>
        <w:tc>
          <w:tcPr>
            <w:tcW w:w="1377"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kern w:val="0"/>
                <w:sz w:val="20"/>
                <w:szCs w:val="20"/>
                <w:highlight w:val="none"/>
                <w:lang w:val="en-US" w:eastAsia="zh-CN" w:bidi="ar"/>
              </w:rPr>
            </w:pPr>
            <w:r>
              <w:rPr>
                <w:rFonts w:hint="eastAsia" w:ascii="Times New Roman" w:hAnsi="Times New Roman"/>
                <w:kern w:val="0"/>
                <w:sz w:val="20"/>
                <w:szCs w:val="20"/>
                <w:highlight w:val="none"/>
                <w:lang w:val="en-US" w:eastAsia="zh-CN" w:bidi="ar"/>
              </w:rPr>
              <w:t>实践教学环节</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军事技能训练</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安全教育</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思想道德与法治</w:t>
            </w:r>
            <w:r>
              <w:rPr>
                <w:rFonts w:hint="eastAsia" w:ascii="Times New Roman" w:hAnsi="Times New Roman"/>
                <w:kern w:val="0"/>
                <w:sz w:val="20"/>
                <w:szCs w:val="20"/>
                <w:highlight w:val="none"/>
                <w:lang w:val="en-US" w:eastAsia="zh-CN" w:bidi="ar"/>
              </w:rPr>
              <w:t>课程实践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中国近现代史纲要</w:t>
            </w:r>
            <w:r>
              <w:rPr>
                <w:rFonts w:hint="eastAsia" w:ascii="Times New Roman" w:hAnsi="Times New Roman"/>
                <w:kern w:val="0"/>
                <w:sz w:val="20"/>
                <w:szCs w:val="20"/>
                <w:highlight w:val="none"/>
                <w:lang w:val="en-US" w:eastAsia="zh-CN" w:bidi="ar"/>
              </w:rPr>
              <w:t>课程实践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center"/>
              <w:rPr>
                <w:rFonts w:hint="eastAsia"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马克思主义基本原理</w:t>
            </w:r>
            <w:r>
              <w:rPr>
                <w:rFonts w:hint="eastAsia" w:ascii="Times New Roman" w:hAnsi="Times New Roman"/>
                <w:kern w:val="0"/>
                <w:sz w:val="20"/>
                <w:szCs w:val="20"/>
                <w:highlight w:val="none"/>
                <w:lang w:val="en-US" w:eastAsia="zh-CN" w:bidi="ar"/>
              </w:rPr>
              <w:t>课程实践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宋体" w:cs="Times New Roman"/>
                <w:kern w:val="0"/>
                <w:sz w:val="20"/>
                <w:szCs w:val="20"/>
                <w:highlight w:val="none"/>
                <w:lang w:val="en-US" w:eastAsia="zh-CN" w:bidi="ar"/>
              </w:rPr>
            </w:pPr>
            <w:r>
              <w:rPr>
                <w:rFonts w:ascii="Times New Roman" w:hAnsi="Times New Roman"/>
                <w:kern w:val="0"/>
                <w:sz w:val="20"/>
                <w:szCs w:val="20"/>
                <w:highlight w:val="none"/>
                <w:lang w:bidi="ar"/>
              </w:rPr>
              <w:t>毛泽东思想和中国特色社会主义理论体系概论</w:t>
            </w:r>
            <w:r>
              <w:rPr>
                <w:rFonts w:hint="eastAsia" w:ascii="Times New Roman" w:hAnsi="Times New Roman"/>
                <w:kern w:val="0"/>
                <w:sz w:val="20"/>
                <w:szCs w:val="20"/>
                <w:highlight w:val="none"/>
                <w:lang w:val="en-US" w:eastAsia="zh-CN" w:bidi="ar"/>
              </w:rPr>
              <w:t>课程实践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highlight w:val="none"/>
                <w:lang w:val="en-US" w:eastAsia="zh-CN" w:bidi="ar"/>
              </w:rPr>
            </w:pPr>
            <w:r>
              <w:rPr>
                <w:rFonts w:hint="eastAsia" w:ascii="Times New Roman" w:hAnsi="Times New Roman"/>
                <w:kern w:val="0"/>
                <w:sz w:val="20"/>
                <w:szCs w:val="20"/>
                <w:highlight w:val="none"/>
                <w:lang w:bidi="ar"/>
              </w:rPr>
              <w:t>习近平新时代</w:t>
            </w:r>
            <w:r>
              <w:rPr>
                <w:rFonts w:ascii="Times New Roman" w:hAnsi="Times New Roman"/>
                <w:kern w:val="0"/>
                <w:sz w:val="20"/>
                <w:szCs w:val="20"/>
                <w:highlight w:val="none"/>
                <w:lang w:bidi="ar"/>
              </w:rPr>
              <w:t>中国特色社会主义</w:t>
            </w:r>
            <w:r>
              <w:rPr>
                <w:rFonts w:hint="eastAsia" w:ascii="Times New Roman" w:hAnsi="Times New Roman"/>
                <w:kern w:val="0"/>
                <w:sz w:val="20"/>
                <w:szCs w:val="20"/>
                <w:highlight w:val="none"/>
                <w:lang w:bidi="ar"/>
              </w:rPr>
              <w:t>思想</w:t>
            </w:r>
            <w:r>
              <w:rPr>
                <w:rFonts w:ascii="Times New Roman" w:hAnsi="Times New Roman"/>
                <w:kern w:val="0"/>
                <w:sz w:val="20"/>
                <w:szCs w:val="20"/>
                <w:highlight w:val="none"/>
                <w:lang w:bidi="ar"/>
              </w:rPr>
              <w:t>概论</w:t>
            </w:r>
            <w:r>
              <w:rPr>
                <w:rFonts w:hint="eastAsia" w:ascii="Times New Roman" w:hAnsi="Times New Roman"/>
                <w:kern w:val="0"/>
                <w:sz w:val="20"/>
                <w:szCs w:val="20"/>
                <w:highlight w:val="none"/>
                <w:lang w:val="en-US" w:eastAsia="zh-CN" w:bidi="ar"/>
              </w:rPr>
              <w:t>课程实践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kern w:val="0"/>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劳动教育实践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hint="eastAsia" w:ascii="Times New Roman" w:hAnsi="Times New Roman"/>
                <w:kern w:val="0"/>
                <w:sz w:val="20"/>
                <w:szCs w:val="20"/>
                <w:highlight w:val="none"/>
                <w:lang w:bidi="ar"/>
              </w:rPr>
              <w:t>社会实践和课外活动（第二课堂）</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M</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sz w:val="20"/>
                <w:szCs w:val="20"/>
                <w:highlight w:val="none"/>
              </w:rPr>
              <w:t>L</w:t>
            </w: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英语语音训练</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L</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教育见习</w:t>
            </w:r>
            <w:r>
              <w:rPr>
                <w:rFonts w:ascii="Times New Roman" w:hAnsi="Times New Roman"/>
                <w:kern w:val="0"/>
                <w:sz w:val="20"/>
                <w:szCs w:val="20"/>
                <w:highlight w:val="none"/>
                <w:lang w:bidi="ar"/>
              </w:rPr>
              <w:t>（一</w:t>
            </w:r>
            <w:r>
              <w:rPr>
                <w:rFonts w:hint="eastAsia" w:ascii="Times New Roman" w:hAnsi="Times New Roman"/>
                <w:kern w:val="0"/>
                <w:sz w:val="20"/>
                <w:szCs w:val="20"/>
                <w:highlight w:val="none"/>
                <w:lang w:bidi="ar"/>
              </w:rPr>
              <w:t>、二）</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rPr>
              <w:t>师范生教学技能展示</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highlight w:val="none"/>
                <w:lang w:val="en-US" w:eastAsia="zh-CN" w:bidi="ar-SA"/>
              </w:rPr>
            </w:pPr>
            <w:r>
              <w:rPr>
                <w:rFonts w:ascii="Times New Roman" w:hAnsi="Times New Roman"/>
                <w:kern w:val="0"/>
                <w:sz w:val="20"/>
                <w:szCs w:val="20"/>
                <w:highlight w:val="none"/>
              </w:rPr>
              <w:t>教育实习</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highlight w:val="none"/>
                <w:lang w:val="en-US" w:eastAsia="zh-CN" w:bidi="ar-SA"/>
              </w:rPr>
            </w:pPr>
            <w:r>
              <w:rPr>
                <w:rFonts w:ascii="Times New Roman" w:hAnsi="Times New Roman"/>
                <w:sz w:val="20"/>
                <w:szCs w:val="20"/>
                <w:highlight w:val="none"/>
              </w:rPr>
              <w:t>教育研习</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Times New Roman" w:cs="Times New Roman"/>
                <w:kern w:val="2"/>
                <w:sz w:val="20"/>
                <w:szCs w:val="20"/>
                <w:highlight w:val="none"/>
                <w:lang w:val="en-US" w:eastAsia="zh-CN" w:bidi="ar-SA"/>
              </w:rPr>
            </w:pPr>
            <w:r>
              <w:rPr>
                <w:rFonts w:hint="eastAsia" w:ascii="Times New Roman" w:hAnsi="Times New Roman" w:eastAsia="Times New Roman" w:cs="Times New Roman"/>
                <w:kern w:val="2"/>
                <w:sz w:val="20"/>
                <w:szCs w:val="20"/>
                <w:highlight w:val="none"/>
                <w:lang w:val="en-US" w:eastAsia="zh-CN" w:bidi="ar-SA"/>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hint="default" w:ascii="Times New Roman" w:hAnsi="Times New Roman" w:eastAsia="Times New Roman" w:cs="Times New Roman"/>
                <w:sz w:val="20"/>
                <w:szCs w:val="20"/>
                <w:highlight w:val="none"/>
              </w:rPr>
              <w:t>L</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rPr>
              <w:t>毕业论文（设计）</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H</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Times New Roman" w:cs="Times New Roman"/>
                <w:kern w:val="2"/>
                <w:sz w:val="20"/>
                <w:szCs w:val="20"/>
                <w:highlight w:val="none"/>
                <w:lang w:val="en-US" w:eastAsia="zh-CN" w:bidi="ar-SA"/>
              </w:rPr>
            </w:pPr>
            <w:r>
              <w:rPr>
                <w:rFonts w:ascii="Times New Roman" w:hAnsi="Times New Roman" w:eastAsia="Times New Roman"/>
                <w:sz w:val="20"/>
                <w:szCs w:val="20"/>
                <w:highlight w:val="none"/>
              </w:rPr>
              <w:t>M</w:t>
            </w:r>
          </w:p>
        </w:tc>
      </w:tr>
      <w:tr>
        <w:tblPrEx>
          <w:tblCellMar>
            <w:top w:w="0" w:type="dxa"/>
            <w:left w:w="0" w:type="dxa"/>
            <w:bottom w:w="0" w:type="dxa"/>
            <w:right w:w="0" w:type="dxa"/>
          </w:tblCellMar>
        </w:tblPrEx>
        <w:trPr>
          <w:trHeight w:val="360" w:hRule="atLeast"/>
          <w:jc w:val="center"/>
        </w:trPr>
        <w:tc>
          <w:tcPr>
            <w:tcW w:w="137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0"/>
                <w:szCs w:val="20"/>
                <w:highlight w:val="none"/>
                <w:lang w:bidi="ar"/>
              </w:rPr>
            </w:pP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0"/>
                <w:szCs w:val="20"/>
                <w:highlight w:val="none"/>
                <w:lang w:val="en-US" w:eastAsia="zh-CN" w:bidi="ar-SA"/>
              </w:rPr>
            </w:pPr>
            <w:r>
              <w:rPr>
                <w:rFonts w:ascii="Times New Roman" w:hAnsi="Times New Roman"/>
                <w:kern w:val="0"/>
                <w:sz w:val="20"/>
                <w:szCs w:val="20"/>
                <w:highlight w:val="none"/>
                <w:lang w:bidi="ar"/>
              </w:rPr>
              <w:t>创新实践</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H</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L</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L</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L</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kern w:val="2"/>
                <w:sz w:val="20"/>
                <w:szCs w:val="20"/>
                <w:highlight w:val="none"/>
                <w:lang w:val="en-US" w:eastAsia="zh-CN" w:bidi="ar-SA"/>
              </w:rPr>
            </w:pPr>
            <w:r>
              <w:rPr>
                <w:rFonts w:ascii="Times New Roman" w:hAnsi="Times New Roman"/>
                <w:sz w:val="20"/>
                <w:szCs w:val="20"/>
                <w:highlight w:val="none"/>
                <w:lang w:bidi="ar"/>
              </w:rPr>
              <w:t>M</w:t>
            </w:r>
          </w:p>
        </w:tc>
      </w:tr>
    </w:tbl>
    <w:p>
      <w:pPr>
        <w:spacing w:line="394" w:lineRule="exact"/>
        <w:ind w:firstLine="482" w:firstLineChars="200"/>
        <w:rPr>
          <w:rFonts w:hint="eastAsia" w:ascii="Times New Roman" w:hAnsi="Times New Roman"/>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0" w:num="1"/>
          <w:rtlGutter w:val="0"/>
          <w:docGrid w:type="lines" w:linePitch="332" w:charSpace="0"/>
        </w:sectPr>
      </w:pPr>
    </w:p>
    <w:p>
      <w:pPr>
        <w:spacing w:line="394" w:lineRule="exact"/>
        <w:rPr>
          <w:rFonts w:ascii="Times New Roman" w:hAnsi="Times New Roman"/>
          <w:sz w:val="24"/>
        </w:rPr>
      </w:pPr>
    </w:p>
    <w:sectPr>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47D24"/>
    <w:rsid w:val="00002799"/>
    <w:rsid w:val="000050DA"/>
    <w:rsid w:val="000131F0"/>
    <w:rsid w:val="000230BD"/>
    <w:rsid w:val="00025553"/>
    <w:rsid w:val="00046734"/>
    <w:rsid w:val="00054C94"/>
    <w:rsid w:val="00057B98"/>
    <w:rsid w:val="0009472A"/>
    <w:rsid w:val="00097F31"/>
    <w:rsid w:val="000A0190"/>
    <w:rsid w:val="000B16C3"/>
    <w:rsid w:val="000C38F0"/>
    <w:rsid w:val="000E5517"/>
    <w:rsid w:val="000F3735"/>
    <w:rsid w:val="00102121"/>
    <w:rsid w:val="00105EDC"/>
    <w:rsid w:val="0010726E"/>
    <w:rsid w:val="00123CCD"/>
    <w:rsid w:val="00127034"/>
    <w:rsid w:val="00134766"/>
    <w:rsid w:val="00147847"/>
    <w:rsid w:val="00150EAD"/>
    <w:rsid w:val="00175558"/>
    <w:rsid w:val="00186AC5"/>
    <w:rsid w:val="001A20F5"/>
    <w:rsid w:val="001C793D"/>
    <w:rsid w:val="001E0079"/>
    <w:rsid w:val="001E760E"/>
    <w:rsid w:val="001F6ECE"/>
    <w:rsid w:val="002061E7"/>
    <w:rsid w:val="002230F1"/>
    <w:rsid w:val="0023273D"/>
    <w:rsid w:val="00236624"/>
    <w:rsid w:val="00245D44"/>
    <w:rsid w:val="002628F8"/>
    <w:rsid w:val="00270329"/>
    <w:rsid w:val="002938C7"/>
    <w:rsid w:val="002A3DE2"/>
    <w:rsid w:val="002A4FFB"/>
    <w:rsid w:val="002B2166"/>
    <w:rsid w:val="002C0467"/>
    <w:rsid w:val="002D138C"/>
    <w:rsid w:val="002E00BE"/>
    <w:rsid w:val="002E1415"/>
    <w:rsid w:val="002E20AA"/>
    <w:rsid w:val="002E471C"/>
    <w:rsid w:val="002F3765"/>
    <w:rsid w:val="002F3FC7"/>
    <w:rsid w:val="002F5E0C"/>
    <w:rsid w:val="002F61D7"/>
    <w:rsid w:val="00303EF0"/>
    <w:rsid w:val="00315479"/>
    <w:rsid w:val="0032149B"/>
    <w:rsid w:val="00326C7E"/>
    <w:rsid w:val="003435DD"/>
    <w:rsid w:val="00347D24"/>
    <w:rsid w:val="003624F7"/>
    <w:rsid w:val="00370E54"/>
    <w:rsid w:val="003729CB"/>
    <w:rsid w:val="00381BCB"/>
    <w:rsid w:val="00382D58"/>
    <w:rsid w:val="00387D56"/>
    <w:rsid w:val="003A63BA"/>
    <w:rsid w:val="003A6D08"/>
    <w:rsid w:val="003D5543"/>
    <w:rsid w:val="003D56FF"/>
    <w:rsid w:val="003D64A4"/>
    <w:rsid w:val="003D7A59"/>
    <w:rsid w:val="003E3800"/>
    <w:rsid w:val="004029B3"/>
    <w:rsid w:val="004134DF"/>
    <w:rsid w:val="00421408"/>
    <w:rsid w:val="004236C4"/>
    <w:rsid w:val="004345A8"/>
    <w:rsid w:val="00440282"/>
    <w:rsid w:val="00444ABF"/>
    <w:rsid w:val="00456199"/>
    <w:rsid w:val="0046119C"/>
    <w:rsid w:val="00461C84"/>
    <w:rsid w:val="004652E2"/>
    <w:rsid w:val="00485D06"/>
    <w:rsid w:val="004A2467"/>
    <w:rsid w:val="004A257C"/>
    <w:rsid w:val="004A26C8"/>
    <w:rsid w:val="004A64E2"/>
    <w:rsid w:val="004A69FE"/>
    <w:rsid w:val="004B32F8"/>
    <w:rsid w:val="004C564A"/>
    <w:rsid w:val="004D01E8"/>
    <w:rsid w:val="004E1B5E"/>
    <w:rsid w:val="004E31BB"/>
    <w:rsid w:val="004F2B94"/>
    <w:rsid w:val="004F40CD"/>
    <w:rsid w:val="004F530F"/>
    <w:rsid w:val="004F5497"/>
    <w:rsid w:val="004F7101"/>
    <w:rsid w:val="0050354D"/>
    <w:rsid w:val="00516DE4"/>
    <w:rsid w:val="005271E2"/>
    <w:rsid w:val="00535285"/>
    <w:rsid w:val="00554A56"/>
    <w:rsid w:val="00575026"/>
    <w:rsid w:val="005807D9"/>
    <w:rsid w:val="00580D00"/>
    <w:rsid w:val="0058348F"/>
    <w:rsid w:val="005917D0"/>
    <w:rsid w:val="005970BF"/>
    <w:rsid w:val="005A65FA"/>
    <w:rsid w:val="005C1C93"/>
    <w:rsid w:val="005C7CA5"/>
    <w:rsid w:val="005D1186"/>
    <w:rsid w:val="005D48DB"/>
    <w:rsid w:val="005E34DF"/>
    <w:rsid w:val="005E4372"/>
    <w:rsid w:val="005E5F80"/>
    <w:rsid w:val="005F1B2B"/>
    <w:rsid w:val="005F4E90"/>
    <w:rsid w:val="00600514"/>
    <w:rsid w:val="0060382C"/>
    <w:rsid w:val="00603A98"/>
    <w:rsid w:val="0062264E"/>
    <w:rsid w:val="00625BCC"/>
    <w:rsid w:val="006345DD"/>
    <w:rsid w:val="00634BD4"/>
    <w:rsid w:val="00643AF3"/>
    <w:rsid w:val="00647E4B"/>
    <w:rsid w:val="0065048F"/>
    <w:rsid w:val="00651701"/>
    <w:rsid w:val="00652F13"/>
    <w:rsid w:val="0066745D"/>
    <w:rsid w:val="006A4F76"/>
    <w:rsid w:val="006B477A"/>
    <w:rsid w:val="006C1630"/>
    <w:rsid w:val="006D0ABA"/>
    <w:rsid w:val="006D6B08"/>
    <w:rsid w:val="006E648F"/>
    <w:rsid w:val="006F5FD2"/>
    <w:rsid w:val="006F69A4"/>
    <w:rsid w:val="00702E96"/>
    <w:rsid w:val="007246F6"/>
    <w:rsid w:val="00724902"/>
    <w:rsid w:val="00744BD4"/>
    <w:rsid w:val="00745F39"/>
    <w:rsid w:val="00751C6F"/>
    <w:rsid w:val="0075214D"/>
    <w:rsid w:val="00754BB2"/>
    <w:rsid w:val="00757BAA"/>
    <w:rsid w:val="00770C80"/>
    <w:rsid w:val="00772289"/>
    <w:rsid w:val="007814B7"/>
    <w:rsid w:val="00782E0B"/>
    <w:rsid w:val="00783435"/>
    <w:rsid w:val="007940FF"/>
    <w:rsid w:val="00794D3B"/>
    <w:rsid w:val="0079654A"/>
    <w:rsid w:val="00797F95"/>
    <w:rsid w:val="007A3532"/>
    <w:rsid w:val="007B6DF1"/>
    <w:rsid w:val="007C5A15"/>
    <w:rsid w:val="007D552D"/>
    <w:rsid w:val="007E1788"/>
    <w:rsid w:val="007F1AE7"/>
    <w:rsid w:val="008071D3"/>
    <w:rsid w:val="00822E20"/>
    <w:rsid w:val="00824B7F"/>
    <w:rsid w:val="00826C1C"/>
    <w:rsid w:val="00833943"/>
    <w:rsid w:val="008549A7"/>
    <w:rsid w:val="00864BE9"/>
    <w:rsid w:val="00874F43"/>
    <w:rsid w:val="00883A17"/>
    <w:rsid w:val="00886449"/>
    <w:rsid w:val="0089726C"/>
    <w:rsid w:val="008A3250"/>
    <w:rsid w:val="008B5D5F"/>
    <w:rsid w:val="008D0CC3"/>
    <w:rsid w:val="008D320A"/>
    <w:rsid w:val="008E413E"/>
    <w:rsid w:val="008F266E"/>
    <w:rsid w:val="009034CF"/>
    <w:rsid w:val="00905554"/>
    <w:rsid w:val="009055FC"/>
    <w:rsid w:val="00916AD0"/>
    <w:rsid w:val="009773A8"/>
    <w:rsid w:val="0099122C"/>
    <w:rsid w:val="00992179"/>
    <w:rsid w:val="009B3266"/>
    <w:rsid w:val="009B4469"/>
    <w:rsid w:val="009B5376"/>
    <w:rsid w:val="009C050C"/>
    <w:rsid w:val="009D2774"/>
    <w:rsid w:val="009D7B91"/>
    <w:rsid w:val="009E44F4"/>
    <w:rsid w:val="009E4E24"/>
    <w:rsid w:val="009F2C7F"/>
    <w:rsid w:val="009F3992"/>
    <w:rsid w:val="00A10A98"/>
    <w:rsid w:val="00A11658"/>
    <w:rsid w:val="00A207E0"/>
    <w:rsid w:val="00A23677"/>
    <w:rsid w:val="00A23CD0"/>
    <w:rsid w:val="00A262A2"/>
    <w:rsid w:val="00A5012F"/>
    <w:rsid w:val="00A53F2F"/>
    <w:rsid w:val="00A62CF5"/>
    <w:rsid w:val="00A66054"/>
    <w:rsid w:val="00A816E6"/>
    <w:rsid w:val="00AA3DEC"/>
    <w:rsid w:val="00AB0DF0"/>
    <w:rsid w:val="00AB2B8F"/>
    <w:rsid w:val="00AB6BAD"/>
    <w:rsid w:val="00AC1750"/>
    <w:rsid w:val="00AC401D"/>
    <w:rsid w:val="00AC4739"/>
    <w:rsid w:val="00AC689B"/>
    <w:rsid w:val="00AD6952"/>
    <w:rsid w:val="00AE2B61"/>
    <w:rsid w:val="00AF1BDE"/>
    <w:rsid w:val="00B027DD"/>
    <w:rsid w:val="00B15B93"/>
    <w:rsid w:val="00B15F3D"/>
    <w:rsid w:val="00B23673"/>
    <w:rsid w:val="00B3580E"/>
    <w:rsid w:val="00B41777"/>
    <w:rsid w:val="00B42780"/>
    <w:rsid w:val="00B520E9"/>
    <w:rsid w:val="00B6289A"/>
    <w:rsid w:val="00B636EB"/>
    <w:rsid w:val="00B63B10"/>
    <w:rsid w:val="00B81CE5"/>
    <w:rsid w:val="00B931E4"/>
    <w:rsid w:val="00B96A71"/>
    <w:rsid w:val="00BA291F"/>
    <w:rsid w:val="00BB056A"/>
    <w:rsid w:val="00BC2E20"/>
    <w:rsid w:val="00BC61D7"/>
    <w:rsid w:val="00BC64F1"/>
    <w:rsid w:val="00BC7DE2"/>
    <w:rsid w:val="00BD6ABF"/>
    <w:rsid w:val="00BF0D8B"/>
    <w:rsid w:val="00C01E74"/>
    <w:rsid w:val="00C06E64"/>
    <w:rsid w:val="00C13202"/>
    <w:rsid w:val="00C14CD5"/>
    <w:rsid w:val="00C52FA8"/>
    <w:rsid w:val="00C532F1"/>
    <w:rsid w:val="00C662BA"/>
    <w:rsid w:val="00C66A58"/>
    <w:rsid w:val="00C70622"/>
    <w:rsid w:val="00C709D7"/>
    <w:rsid w:val="00C717E1"/>
    <w:rsid w:val="00C736EB"/>
    <w:rsid w:val="00C84D0A"/>
    <w:rsid w:val="00C93229"/>
    <w:rsid w:val="00C9664B"/>
    <w:rsid w:val="00CA612D"/>
    <w:rsid w:val="00CB223A"/>
    <w:rsid w:val="00CC0F66"/>
    <w:rsid w:val="00CC1A04"/>
    <w:rsid w:val="00CC5443"/>
    <w:rsid w:val="00CC714B"/>
    <w:rsid w:val="00CD4ACF"/>
    <w:rsid w:val="00CE0CFE"/>
    <w:rsid w:val="00CE6A2D"/>
    <w:rsid w:val="00CF1573"/>
    <w:rsid w:val="00CF56DF"/>
    <w:rsid w:val="00D404AD"/>
    <w:rsid w:val="00D6598F"/>
    <w:rsid w:val="00D67CB9"/>
    <w:rsid w:val="00D76BF6"/>
    <w:rsid w:val="00D854FD"/>
    <w:rsid w:val="00D92FE0"/>
    <w:rsid w:val="00D963A9"/>
    <w:rsid w:val="00DA462D"/>
    <w:rsid w:val="00DA58E7"/>
    <w:rsid w:val="00DB1F51"/>
    <w:rsid w:val="00DC61F3"/>
    <w:rsid w:val="00DE0AAF"/>
    <w:rsid w:val="00DE1DE6"/>
    <w:rsid w:val="00DE3DAA"/>
    <w:rsid w:val="00E15486"/>
    <w:rsid w:val="00E3018B"/>
    <w:rsid w:val="00E30FAC"/>
    <w:rsid w:val="00E35B5C"/>
    <w:rsid w:val="00E42C58"/>
    <w:rsid w:val="00E462CE"/>
    <w:rsid w:val="00E71D3A"/>
    <w:rsid w:val="00E72B00"/>
    <w:rsid w:val="00E74D67"/>
    <w:rsid w:val="00E775F4"/>
    <w:rsid w:val="00EA233A"/>
    <w:rsid w:val="00EA4D6E"/>
    <w:rsid w:val="00EE5A10"/>
    <w:rsid w:val="00EF1ADB"/>
    <w:rsid w:val="00EF7A11"/>
    <w:rsid w:val="00F06601"/>
    <w:rsid w:val="00F12B6D"/>
    <w:rsid w:val="00F145C9"/>
    <w:rsid w:val="00F149DD"/>
    <w:rsid w:val="00F22C9F"/>
    <w:rsid w:val="00F31F76"/>
    <w:rsid w:val="00F41F4D"/>
    <w:rsid w:val="00F472CB"/>
    <w:rsid w:val="00F5576C"/>
    <w:rsid w:val="00F62F9E"/>
    <w:rsid w:val="00F80723"/>
    <w:rsid w:val="00F8202D"/>
    <w:rsid w:val="00F87D13"/>
    <w:rsid w:val="00FA2C8E"/>
    <w:rsid w:val="00FB2F78"/>
    <w:rsid w:val="00FD3B4B"/>
    <w:rsid w:val="00FD3FF9"/>
    <w:rsid w:val="00FE2CD5"/>
    <w:rsid w:val="00FE4551"/>
    <w:rsid w:val="01053B54"/>
    <w:rsid w:val="010A478A"/>
    <w:rsid w:val="01101FE2"/>
    <w:rsid w:val="0110531A"/>
    <w:rsid w:val="011B572A"/>
    <w:rsid w:val="01390BCC"/>
    <w:rsid w:val="0156352C"/>
    <w:rsid w:val="01602CF5"/>
    <w:rsid w:val="01797084"/>
    <w:rsid w:val="017A49E3"/>
    <w:rsid w:val="019978BC"/>
    <w:rsid w:val="019A1CBF"/>
    <w:rsid w:val="01A46919"/>
    <w:rsid w:val="01C53DDD"/>
    <w:rsid w:val="01D91895"/>
    <w:rsid w:val="01DC3EF3"/>
    <w:rsid w:val="022079D8"/>
    <w:rsid w:val="02217FB7"/>
    <w:rsid w:val="02452C84"/>
    <w:rsid w:val="02472050"/>
    <w:rsid w:val="02692415"/>
    <w:rsid w:val="0272226D"/>
    <w:rsid w:val="02727FD0"/>
    <w:rsid w:val="027B7610"/>
    <w:rsid w:val="02952865"/>
    <w:rsid w:val="02E828A9"/>
    <w:rsid w:val="02F1233A"/>
    <w:rsid w:val="0301396B"/>
    <w:rsid w:val="030D23F3"/>
    <w:rsid w:val="033222A7"/>
    <w:rsid w:val="03485C96"/>
    <w:rsid w:val="034C1D5D"/>
    <w:rsid w:val="036C34DA"/>
    <w:rsid w:val="037203C5"/>
    <w:rsid w:val="0385459C"/>
    <w:rsid w:val="03A83F7B"/>
    <w:rsid w:val="03AD4199"/>
    <w:rsid w:val="03D20DEE"/>
    <w:rsid w:val="03E730BD"/>
    <w:rsid w:val="04054E31"/>
    <w:rsid w:val="044131CE"/>
    <w:rsid w:val="048B4F10"/>
    <w:rsid w:val="049E22CC"/>
    <w:rsid w:val="04BB085F"/>
    <w:rsid w:val="04C82992"/>
    <w:rsid w:val="051F1772"/>
    <w:rsid w:val="05235E1B"/>
    <w:rsid w:val="05270287"/>
    <w:rsid w:val="052D6C99"/>
    <w:rsid w:val="0537713F"/>
    <w:rsid w:val="055C3588"/>
    <w:rsid w:val="056C3122"/>
    <w:rsid w:val="056C38CB"/>
    <w:rsid w:val="057D4150"/>
    <w:rsid w:val="05816FE5"/>
    <w:rsid w:val="058E1CE0"/>
    <w:rsid w:val="05AD7DDA"/>
    <w:rsid w:val="05DD5E8A"/>
    <w:rsid w:val="05DE2125"/>
    <w:rsid w:val="05FC157E"/>
    <w:rsid w:val="061060E0"/>
    <w:rsid w:val="061A336D"/>
    <w:rsid w:val="061A681E"/>
    <w:rsid w:val="06592470"/>
    <w:rsid w:val="06615D22"/>
    <w:rsid w:val="066D4FD8"/>
    <w:rsid w:val="066E1317"/>
    <w:rsid w:val="0686628F"/>
    <w:rsid w:val="06A20EC1"/>
    <w:rsid w:val="06A316CF"/>
    <w:rsid w:val="06CC4B3A"/>
    <w:rsid w:val="06E07EB9"/>
    <w:rsid w:val="07034E37"/>
    <w:rsid w:val="070D4F0F"/>
    <w:rsid w:val="070E48A8"/>
    <w:rsid w:val="071F6AB6"/>
    <w:rsid w:val="072D2483"/>
    <w:rsid w:val="07324821"/>
    <w:rsid w:val="0733430F"/>
    <w:rsid w:val="073A6570"/>
    <w:rsid w:val="074B3407"/>
    <w:rsid w:val="07612C2A"/>
    <w:rsid w:val="077C5CB6"/>
    <w:rsid w:val="079938D3"/>
    <w:rsid w:val="07B436A2"/>
    <w:rsid w:val="08030185"/>
    <w:rsid w:val="08044402"/>
    <w:rsid w:val="08115F7C"/>
    <w:rsid w:val="08295A77"/>
    <w:rsid w:val="086D6AC6"/>
    <w:rsid w:val="087B7D1C"/>
    <w:rsid w:val="08954348"/>
    <w:rsid w:val="089E5946"/>
    <w:rsid w:val="08AA386C"/>
    <w:rsid w:val="08C5350C"/>
    <w:rsid w:val="08D4233A"/>
    <w:rsid w:val="09023F99"/>
    <w:rsid w:val="0914079C"/>
    <w:rsid w:val="09167A44"/>
    <w:rsid w:val="092D3A8A"/>
    <w:rsid w:val="092D54BA"/>
    <w:rsid w:val="092E1AF0"/>
    <w:rsid w:val="093915AE"/>
    <w:rsid w:val="094D4E5D"/>
    <w:rsid w:val="095D5673"/>
    <w:rsid w:val="097A3288"/>
    <w:rsid w:val="09AF4A14"/>
    <w:rsid w:val="09E521DB"/>
    <w:rsid w:val="09F95ED5"/>
    <w:rsid w:val="0A0902B0"/>
    <w:rsid w:val="0A124DEA"/>
    <w:rsid w:val="0A2F4C6A"/>
    <w:rsid w:val="0A4E0687"/>
    <w:rsid w:val="0A541464"/>
    <w:rsid w:val="0A655F2F"/>
    <w:rsid w:val="0A6E2027"/>
    <w:rsid w:val="0AA74DF8"/>
    <w:rsid w:val="0AB40AF0"/>
    <w:rsid w:val="0ACE641D"/>
    <w:rsid w:val="0AFD0EBC"/>
    <w:rsid w:val="0B0E4E77"/>
    <w:rsid w:val="0B1D50BA"/>
    <w:rsid w:val="0B3D750A"/>
    <w:rsid w:val="0B487B2A"/>
    <w:rsid w:val="0B520DC9"/>
    <w:rsid w:val="0B5C2086"/>
    <w:rsid w:val="0B5C3E34"/>
    <w:rsid w:val="0B662F05"/>
    <w:rsid w:val="0B6E3B68"/>
    <w:rsid w:val="0B772C76"/>
    <w:rsid w:val="0B781061"/>
    <w:rsid w:val="0B98201F"/>
    <w:rsid w:val="0BB377CC"/>
    <w:rsid w:val="0BCB0FBA"/>
    <w:rsid w:val="0BD3565F"/>
    <w:rsid w:val="0BE502CE"/>
    <w:rsid w:val="0BE96FC3"/>
    <w:rsid w:val="0C006EB6"/>
    <w:rsid w:val="0C050A5A"/>
    <w:rsid w:val="0C0C49B5"/>
    <w:rsid w:val="0C0D2B91"/>
    <w:rsid w:val="0C25390D"/>
    <w:rsid w:val="0C4D5E73"/>
    <w:rsid w:val="0C6A6EB2"/>
    <w:rsid w:val="0CC3138F"/>
    <w:rsid w:val="0CDD10E0"/>
    <w:rsid w:val="0D405C0F"/>
    <w:rsid w:val="0D502A2B"/>
    <w:rsid w:val="0D5E28F1"/>
    <w:rsid w:val="0DA118F1"/>
    <w:rsid w:val="0DD60941"/>
    <w:rsid w:val="0E131E4E"/>
    <w:rsid w:val="0E1D53EF"/>
    <w:rsid w:val="0E294580"/>
    <w:rsid w:val="0E2A18D0"/>
    <w:rsid w:val="0E39774B"/>
    <w:rsid w:val="0E404A5E"/>
    <w:rsid w:val="0E5057A7"/>
    <w:rsid w:val="0E547045"/>
    <w:rsid w:val="0E6A4ABA"/>
    <w:rsid w:val="0E7A00FB"/>
    <w:rsid w:val="0E7E40C2"/>
    <w:rsid w:val="0E8360C2"/>
    <w:rsid w:val="0EC57F43"/>
    <w:rsid w:val="0ECD2BAB"/>
    <w:rsid w:val="0EE21B8D"/>
    <w:rsid w:val="0EE52393"/>
    <w:rsid w:val="0EF32D02"/>
    <w:rsid w:val="0EF97FED"/>
    <w:rsid w:val="0F206065"/>
    <w:rsid w:val="0F20786F"/>
    <w:rsid w:val="0F302835"/>
    <w:rsid w:val="0F420873"/>
    <w:rsid w:val="0FC338F7"/>
    <w:rsid w:val="0FCB5484"/>
    <w:rsid w:val="0FF30ADF"/>
    <w:rsid w:val="100E4F8B"/>
    <w:rsid w:val="10193D51"/>
    <w:rsid w:val="1020598F"/>
    <w:rsid w:val="10394744"/>
    <w:rsid w:val="10503B87"/>
    <w:rsid w:val="10542280"/>
    <w:rsid w:val="107819A5"/>
    <w:rsid w:val="10C6648B"/>
    <w:rsid w:val="10DA26C5"/>
    <w:rsid w:val="10E741A0"/>
    <w:rsid w:val="10F42DEC"/>
    <w:rsid w:val="11215FC0"/>
    <w:rsid w:val="11276C93"/>
    <w:rsid w:val="113D0039"/>
    <w:rsid w:val="11422392"/>
    <w:rsid w:val="11434745"/>
    <w:rsid w:val="1143662A"/>
    <w:rsid w:val="116E7063"/>
    <w:rsid w:val="11895257"/>
    <w:rsid w:val="118A0FD0"/>
    <w:rsid w:val="1196767F"/>
    <w:rsid w:val="11A56056"/>
    <w:rsid w:val="11A80796"/>
    <w:rsid w:val="11E71A67"/>
    <w:rsid w:val="11FF551A"/>
    <w:rsid w:val="120A5069"/>
    <w:rsid w:val="12282CC2"/>
    <w:rsid w:val="123A0C48"/>
    <w:rsid w:val="123C3E93"/>
    <w:rsid w:val="12503F7F"/>
    <w:rsid w:val="126A5372"/>
    <w:rsid w:val="12751C80"/>
    <w:rsid w:val="129E2F84"/>
    <w:rsid w:val="12B12A1E"/>
    <w:rsid w:val="12B22511"/>
    <w:rsid w:val="12C46689"/>
    <w:rsid w:val="12D21580"/>
    <w:rsid w:val="12D37754"/>
    <w:rsid w:val="12D8250F"/>
    <w:rsid w:val="12DE15D3"/>
    <w:rsid w:val="12EA107F"/>
    <w:rsid w:val="12EA1E80"/>
    <w:rsid w:val="12FE3A23"/>
    <w:rsid w:val="132A44A8"/>
    <w:rsid w:val="134E54A9"/>
    <w:rsid w:val="139A4AD0"/>
    <w:rsid w:val="13A2162B"/>
    <w:rsid w:val="13A61080"/>
    <w:rsid w:val="13B30CB1"/>
    <w:rsid w:val="13CA7E63"/>
    <w:rsid w:val="13D44784"/>
    <w:rsid w:val="13F35552"/>
    <w:rsid w:val="13F6294C"/>
    <w:rsid w:val="14001DDF"/>
    <w:rsid w:val="14076907"/>
    <w:rsid w:val="14263231"/>
    <w:rsid w:val="142716DD"/>
    <w:rsid w:val="14423DE3"/>
    <w:rsid w:val="144402EB"/>
    <w:rsid w:val="145F29C6"/>
    <w:rsid w:val="14625306"/>
    <w:rsid w:val="1476335E"/>
    <w:rsid w:val="149F35DF"/>
    <w:rsid w:val="14A73819"/>
    <w:rsid w:val="14AA20B4"/>
    <w:rsid w:val="14BF5434"/>
    <w:rsid w:val="14D47131"/>
    <w:rsid w:val="14DF0C10"/>
    <w:rsid w:val="14DF5994"/>
    <w:rsid w:val="14FD5E56"/>
    <w:rsid w:val="153A50FC"/>
    <w:rsid w:val="15640FA4"/>
    <w:rsid w:val="156E6792"/>
    <w:rsid w:val="15745BC1"/>
    <w:rsid w:val="157D1577"/>
    <w:rsid w:val="15AE58B8"/>
    <w:rsid w:val="15AF2B93"/>
    <w:rsid w:val="15D77FBB"/>
    <w:rsid w:val="16254B9D"/>
    <w:rsid w:val="16264809"/>
    <w:rsid w:val="16734728"/>
    <w:rsid w:val="167C659A"/>
    <w:rsid w:val="168801D3"/>
    <w:rsid w:val="168A483B"/>
    <w:rsid w:val="169A6994"/>
    <w:rsid w:val="16B32CA6"/>
    <w:rsid w:val="16EA4AE8"/>
    <w:rsid w:val="16F93769"/>
    <w:rsid w:val="17125CEF"/>
    <w:rsid w:val="17191FC7"/>
    <w:rsid w:val="173C2A54"/>
    <w:rsid w:val="173F65D9"/>
    <w:rsid w:val="17481B1E"/>
    <w:rsid w:val="17490CE9"/>
    <w:rsid w:val="174B41D2"/>
    <w:rsid w:val="175161AC"/>
    <w:rsid w:val="17992095"/>
    <w:rsid w:val="179E5B4A"/>
    <w:rsid w:val="17B80644"/>
    <w:rsid w:val="17C92604"/>
    <w:rsid w:val="17D336D0"/>
    <w:rsid w:val="17D3378A"/>
    <w:rsid w:val="17D80CE7"/>
    <w:rsid w:val="17DB2585"/>
    <w:rsid w:val="17DC0645"/>
    <w:rsid w:val="17FF7C11"/>
    <w:rsid w:val="181D2B9D"/>
    <w:rsid w:val="18452ED7"/>
    <w:rsid w:val="18662E6F"/>
    <w:rsid w:val="186B56B7"/>
    <w:rsid w:val="18876269"/>
    <w:rsid w:val="18AB1F57"/>
    <w:rsid w:val="18B16560"/>
    <w:rsid w:val="18B43EE8"/>
    <w:rsid w:val="18B74DA0"/>
    <w:rsid w:val="18BD38D0"/>
    <w:rsid w:val="18DC0363"/>
    <w:rsid w:val="18DE232D"/>
    <w:rsid w:val="18E35B95"/>
    <w:rsid w:val="18E37943"/>
    <w:rsid w:val="18E65685"/>
    <w:rsid w:val="19033E41"/>
    <w:rsid w:val="19037FE5"/>
    <w:rsid w:val="19424DED"/>
    <w:rsid w:val="194712B1"/>
    <w:rsid w:val="19560718"/>
    <w:rsid w:val="196470E6"/>
    <w:rsid w:val="196565AA"/>
    <w:rsid w:val="19B04E02"/>
    <w:rsid w:val="19BE0ED0"/>
    <w:rsid w:val="19C441F5"/>
    <w:rsid w:val="19C8171C"/>
    <w:rsid w:val="19CA0B03"/>
    <w:rsid w:val="19E80F89"/>
    <w:rsid w:val="19EE4315"/>
    <w:rsid w:val="19F94F44"/>
    <w:rsid w:val="1A052C1D"/>
    <w:rsid w:val="1A0F193E"/>
    <w:rsid w:val="1A18361C"/>
    <w:rsid w:val="1A204BC7"/>
    <w:rsid w:val="1A2A2744"/>
    <w:rsid w:val="1A4E5290"/>
    <w:rsid w:val="1A5605E9"/>
    <w:rsid w:val="1A6174AD"/>
    <w:rsid w:val="1A6A107C"/>
    <w:rsid w:val="1A8766C0"/>
    <w:rsid w:val="1A9148DD"/>
    <w:rsid w:val="1A9D6217"/>
    <w:rsid w:val="1AA9272D"/>
    <w:rsid w:val="1AAA608D"/>
    <w:rsid w:val="1AAF7B61"/>
    <w:rsid w:val="1ABF29C7"/>
    <w:rsid w:val="1AC26BD9"/>
    <w:rsid w:val="1AC51728"/>
    <w:rsid w:val="1AD80FFE"/>
    <w:rsid w:val="1ADA442A"/>
    <w:rsid w:val="1AE300CE"/>
    <w:rsid w:val="1AE856E5"/>
    <w:rsid w:val="1AED7F38"/>
    <w:rsid w:val="1B2C442B"/>
    <w:rsid w:val="1B302C9A"/>
    <w:rsid w:val="1B3701F3"/>
    <w:rsid w:val="1B4474E1"/>
    <w:rsid w:val="1B4548E5"/>
    <w:rsid w:val="1B530684"/>
    <w:rsid w:val="1B6121D1"/>
    <w:rsid w:val="1B6302C7"/>
    <w:rsid w:val="1B740D26"/>
    <w:rsid w:val="1B95181F"/>
    <w:rsid w:val="1B965D7B"/>
    <w:rsid w:val="1BB00348"/>
    <w:rsid w:val="1BC71842"/>
    <w:rsid w:val="1BCB26E4"/>
    <w:rsid w:val="1BE51C24"/>
    <w:rsid w:val="1BED6D8A"/>
    <w:rsid w:val="1BF34341"/>
    <w:rsid w:val="1C085913"/>
    <w:rsid w:val="1C231486"/>
    <w:rsid w:val="1C356C65"/>
    <w:rsid w:val="1C5841A4"/>
    <w:rsid w:val="1C640C70"/>
    <w:rsid w:val="1C782A98"/>
    <w:rsid w:val="1C9553F8"/>
    <w:rsid w:val="1CA7512B"/>
    <w:rsid w:val="1CC17F9B"/>
    <w:rsid w:val="1CC6131B"/>
    <w:rsid w:val="1CCB1BEA"/>
    <w:rsid w:val="1CF678A3"/>
    <w:rsid w:val="1D4D2CF8"/>
    <w:rsid w:val="1D792624"/>
    <w:rsid w:val="1DA13929"/>
    <w:rsid w:val="1DA17DCD"/>
    <w:rsid w:val="1DCB6A55"/>
    <w:rsid w:val="1DD75A7B"/>
    <w:rsid w:val="1DDA6E3B"/>
    <w:rsid w:val="1DDB250B"/>
    <w:rsid w:val="1DE9777A"/>
    <w:rsid w:val="1DED3D87"/>
    <w:rsid w:val="1E081BFA"/>
    <w:rsid w:val="1E396257"/>
    <w:rsid w:val="1E3A0DA9"/>
    <w:rsid w:val="1E614BC6"/>
    <w:rsid w:val="1E960FB4"/>
    <w:rsid w:val="1EA50357"/>
    <w:rsid w:val="1EAA5582"/>
    <w:rsid w:val="1EC411DB"/>
    <w:rsid w:val="1EDA5344"/>
    <w:rsid w:val="1EDF0A97"/>
    <w:rsid w:val="1F0C24FD"/>
    <w:rsid w:val="1F1E1D5E"/>
    <w:rsid w:val="1F2B0E7F"/>
    <w:rsid w:val="1F3C08A5"/>
    <w:rsid w:val="1F4D1FBA"/>
    <w:rsid w:val="1F4E188E"/>
    <w:rsid w:val="1F8120AB"/>
    <w:rsid w:val="1FCD30FB"/>
    <w:rsid w:val="1FCD6F9E"/>
    <w:rsid w:val="1FE568BB"/>
    <w:rsid w:val="1FE67D19"/>
    <w:rsid w:val="1FF16DE9"/>
    <w:rsid w:val="20062169"/>
    <w:rsid w:val="20120B89"/>
    <w:rsid w:val="201F4749"/>
    <w:rsid w:val="202E19E3"/>
    <w:rsid w:val="20381C4F"/>
    <w:rsid w:val="203E5DA7"/>
    <w:rsid w:val="20401B1F"/>
    <w:rsid w:val="20464261"/>
    <w:rsid w:val="204729D7"/>
    <w:rsid w:val="204C4020"/>
    <w:rsid w:val="205F321D"/>
    <w:rsid w:val="209410FF"/>
    <w:rsid w:val="209E6A74"/>
    <w:rsid w:val="20A0436C"/>
    <w:rsid w:val="20AC4BA2"/>
    <w:rsid w:val="20AE4CDA"/>
    <w:rsid w:val="20C22D55"/>
    <w:rsid w:val="20C4005A"/>
    <w:rsid w:val="20CA7A1B"/>
    <w:rsid w:val="20D243CD"/>
    <w:rsid w:val="20F62F93"/>
    <w:rsid w:val="210E7498"/>
    <w:rsid w:val="21111B5D"/>
    <w:rsid w:val="211C1041"/>
    <w:rsid w:val="2153136D"/>
    <w:rsid w:val="21533A10"/>
    <w:rsid w:val="21645A58"/>
    <w:rsid w:val="216C336E"/>
    <w:rsid w:val="21733148"/>
    <w:rsid w:val="2183434F"/>
    <w:rsid w:val="219D7284"/>
    <w:rsid w:val="21A5009A"/>
    <w:rsid w:val="21BB235A"/>
    <w:rsid w:val="21BC6F83"/>
    <w:rsid w:val="21C7260F"/>
    <w:rsid w:val="21D406D5"/>
    <w:rsid w:val="21F7445F"/>
    <w:rsid w:val="22172BBE"/>
    <w:rsid w:val="2243190C"/>
    <w:rsid w:val="2245341D"/>
    <w:rsid w:val="224B30D7"/>
    <w:rsid w:val="22541167"/>
    <w:rsid w:val="22723AE6"/>
    <w:rsid w:val="22D1390C"/>
    <w:rsid w:val="22E0486C"/>
    <w:rsid w:val="22EF1C2D"/>
    <w:rsid w:val="22F86475"/>
    <w:rsid w:val="23041C33"/>
    <w:rsid w:val="23207FA3"/>
    <w:rsid w:val="23263442"/>
    <w:rsid w:val="232D371B"/>
    <w:rsid w:val="235C0A1E"/>
    <w:rsid w:val="236B7509"/>
    <w:rsid w:val="239F1CFF"/>
    <w:rsid w:val="23A273A7"/>
    <w:rsid w:val="23D912D0"/>
    <w:rsid w:val="240C420F"/>
    <w:rsid w:val="240F5A90"/>
    <w:rsid w:val="24174B94"/>
    <w:rsid w:val="24675DB8"/>
    <w:rsid w:val="247955FF"/>
    <w:rsid w:val="248C2FC2"/>
    <w:rsid w:val="248D35F0"/>
    <w:rsid w:val="24A75E8F"/>
    <w:rsid w:val="24AD7057"/>
    <w:rsid w:val="24CA40D1"/>
    <w:rsid w:val="24D665AE"/>
    <w:rsid w:val="24DA29FA"/>
    <w:rsid w:val="24E32A79"/>
    <w:rsid w:val="24F820DF"/>
    <w:rsid w:val="24FA3BD4"/>
    <w:rsid w:val="250315BE"/>
    <w:rsid w:val="25056E93"/>
    <w:rsid w:val="25087C6B"/>
    <w:rsid w:val="25097FEE"/>
    <w:rsid w:val="251219A4"/>
    <w:rsid w:val="251336A7"/>
    <w:rsid w:val="254D1CCD"/>
    <w:rsid w:val="255E2C1E"/>
    <w:rsid w:val="256D67FB"/>
    <w:rsid w:val="258778A8"/>
    <w:rsid w:val="25893620"/>
    <w:rsid w:val="259D35AB"/>
    <w:rsid w:val="25AC5561"/>
    <w:rsid w:val="25FE50EA"/>
    <w:rsid w:val="2613738E"/>
    <w:rsid w:val="26215F4F"/>
    <w:rsid w:val="26260D1B"/>
    <w:rsid w:val="26437C73"/>
    <w:rsid w:val="26520633"/>
    <w:rsid w:val="267C6969"/>
    <w:rsid w:val="267F37DB"/>
    <w:rsid w:val="267F67D1"/>
    <w:rsid w:val="268A0AE0"/>
    <w:rsid w:val="2695086F"/>
    <w:rsid w:val="269A646E"/>
    <w:rsid w:val="26AA5F44"/>
    <w:rsid w:val="26B1141E"/>
    <w:rsid w:val="270B5D72"/>
    <w:rsid w:val="27257853"/>
    <w:rsid w:val="27353013"/>
    <w:rsid w:val="27575FDC"/>
    <w:rsid w:val="276D5D86"/>
    <w:rsid w:val="279A7904"/>
    <w:rsid w:val="27AD0F2A"/>
    <w:rsid w:val="27AE1D78"/>
    <w:rsid w:val="27B73E41"/>
    <w:rsid w:val="27C546B8"/>
    <w:rsid w:val="27C64995"/>
    <w:rsid w:val="27CB4C90"/>
    <w:rsid w:val="27D90F19"/>
    <w:rsid w:val="27FE3BB5"/>
    <w:rsid w:val="280A4232"/>
    <w:rsid w:val="281573ED"/>
    <w:rsid w:val="282E0A21"/>
    <w:rsid w:val="28344F93"/>
    <w:rsid w:val="284D302B"/>
    <w:rsid w:val="284F3F10"/>
    <w:rsid w:val="28500CF3"/>
    <w:rsid w:val="285800D5"/>
    <w:rsid w:val="28615F03"/>
    <w:rsid w:val="28653E6D"/>
    <w:rsid w:val="28957E76"/>
    <w:rsid w:val="28B74948"/>
    <w:rsid w:val="28BF4B22"/>
    <w:rsid w:val="28CA467C"/>
    <w:rsid w:val="28CE0579"/>
    <w:rsid w:val="28D659CC"/>
    <w:rsid w:val="28F42E97"/>
    <w:rsid w:val="29003BF9"/>
    <w:rsid w:val="290220EB"/>
    <w:rsid w:val="292D0766"/>
    <w:rsid w:val="293146FB"/>
    <w:rsid w:val="294921DF"/>
    <w:rsid w:val="296E14AB"/>
    <w:rsid w:val="29884C1E"/>
    <w:rsid w:val="29972948"/>
    <w:rsid w:val="29A44ECD"/>
    <w:rsid w:val="29B13146"/>
    <w:rsid w:val="29BD48EE"/>
    <w:rsid w:val="29F929B9"/>
    <w:rsid w:val="29FC3DAA"/>
    <w:rsid w:val="29FD7826"/>
    <w:rsid w:val="2A063491"/>
    <w:rsid w:val="2A0C4820"/>
    <w:rsid w:val="2A250880"/>
    <w:rsid w:val="2A321930"/>
    <w:rsid w:val="2A391AB9"/>
    <w:rsid w:val="2A4B001F"/>
    <w:rsid w:val="2A75670A"/>
    <w:rsid w:val="2A9C3DF6"/>
    <w:rsid w:val="2A9D1B8E"/>
    <w:rsid w:val="2ABE3D6C"/>
    <w:rsid w:val="2AC35764"/>
    <w:rsid w:val="2ADE1FB4"/>
    <w:rsid w:val="2AE349B0"/>
    <w:rsid w:val="2AEF03C9"/>
    <w:rsid w:val="2AF74A83"/>
    <w:rsid w:val="2B011EAB"/>
    <w:rsid w:val="2B065713"/>
    <w:rsid w:val="2B33475A"/>
    <w:rsid w:val="2B387E6D"/>
    <w:rsid w:val="2B473D61"/>
    <w:rsid w:val="2B624AD9"/>
    <w:rsid w:val="2B6A6351"/>
    <w:rsid w:val="2B751AEF"/>
    <w:rsid w:val="2B8F74B6"/>
    <w:rsid w:val="2BAB1187"/>
    <w:rsid w:val="2BBC4CE2"/>
    <w:rsid w:val="2BC45682"/>
    <w:rsid w:val="2BDB3F3F"/>
    <w:rsid w:val="2BF12D94"/>
    <w:rsid w:val="2C1365F2"/>
    <w:rsid w:val="2C576226"/>
    <w:rsid w:val="2C5767DE"/>
    <w:rsid w:val="2C5A3F68"/>
    <w:rsid w:val="2C673F8F"/>
    <w:rsid w:val="2C932FD6"/>
    <w:rsid w:val="2CA174A1"/>
    <w:rsid w:val="2CA714A8"/>
    <w:rsid w:val="2CB92D37"/>
    <w:rsid w:val="2CBF3DCB"/>
    <w:rsid w:val="2CDA17CE"/>
    <w:rsid w:val="2CDC65BC"/>
    <w:rsid w:val="2CFC4B44"/>
    <w:rsid w:val="2D075879"/>
    <w:rsid w:val="2D0A67F8"/>
    <w:rsid w:val="2D3C3C89"/>
    <w:rsid w:val="2D425AF3"/>
    <w:rsid w:val="2D431581"/>
    <w:rsid w:val="2D466A4A"/>
    <w:rsid w:val="2D6D1850"/>
    <w:rsid w:val="2D90703F"/>
    <w:rsid w:val="2DCE032C"/>
    <w:rsid w:val="2DF31F7F"/>
    <w:rsid w:val="2E0010B6"/>
    <w:rsid w:val="2E1B2357"/>
    <w:rsid w:val="2E204D3E"/>
    <w:rsid w:val="2E2935E7"/>
    <w:rsid w:val="2E2A47CE"/>
    <w:rsid w:val="2E441F57"/>
    <w:rsid w:val="2E9A2B79"/>
    <w:rsid w:val="2EA31082"/>
    <w:rsid w:val="2EAA3B78"/>
    <w:rsid w:val="2EAC4B33"/>
    <w:rsid w:val="2EBC1569"/>
    <w:rsid w:val="2EBD72D8"/>
    <w:rsid w:val="2EC021CD"/>
    <w:rsid w:val="2ED7540F"/>
    <w:rsid w:val="2EDC0C65"/>
    <w:rsid w:val="2EE40E64"/>
    <w:rsid w:val="2EE421F9"/>
    <w:rsid w:val="2F034443"/>
    <w:rsid w:val="2F0F568E"/>
    <w:rsid w:val="2F1D79A9"/>
    <w:rsid w:val="2F26688E"/>
    <w:rsid w:val="2F3C6AF0"/>
    <w:rsid w:val="2F4228CB"/>
    <w:rsid w:val="2F4570DD"/>
    <w:rsid w:val="2F5C1DA5"/>
    <w:rsid w:val="2F6C023B"/>
    <w:rsid w:val="2F6D14BB"/>
    <w:rsid w:val="2F7C2FF6"/>
    <w:rsid w:val="2F825A3E"/>
    <w:rsid w:val="2F8E16A1"/>
    <w:rsid w:val="2FA75658"/>
    <w:rsid w:val="2FAB47E3"/>
    <w:rsid w:val="2FCF5DB3"/>
    <w:rsid w:val="2FEC137B"/>
    <w:rsid w:val="2FEE5EF5"/>
    <w:rsid w:val="2FEF49C8"/>
    <w:rsid w:val="2FF7565C"/>
    <w:rsid w:val="302E77A9"/>
    <w:rsid w:val="30336C87"/>
    <w:rsid w:val="30487C5A"/>
    <w:rsid w:val="30507637"/>
    <w:rsid w:val="30586A11"/>
    <w:rsid w:val="306730ED"/>
    <w:rsid w:val="308B6347"/>
    <w:rsid w:val="308F7587"/>
    <w:rsid w:val="30A74AA5"/>
    <w:rsid w:val="30A752A2"/>
    <w:rsid w:val="30A8314E"/>
    <w:rsid w:val="30D04EC6"/>
    <w:rsid w:val="30E504CF"/>
    <w:rsid w:val="30EB33E1"/>
    <w:rsid w:val="30F13808"/>
    <w:rsid w:val="30FD3114"/>
    <w:rsid w:val="310D000A"/>
    <w:rsid w:val="3128523A"/>
    <w:rsid w:val="312D57A8"/>
    <w:rsid w:val="314F230C"/>
    <w:rsid w:val="31623B36"/>
    <w:rsid w:val="31921DAD"/>
    <w:rsid w:val="31C04A82"/>
    <w:rsid w:val="31C20BDD"/>
    <w:rsid w:val="31CD6E83"/>
    <w:rsid w:val="31E0281A"/>
    <w:rsid w:val="31EB3BC8"/>
    <w:rsid w:val="31F12C79"/>
    <w:rsid w:val="31F6028F"/>
    <w:rsid w:val="3201670F"/>
    <w:rsid w:val="322523FF"/>
    <w:rsid w:val="322C3CB1"/>
    <w:rsid w:val="327D4380"/>
    <w:rsid w:val="328913E3"/>
    <w:rsid w:val="32943604"/>
    <w:rsid w:val="329D1E73"/>
    <w:rsid w:val="32BE717F"/>
    <w:rsid w:val="3301618B"/>
    <w:rsid w:val="33313D08"/>
    <w:rsid w:val="334053AF"/>
    <w:rsid w:val="33490893"/>
    <w:rsid w:val="33863895"/>
    <w:rsid w:val="338C0829"/>
    <w:rsid w:val="33AA7583"/>
    <w:rsid w:val="33D259A6"/>
    <w:rsid w:val="33FD7BDF"/>
    <w:rsid w:val="34113310"/>
    <w:rsid w:val="34761214"/>
    <w:rsid w:val="34771B4D"/>
    <w:rsid w:val="34911E0A"/>
    <w:rsid w:val="34914381"/>
    <w:rsid w:val="34A809FC"/>
    <w:rsid w:val="34B306BA"/>
    <w:rsid w:val="34CC4988"/>
    <w:rsid w:val="34DE3119"/>
    <w:rsid w:val="34E0283F"/>
    <w:rsid w:val="34EF45FC"/>
    <w:rsid w:val="350C1B78"/>
    <w:rsid w:val="354A7C83"/>
    <w:rsid w:val="35587CFD"/>
    <w:rsid w:val="355B0925"/>
    <w:rsid w:val="35642417"/>
    <w:rsid w:val="35AD537B"/>
    <w:rsid w:val="35B423F0"/>
    <w:rsid w:val="35B90109"/>
    <w:rsid w:val="35C90A43"/>
    <w:rsid w:val="35C91A06"/>
    <w:rsid w:val="35CB558F"/>
    <w:rsid w:val="35CE4807"/>
    <w:rsid w:val="35D46B3A"/>
    <w:rsid w:val="36296F45"/>
    <w:rsid w:val="363C494C"/>
    <w:rsid w:val="364C72ED"/>
    <w:rsid w:val="36536D28"/>
    <w:rsid w:val="36A20D4C"/>
    <w:rsid w:val="36AA0D07"/>
    <w:rsid w:val="36B01B0B"/>
    <w:rsid w:val="36DB3CC4"/>
    <w:rsid w:val="36DF4A17"/>
    <w:rsid w:val="36F948DF"/>
    <w:rsid w:val="37016D1F"/>
    <w:rsid w:val="370E3980"/>
    <w:rsid w:val="37164F30"/>
    <w:rsid w:val="372B59F8"/>
    <w:rsid w:val="37366E31"/>
    <w:rsid w:val="373C0726"/>
    <w:rsid w:val="373E2724"/>
    <w:rsid w:val="37493898"/>
    <w:rsid w:val="376F7558"/>
    <w:rsid w:val="377063EE"/>
    <w:rsid w:val="37986116"/>
    <w:rsid w:val="37D32568"/>
    <w:rsid w:val="37E03DE3"/>
    <w:rsid w:val="37E068E8"/>
    <w:rsid w:val="37FC58DA"/>
    <w:rsid w:val="38680395"/>
    <w:rsid w:val="38731C98"/>
    <w:rsid w:val="38847FA4"/>
    <w:rsid w:val="3885236D"/>
    <w:rsid w:val="38B60778"/>
    <w:rsid w:val="38CC58A6"/>
    <w:rsid w:val="38E22FFF"/>
    <w:rsid w:val="38FB7EE2"/>
    <w:rsid w:val="39164050"/>
    <w:rsid w:val="39355ABC"/>
    <w:rsid w:val="39370368"/>
    <w:rsid w:val="3942200C"/>
    <w:rsid w:val="394F3CB9"/>
    <w:rsid w:val="395627B3"/>
    <w:rsid w:val="39803FAE"/>
    <w:rsid w:val="39C42EEE"/>
    <w:rsid w:val="39E917EE"/>
    <w:rsid w:val="3A117902"/>
    <w:rsid w:val="3A446347"/>
    <w:rsid w:val="3A704957"/>
    <w:rsid w:val="3A7A23A9"/>
    <w:rsid w:val="3A8F72AC"/>
    <w:rsid w:val="3A9C7A8D"/>
    <w:rsid w:val="3AA274AE"/>
    <w:rsid w:val="3ABA17B0"/>
    <w:rsid w:val="3ADD3228"/>
    <w:rsid w:val="3B11613A"/>
    <w:rsid w:val="3B561D9F"/>
    <w:rsid w:val="3B703397"/>
    <w:rsid w:val="3BC936E6"/>
    <w:rsid w:val="3BCD3AD4"/>
    <w:rsid w:val="3BD57167"/>
    <w:rsid w:val="3BF910A8"/>
    <w:rsid w:val="3C0D4B53"/>
    <w:rsid w:val="3C4A7224"/>
    <w:rsid w:val="3C536763"/>
    <w:rsid w:val="3C5E53AF"/>
    <w:rsid w:val="3C6329C5"/>
    <w:rsid w:val="3C7A4F8A"/>
    <w:rsid w:val="3C9C7C85"/>
    <w:rsid w:val="3CA31014"/>
    <w:rsid w:val="3CB61B58"/>
    <w:rsid w:val="3CDE3DFA"/>
    <w:rsid w:val="3CE95DC1"/>
    <w:rsid w:val="3D204412"/>
    <w:rsid w:val="3D43139D"/>
    <w:rsid w:val="3D4A76E1"/>
    <w:rsid w:val="3D4D6987"/>
    <w:rsid w:val="3D5B18EE"/>
    <w:rsid w:val="3D6B05FD"/>
    <w:rsid w:val="3D6C58AA"/>
    <w:rsid w:val="3D7A5B4B"/>
    <w:rsid w:val="3D9E7ED1"/>
    <w:rsid w:val="3DBF6CA9"/>
    <w:rsid w:val="3DC37BE3"/>
    <w:rsid w:val="3DE12227"/>
    <w:rsid w:val="3E107A74"/>
    <w:rsid w:val="3E3D5194"/>
    <w:rsid w:val="3E5720B6"/>
    <w:rsid w:val="3E805653"/>
    <w:rsid w:val="3E8C4CAC"/>
    <w:rsid w:val="3EBE0387"/>
    <w:rsid w:val="3EEF6243"/>
    <w:rsid w:val="3F1B65A0"/>
    <w:rsid w:val="3F2006FA"/>
    <w:rsid w:val="3F2D64A3"/>
    <w:rsid w:val="3F2D72BA"/>
    <w:rsid w:val="3F3601F1"/>
    <w:rsid w:val="3F55760A"/>
    <w:rsid w:val="3F5633A0"/>
    <w:rsid w:val="3F593C0C"/>
    <w:rsid w:val="3F595189"/>
    <w:rsid w:val="3F6C6819"/>
    <w:rsid w:val="3F886319"/>
    <w:rsid w:val="3F9A22F1"/>
    <w:rsid w:val="3F9C0315"/>
    <w:rsid w:val="3FB0374A"/>
    <w:rsid w:val="3FB74188"/>
    <w:rsid w:val="3FC3772C"/>
    <w:rsid w:val="3FE31C8E"/>
    <w:rsid w:val="3FE32CFD"/>
    <w:rsid w:val="401D732F"/>
    <w:rsid w:val="402932D2"/>
    <w:rsid w:val="40464190"/>
    <w:rsid w:val="40510A2D"/>
    <w:rsid w:val="40617277"/>
    <w:rsid w:val="40891E40"/>
    <w:rsid w:val="40925627"/>
    <w:rsid w:val="40A50896"/>
    <w:rsid w:val="40AE52C3"/>
    <w:rsid w:val="40C00689"/>
    <w:rsid w:val="40E35E83"/>
    <w:rsid w:val="40EE65D6"/>
    <w:rsid w:val="40F63139"/>
    <w:rsid w:val="41030397"/>
    <w:rsid w:val="41340070"/>
    <w:rsid w:val="414032D5"/>
    <w:rsid w:val="41791349"/>
    <w:rsid w:val="418B1B16"/>
    <w:rsid w:val="419158DF"/>
    <w:rsid w:val="41970CA5"/>
    <w:rsid w:val="419B38C1"/>
    <w:rsid w:val="419E3C7A"/>
    <w:rsid w:val="41B46F04"/>
    <w:rsid w:val="41BB5B1D"/>
    <w:rsid w:val="41C2018E"/>
    <w:rsid w:val="41D34149"/>
    <w:rsid w:val="41DB2FFE"/>
    <w:rsid w:val="41E259F6"/>
    <w:rsid w:val="41F808EF"/>
    <w:rsid w:val="42072045"/>
    <w:rsid w:val="420F2CA7"/>
    <w:rsid w:val="42116EB0"/>
    <w:rsid w:val="421425D9"/>
    <w:rsid w:val="421457A6"/>
    <w:rsid w:val="423B2E33"/>
    <w:rsid w:val="42784CF1"/>
    <w:rsid w:val="427B3B7B"/>
    <w:rsid w:val="42851589"/>
    <w:rsid w:val="42EC2C37"/>
    <w:rsid w:val="42F51A1D"/>
    <w:rsid w:val="43077056"/>
    <w:rsid w:val="430E6680"/>
    <w:rsid w:val="4321758C"/>
    <w:rsid w:val="432509D4"/>
    <w:rsid w:val="43301127"/>
    <w:rsid w:val="433045F6"/>
    <w:rsid w:val="433343C1"/>
    <w:rsid w:val="434370AD"/>
    <w:rsid w:val="43797959"/>
    <w:rsid w:val="438C3F40"/>
    <w:rsid w:val="4392273B"/>
    <w:rsid w:val="43AF46D7"/>
    <w:rsid w:val="43BC4A2E"/>
    <w:rsid w:val="43BC6FEF"/>
    <w:rsid w:val="43C50DB3"/>
    <w:rsid w:val="43C81079"/>
    <w:rsid w:val="44254A04"/>
    <w:rsid w:val="446217B4"/>
    <w:rsid w:val="447E4D4D"/>
    <w:rsid w:val="44B738AE"/>
    <w:rsid w:val="44DA134B"/>
    <w:rsid w:val="44FA08A8"/>
    <w:rsid w:val="45105A27"/>
    <w:rsid w:val="45245338"/>
    <w:rsid w:val="45445107"/>
    <w:rsid w:val="45492DF5"/>
    <w:rsid w:val="459266B6"/>
    <w:rsid w:val="45940F26"/>
    <w:rsid w:val="45C02D3F"/>
    <w:rsid w:val="45CD0EAF"/>
    <w:rsid w:val="45D40490"/>
    <w:rsid w:val="45E20A03"/>
    <w:rsid w:val="45E5444B"/>
    <w:rsid w:val="45FE2577"/>
    <w:rsid w:val="46046BE6"/>
    <w:rsid w:val="461D3BE5"/>
    <w:rsid w:val="46266187"/>
    <w:rsid w:val="462968FF"/>
    <w:rsid w:val="46371C20"/>
    <w:rsid w:val="464D6B93"/>
    <w:rsid w:val="465D457E"/>
    <w:rsid w:val="468C3172"/>
    <w:rsid w:val="4694599F"/>
    <w:rsid w:val="469D1EB5"/>
    <w:rsid w:val="46CC0E18"/>
    <w:rsid w:val="46D93AE1"/>
    <w:rsid w:val="46E321C3"/>
    <w:rsid w:val="46E44703"/>
    <w:rsid w:val="46F56910"/>
    <w:rsid w:val="46F967DB"/>
    <w:rsid w:val="46FC7CBE"/>
    <w:rsid w:val="470C1475"/>
    <w:rsid w:val="471027FE"/>
    <w:rsid w:val="472D3AB3"/>
    <w:rsid w:val="473A4323"/>
    <w:rsid w:val="476508A7"/>
    <w:rsid w:val="477B147D"/>
    <w:rsid w:val="477C439A"/>
    <w:rsid w:val="47876D4D"/>
    <w:rsid w:val="478B16D4"/>
    <w:rsid w:val="4793552D"/>
    <w:rsid w:val="47A164CE"/>
    <w:rsid w:val="47B95EC7"/>
    <w:rsid w:val="47BC742D"/>
    <w:rsid w:val="47C907A9"/>
    <w:rsid w:val="47F95F8C"/>
    <w:rsid w:val="480B3707"/>
    <w:rsid w:val="480F71D9"/>
    <w:rsid w:val="48231E1E"/>
    <w:rsid w:val="48240951"/>
    <w:rsid w:val="48324CCC"/>
    <w:rsid w:val="483416BA"/>
    <w:rsid w:val="483A1CF1"/>
    <w:rsid w:val="484F3DFE"/>
    <w:rsid w:val="489857A5"/>
    <w:rsid w:val="48AF3685"/>
    <w:rsid w:val="48C26D11"/>
    <w:rsid w:val="48C373E0"/>
    <w:rsid w:val="48CE11C6"/>
    <w:rsid w:val="48DD52E4"/>
    <w:rsid w:val="48E70666"/>
    <w:rsid w:val="49042E3A"/>
    <w:rsid w:val="49116B64"/>
    <w:rsid w:val="4939167F"/>
    <w:rsid w:val="497E4844"/>
    <w:rsid w:val="498E0956"/>
    <w:rsid w:val="49B0094A"/>
    <w:rsid w:val="49B900C8"/>
    <w:rsid w:val="49DF2E31"/>
    <w:rsid w:val="4A077B5D"/>
    <w:rsid w:val="4A2520EC"/>
    <w:rsid w:val="4A262747"/>
    <w:rsid w:val="4A40098A"/>
    <w:rsid w:val="4A574A2C"/>
    <w:rsid w:val="4A6137AA"/>
    <w:rsid w:val="4A62250E"/>
    <w:rsid w:val="4A772750"/>
    <w:rsid w:val="4AD22BEB"/>
    <w:rsid w:val="4ADA6DC2"/>
    <w:rsid w:val="4AF1788D"/>
    <w:rsid w:val="4B0A3D23"/>
    <w:rsid w:val="4B131179"/>
    <w:rsid w:val="4B1871BC"/>
    <w:rsid w:val="4B2A00A4"/>
    <w:rsid w:val="4B2C6678"/>
    <w:rsid w:val="4B416BA0"/>
    <w:rsid w:val="4B7617C5"/>
    <w:rsid w:val="4B807BD2"/>
    <w:rsid w:val="4B8266BF"/>
    <w:rsid w:val="4B8E31F1"/>
    <w:rsid w:val="4B9366F7"/>
    <w:rsid w:val="4B9805B5"/>
    <w:rsid w:val="4B995B0A"/>
    <w:rsid w:val="4BBA4D0E"/>
    <w:rsid w:val="4BD41E7F"/>
    <w:rsid w:val="4BDC63EC"/>
    <w:rsid w:val="4C231829"/>
    <w:rsid w:val="4C300010"/>
    <w:rsid w:val="4C323EF5"/>
    <w:rsid w:val="4C366975"/>
    <w:rsid w:val="4C387146"/>
    <w:rsid w:val="4C704FB9"/>
    <w:rsid w:val="4C7B78B7"/>
    <w:rsid w:val="4C803FA7"/>
    <w:rsid w:val="4C8B3807"/>
    <w:rsid w:val="4C9F32F8"/>
    <w:rsid w:val="4CD3567A"/>
    <w:rsid w:val="4CFE5DF2"/>
    <w:rsid w:val="4D386929"/>
    <w:rsid w:val="4D3A4B4E"/>
    <w:rsid w:val="4D5817FD"/>
    <w:rsid w:val="4D5E5C0A"/>
    <w:rsid w:val="4D682A44"/>
    <w:rsid w:val="4D700028"/>
    <w:rsid w:val="4D93478D"/>
    <w:rsid w:val="4DAD3AA0"/>
    <w:rsid w:val="4DBC1F35"/>
    <w:rsid w:val="4DCC3EE8"/>
    <w:rsid w:val="4DE4323A"/>
    <w:rsid w:val="4DF62D80"/>
    <w:rsid w:val="4DF6521C"/>
    <w:rsid w:val="4E07533A"/>
    <w:rsid w:val="4E140128"/>
    <w:rsid w:val="4E2C50D0"/>
    <w:rsid w:val="4E586556"/>
    <w:rsid w:val="4E5A4F50"/>
    <w:rsid w:val="4E6B1524"/>
    <w:rsid w:val="4E7E7F71"/>
    <w:rsid w:val="4E891312"/>
    <w:rsid w:val="4E971861"/>
    <w:rsid w:val="4E9F1194"/>
    <w:rsid w:val="4EB3158A"/>
    <w:rsid w:val="4EEB0081"/>
    <w:rsid w:val="4EF27A04"/>
    <w:rsid w:val="4F1813ED"/>
    <w:rsid w:val="4F2558B8"/>
    <w:rsid w:val="4F271630"/>
    <w:rsid w:val="4F323738"/>
    <w:rsid w:val="4F372ED0"/>
    <w:rsid w:val="4F4E3061"/>
    <w:rsid w:val="4F6E1444"/>
    <w:rsid w:val="4F90367A"/>
    <w:rsid w:val="4F9111A0"/>
    <w:rsid w:val="4FC828B5"/>
    <w:rsid w:val="4FD52F5D"/>
    <w:rsid w:val="4FFA6D45"/>
    <w:rsid w:val="4FFC2789"/>
    <w:rsid w:val="4FFF6109"/>
    <w:rsid w:val="501A63B7"/>
    <w:rsid w:val="502720B4"/>
    <w:rsid w:val="50331867"/>
    <w:rsid w:val="504D3319"/>
    <w:rsid w:val="50595E2F"/>
    <w:rsid w:val="505E3363"/>
    <w:rsid w:val="508F69AD"/>
    <w:rsid w:val="50952B67"/>
    <w:rsid w:val="50A07893"/>
    <w:rsid w:val="50A1116B"/>
    <w:rsid w:val="50A656C1"/>
    <w:rsid w:val="50BF5773"/>
    <w:rsid w:val="50C8686E"/>
    <w:rsid w:val="50D442C5"/>
    <w:rsid w:val="50ED54E1"/>
    <w:rsid w:val="50F814D6"/>
    <w:rsid w:val="5122071E"/>
    <w:rsid w:val="51287149"/>
    <w:rsid w:val="512A123D"/>
    <w:rsid w:val="512D3316"/>
    <w:rsid w:val="512F4D0B"/>
    <w:rsid w:val="513F5357"/>
    <w:rsid w:val="51477D68"/>
    <w:rsid w:val="518B7179"/>
    <w:rsid w:val="51A60F32"/>
    <w:rsid w:val="51C40746"/>
    <w:rsid w:val="51CC2D15"/>
    <w:rsid w:val="51CE63B8"/>
    <w:rsid w:val="51DC0DF8"/>
    <w:rsid w:val="51F24178"/>
    <w:rsid w:val="52041D74"/>
    <w:rsid w:val="5212002B"/>
    <w:rsid w:val="521231DD"/>
    <w:rsid w:val="52192B0A"/>
    <w:rsid w:val="522A7B3F"/>
    <w:rsid w:val="523D5137"/>
    <w:rsid w:val="523E73BD"/>
    <w:rsid w:val="525070F0"/>
    <w:rsid w:val="525C5C8A"/>
    <w:rsid w:val="5268268C"/>
    <w:rsid w:val="52877104"/>
    <w:rsid w:val="52A42543"/>
    <w:rsid w:val="52DB19A1"/>
    <w:rsid w:val="530F48B5"/>
    <w:rsid w:val="533B1B4E"/>
    <w:rsid w:val="5363031E"/>
    <w:rsid w:val="53AC5F20"/>
    <w:rsid w:val="53AD618B"/>
    <w:rsid w:val="53B042EA"/>
    <w:rsid w:val="53B57F35"/>
    <w:rsid w:val="53DA6E30"/>
    <w:rsid w:val="53DC7E9A"/>
    <w:rsid w:val="53E136CF"/>
    <w:rsid w:val="53F73F11"/>
    <w:rsid w:val="540C4906"/>
    <w:rsid w:val="540E0851"/>
    <w:rsid w:val="54370568"/>
    <w:rsid w:val="54647364"/>
    <w:rsid w:val="546A0427"/>
    <w:rsid w:val="54752E3E"/>
    <w:rsid w:val="547929B2"/>
    <w:rsid w:val="54B61FAB"/>
    <w:rsid w:val="54B95421"/>
    <w:rsid w:val="54EA382C"/>
    <w:rsid w:val="54F92D87"/>
    <w:rsid w:val="550D3076"/>
    <w:rsid w:val="553D4953"/>
    <w:rsid w:val="55442E71"/>
    <w:rsid w:val="55503D0D"/>
    <w:rsid w:val="55576183"/>
    <w:rsid w:val="556F274C"/>
    <w:rsid w:val="558A5094"/>
    <w:rsid w:val="558D60F3"/>
    <w:rsid w:val="55933AFE"/>
    <w:rsid w:val="559B7A95"/>
    <w:rsid w:val="55A03EEB"/>
    <w:rsid w:val="55C220B3"/>
    <w:rsid w:val="55EF49C4"/>
    <w:rsid w:val="55F304BE"/>
    <w:rsid w:val="55FE36D2"/>
    <w:rsid w:val="563D3640"/>
    <w:rsid w:val="56507143"/>
    <w:rsid w:val="567F7FA4"/>
    <w:rsid w:val="569D5FD2"/>
    <w:rsid w:val="56AC2083"/>
    <w:rsid w:val="56B902A2"/>
    <w:rsid w:val="56BF65F2"/>
    <w:rsid w:val="56C2673D"/>
    <w:rsid w:val="56F30EC4"/>
    <w:rsid w:val="56FA762A"/>
    <w:rsid w:val="56FE07A2"/>
    <w:rsid w:val="570427B4"/>
    <w:rsid w:val="57106E4E"/>
    <w:rsid w:val="57137357"/>
    <w:rsid w:val="577A1DD9"/>
    <w:rsid w:val="57A82879"/>
    <w:rsid w:val="57A8654F"/>
    <w:rsid w:val="57E83927"/>
    <w:rsid w:val="580F5357"/>
    <w:rsid w:val="580F7106"/>
    <w:rsid w:val="58577D85"/>
    <w:rsid w:val="585A5285"/>
    <w:rsid w:val="587A4EC7"/>
    <w:rsid w:val="588E441F"/>
    <w:rsid w:val="58CD16FF"/>
    <w:rsid w:val="58DD2B3C"/>
    <w:rsid w:val="58F96D8E"/>
    <w:rsid w:val="58FD4B48"/>
    <w:rsid w:val="590316FF"/>
    <w:rsid w:val="59050C34"/>
    <w:rsid w:val="59052FCE"/>
    <w:rsid w:val="590C5407"/>
    <w:rsid w:val="592A22AA"/>
    <w:rsid w:val="5935326C"/>
    <w:rsid w:val="595B56F3"/>
    <w:rsid w:val="596E33D7"/>
    <w:rsid w:val="597762C1"/>
    <w:rsid w:val="59942DFE"/>
    <w:rsid w:val="599E1380"/>
    <w:rsid w:val="59BD0965"/>
    <w:rsid w:val="59C503C4"/>
    <w:rsid w:val="59D93E6F"/>
    <w:rsid w:val="59DE3233"/>
    <w:rsid w:val="59E244A8"/>
    <w:rsid w:val="59EC5950"/>
    <w:rsid w:val="59EF3692"/>
    <w:rsid w:val="5A002CD9"/>
    <w:rsid w:val="5A012732"/>
    <w:rsid w:val="5A1B185F"/>
    <w:rsid w:val="5A2D7EB5"/>
    <w:rsid w:val="5A2E772B"/>
    <w:rsid w:val="5A3329C1"/>
    <w:rsid w:val="5A3A2B60"/>
    <w:rsid w:val="5A5A571B"/>
    <w:rsid w:val="5A5D2414"/>
    <w:rsid w:val="5A751513"/>
    <w:rsid w:val="5A7538BE"/>
    <w:rsid w:val="5A793F91"/>
    <w:rsid w:val="5A9009D2"/>
    <w:rsid w:val="5AB02E22"/>
    <w:rsid w:val="5AD7664F"/>
    <w:rsid w:val="5AEB0169"/>
    <w:rsid w:val="5AF32D0E"/>
    <w:rsid w:val="5B150CF9"/>
    <w:rsid w:val="5B184E73"/>
    <w:rsid w:val="5BAD6BD5"/>
    <w:rsid w:val="5BD60C25"/>
    <w:rsid w:val="5BF44F90"/>
    <w:rsid w:val="5C1E1064"/>
    <w:rsid w:val="5C38410F"/>
    <w:rsid w:val="5C410A8A"/>
    <w:rsid w:val="5C46580C"/>
    <w:rsid w:val="5C686884"/>
    <w:rsid w:val="5C8D5470"/>
    <w:rsid w:val="5C947B63"/>
    <w:rsid w:val="5CCD2B2F"/>
    <w:rsid w:val="5CDF79EE"/>
    <w:rsid w:val="5D37095F"/>
    <w:rsid w:val="5D3D614B"/>
    <w:rsid w:val="5DAD189A"/>
    <w:rsid w:val="5DB03D1C"/>
    <w:rsid w:val="5DB24AEC"/>
    <w:rsid w:val="5DC71CA9"/>
    <w:rsid w:val="5DC80482"/>
    <w:rsid w:val="5DF15E65"/>
    <w:rsid w:val="5DF53A8F"/>
    <w:rsid w:val="5E007C1C"/>
    <w:rsid w:val="5E2C041B"/>
    <w:rsid w:val="5E32576C"/>
    <w:rsid w:val="5E3856F1"/>
    <w:rsid w:val="5E5D6E1D"/>
    <w:rsid w:val="5E624433"/>
    <w:rsid w:val="5E825016"/>
    <w:rsid w:val="5E9842F9"/>
    <w:rsid w:val="5EAA020C"/>
    <w:rsid w:val="5EC76CE6"/>
    <w:rsid w:val="5ECE7F48"/>
    <w:rsid w:val="5EFF1C82"/>
    <w:rsid w:val="5F0B0796"/>
    <w:rsid w:val="5F1D3915"/>
    <w:rsid w:val="5F2664A4"/>
    <w:rsid w:val="5F6661A5"/>
    <w:rsid w:val="5F6F715B"/>
    <w:rsid w:val="5F7166A4"/>
    <w:rsid w:val="5F7942B1"/>
    <w:rsid w:val="5FFD6F2A"/>
    <w:rsid w:val="602A2167"/>
    <w:rsid w:val="603C552C"/>
    <w:rsid w:val="6040150D"/>
    <w:rsid w:val="604F69C6"/>
    <w:rsid w:val="6058138D"/>
    <w:rsid w:val="605B7FC5"/>
    <w:rsid w:val="60985283"/>
    <w:rsid w:val="60A41C39"/>
    <w:rsid w:val="60AA20C1"/>
    <w:rsid w:val="60BE791B"/>
    <w:rsid w:val="60C73C47"/>
    <w:rsid w:val="60CD4C95"/>
    <w:rsid w:val="60F021CA"/>
    <w:rsid w:val="61031E60"/>
    <w:rsid w:val="6119001C"/>
    <w:rsid w:val="611C2FBF"/>
    <w:rsid w:val="6171498D"/>
    <w:rsid w:val="61D53074"/>
    <w:rsid w:val="61D62DA1"/>
    <w:rsid w:val="61E41603"/>
    <w:rsid w:val="61EA4E6B"/>
    <w:rsid w:val="625422E5"/>
    <w:rsid w:val="625C73EB"/>
    <w:rsid w:val="6260512D"/>
    <w:rsid w:val="62740BD9"/>
    <w:rsid w:val="62782477"/>
    <w:rsid w:val="628D3479"/>
    <w:rsid w:val="62B81491"/>
    <w:rsid w:val="62C05BCC"/>
    <w:rsid w:val="62CE1116"/>
    <w:rsid w:val="62E65BA6"/>
    <w:rsid w:val="62E91B89"/>
    <w:rsid w:val="62E95123"/>
    <w:rsid w:val="62FA10DE"/>
    <w:rsid w:val="630D5271"/>
    <w:rsid w:val="63462575"/>
    <w:rsid w:val="63536A40"/>
    <w:rsid w:val="63594BDA"/>
    <w:rsid w:val="636C7B02"/>
    <w:rsid w:val="63A23524"/>
    <w:rsid w:val="63AD6CE5"/>
    <w:rsid w:val="63C356A4"/>
    <w:rsid w:val="63C90AB0"/>
    <w:rsid w:val="63D640D5"/>
    <w:rsid w:val="63E47698"/>
    <w:rsid w:val="63ED6B0D"/>
    <w:rsid w:val="63F024E1"/>
    <w:rsid w:val="63F2795F"/>
    <w:rsid w:val="63FC6D4E"/>
    <w:rsid w:val="640146EE"/>
    <w:rsid w:val="64055F8C"/>
    <w:rsid w:val="64293055"/>
    <w:rsid w:val="642C5CE9"/>
    <w:rsid w:val="64327753"/>
    <w:rsid w:val="644B1683"/>
    <w:rsid w:val="64794284"/>
    <w:rsid w:val="648A6492"/>
    <w:rsid w:val="648F5856"/>
    <w:rsid w:val="64947310"/>
    <w:rsid w:val="649526A0"/>
    <w:rsid w:val="649A7E8D"/>
    <w:rsid w:val="64AC4960"/>
    <w:rsid w:val="64BD0615"/>
    <w:rsid w:val="64C74ABC"/>
    <w:rsid w:val="64E228FE"/>
    <w:rsid w:val="650F1A5D"/>
    <w:rsid w:val="65253ED4"/>
    <w:rsid w:val="654A3807"/>
    <w:rsid w:val="6568374E"/>
    <w:rsid w:val="657769FC"/>
    <w:rsid w:val="65AB6871"/>
    <w:rsid w:val="65B75CD2"/>
    <w:rsid w:val="65C47781"/>
    <w:rsid w:val="65DA7590"/>
    <w:rsid w:val="65DC72FA"/>
    <w:rsid w:val="65FE0EE5"/>
    <w:rsid w:val="661F2C0A"/>
    <w:rsid w:val="662452B1"/>
    <w:rsid w:val="66303660"/>
    <w:rsid w:val="663D12E2"/>
    <w:rsid w:val="66714A33"/>
    <w:rsid w:val="66791672"/>
    <w:rsid w:val="668D2269"/>
    <w:rsid w:val="66C36C3B"/>
    <w:rsid w:val="66D547E4"/>
    <w:rsid w:val="66DB409F"/>
    <w:rsid w:val="66F023D4"/>
    <w:rsid w:val="670F2C7E"/>
    <w:rsid w:val="67220C6C"/>
    <w:rsid w:val="672219A3"/>
    <w:rsid w:val="676072E5"/>
    <w:rsid w:val="677B0314"/>
    <w:rsid w:val="677B7170"/>
    <w:rsid w:val="677D0530"/>
    <w:rsid w:val="679007DB"/>
    <w:rsid w:val="679B4AE1"/>
    <w:rsid w:val="67A860B4"/>
    <w:rsid w:val="67B26036"/>
    <w:rsid w:val="67B41F3D"/>
    <w:rsid w:val="67B67F83"/>
    <w:rsid w:val="67DC5256"/>
    <w:rsid w:val="67FC3E86"/>
    <w:rsid w:val="68190A98"/>
    <w:rsid w:val="6841330B"/>
    <w:rsid w:val="684B4C87"/>
    <w:rsid w:val="684F6E36"/>
    <w:rsid w:val="686567CF"/>
    <w:rsid w:val="686E4F90"/>
    <w:rsid w:val="68741C6C"/>
    <w:rsid w:val="687E3BA0"/>
    <w:rsid w:val="68BA3D60"/>
    <w:rsid w:val="68D24E1F"/>
    <w:rsid w:val="68F95994"/>
    <w:rsid w:val="68FB1519"/>
    <w:rsid w:val="69293B0C"/>
    <w:rsid w:val="693B41FE"/>
    <w:rsid w:val="69401815"/>
    <w:rsid w:val="6954706E"/>
    <w:rsid w:val="695E012A"/>
    <w:rsid w:val="6975661C"/>
    <w:rsid w:val="698959FD"/>
    <w:rsid w:val="69BE2739"/>
    <w:rsid w:val="69C921D9"/>
    <w:rsid w:val="69CC68E5"/>
    <w:rsid w:val="69D106BF"/>
    <w:rsid w:val="6A1102B2"/>
    <w:rsid w:val="6A180F93"/>
    <w:rsid w:val="6A1C4030"/>
    <w:rsid w:val="6A211646"/>
    <w:rsid w:val="6A246A40"/>
    <w:rsid w:val="6A303637"/>
    <w:rsid w:val="6A9634AA"/>
    <w:rsid w:val="6A9C2F2D"/>
    <w:rsid w:val="6ABD662C"/>
    <w:rsid w:val="6AC87D14"/>
    <w:rsid w:val="6AD21733"/>
    <w:rsid w:val="6AD66324"/>
    <w:rsid w:val="6AD93BCB"/>
    <w:rsid w:val="6AEB3A02"/>
    <w:rsid w:val="6B002D5C"/>
    <w:rsid w:val="6B11067C"/>
    <w:rsid w:val="6B133A13"/>
    <w:rsid w:val="6B182A49"/>
    <w:rsid w:val="6B1D66D8"/>
    <w:rsid w:val="6B2813DE"/>
    <w:rsid w:val="6B372A0E"/>
    <w:rsid w:val="6B795267"/>
    <w:rsid w:val="6B7B39FF"/>
    <w:rsid w:val="6B7E4876"/>
    <w:rsid w:val="6B9F2E83"/>
    <w:rsid w:val="6BAB005D"/>
    <w:rsid w:val="6BB124F6"/>
    <w:rsid w:val="6C0841EC"/>
    <w:rsid w:val="6C0D75E2"/>
    <w:rsid w:val="6C2152D1"/>
    <w:rsid w:val="6C3C11B9"/>
    <w:rsid w:val="6C621AA2"/>
    <w:rsid w:val="6C8859AD"/>
    <w:rsid w:val="6CA17C6B"/>
    <w:rsid w:val="6CA8341E"/>
    <w:rsid w:val="6CAE2BB0"/>
    <w:rsid w:val="6CB9727C"/>
    <w:rsid w:val="6CCB5899"/>
    <w:rsid w:val="6CD01A7C"/>
    <w:rsid w:val="6CDC1854"/>
    <w:rsid w:val="6CE3550E"/>
    <w:rsid w:val="6D2F23B3"/>
    <w:rsid w:val="6D5D6C46"/>
    <w:rsid w:val="6D5E6A9F"/>
    <w:rsid w:val="6D5F2F30"/>
    <w:rsid w:val="6D7933A0"/>
    <w:rsid w:val="6D7952F5"/>
    <w:rsid w:val="6D9D4107"/>
    <w:rsid w:val="6DB36A59"/>
    <w:rsid w:val="6DCB282A"/>
    <w:rsid w:val="6DD54DCC"/>
    <w:rsid w:val="6E225E52"/>
    <w:rsid w:val="6E2B409F"/>
    <w:rsid w:val="6E2E7B61"/>
    <w:rsid w:val="6E7B6E4B"/>
    <w:rsid w:val="6E995DEB"/>
    <w:rsid w:val="6E9C4E7A"/>
    <w:rsid w:val="6E9D506D"/>
    <w:rsid w:val="6EA36776"/>
    <w:rsid w:val="6EBB754C"/>
    <w:rsid w:val="6EC4566D"/>
    <w:rsid w:val="6EE90259"/>
    <w:rsid w:val="6EF56EB4"/>
    <w:rsid w:val="6F4C09DC"/>
    <w:rsid w:val="6F6C4724"/>
    <w:rsid w:val="6F822227"/>
    <w:rsid w:val="6F8C7562"/>
    <w:rsid w:val="6FAA1A17"/>
    <w:rsid w:val="6FE17402"/>
    <w:rsid w:val="6FE83F74"/>
    <w:rsid w:val="700428F6"/>
    <w:rsid w:val="70207CAA"/>
    <w:rsid w:val="702C48A1"/>
    <w:rsid w:val="70557E7C"/>
    <w:rsid w:val="70717D58"/>
    <w:rsid w:val="709541F4"/>
    <w:rsid w:val="709C170F"/>
    <w:rsid w:val="70CB79B0"/>
    <w:rsid w:val="70D51C49"/>
    <w:rsid w:val="70F61306"/>
    <w:rsid w:val="70FB58DF"/>
    <w:rsid w:val="70FC1F0B"/>
    <w:rsid w:val="70FD4AA6"/>
    <w:rsid w:val="7145016F"/>
    <w:rsid w:val="715D7F80"/>
    <w:rsid w:val="715E6CDC"/>
    <w:rsid w:val="71672F6D"/>
    <w:rsid w:val="716C34A3"/>
    <w:rsid w:val="717365D8"/>
    <w:rsid w:val="7188169E"/>
    <w:rsid w:val="719D19BA"/>
    <w:rsid w:val="71C231C3"/>
    <w:rsid w:val="71E117BB"/>
    <w:rsid w:val="71FE3C1C"/>
    <w:rsid w:val="720C6738"/>
    <w:rsid w:val="72165183"/>
    <w:rsid w:val="724E6D50"/>
    <w:rsid w:val="725E4ABA"/>
    <w:rsid w:val="726651F2"/>
    <w:rsid w:val="7270708A"/>
    <w:rsid w:val="7289444C"/>
    <w:rsid w:val="729B7ABC"/>
    <w:rsid w:val="72CD4767"/>
    <w:rsid w:val="72D1155E"/>
    <w:rsid w:val="72DA0BB1"/>
    <w:rsid w:val="73261146"/>
    <w:rsid w:val="732B0E40"/>
    <w:rsid w:val="73353C08"/>
    <w:rsid w:val="733A7B6D"/>
    <w:rsid w:val="735F5EB4"/>
    <w:rsid w:val="73840550"/>
    <w:rsid w:val="738573DD"/>
    <w:rsid w:val="73962B79"/>
    <w:rsid w:val="73A21494"/>
    <w:rsid w:val="73BC5F3C"/>
    <w:rsid w:val="73C01974"/>
    <w:rsid w:val="73C31078"/>
    <w:rsid w:val="73F97190"/>
    <w:rsid w:val="74104C53"/>
    <w:rsid w:val="74517B1D"/>
    <w:rsid w:val="74656C9D"/>
    <w:rsid w:val="74764658"/>
    <w:rsid w:val="748E4468"/>
    <w:rsid w:val="748E79EE"/>
    <w:rsid w:val="74934755"/>
    <w:rsid w:val="749474A2"/>
    <w:rsid w:val="7499002B"/>
    <w:rsid w:val="74A4534E"/>
    <w:rsid w:val="74AF5257"/>
    <w:rsid w:val="74B243EA"/>
    <w:rsid w:val="74BF455B"/>
    <w:rsid w:val="74C5585F"/>
    <w:rsid w:val="74CB0B2C"/>
    <w:rsid w:val="750A5650"/>
    <w:rsid w:val="75240B7C"/>
    <w:rsid w:val="753D63ED"/>
    <w:rsid w:val="7540058E"/>
    <w:rsid w:val="757271FA"/>
    <w:rsid w:val="757725D8"/>
    <w:rsid w:val="757C4C22"/>
    <w:rsid w:val="75932CCC"/>
    <w:rsid w:val="759D486B"/>
    <w:rsid w:val="75BC7564"/>
    <w:rsid w:val="75C13CDD"/>
    <w:rsid w:val="75CD73DF"/>
    <w:rsid w:val="75D37AD3"/>
    <w:rsid w:val="75DF12FF"/>
    <w:rsid w:val="75FB7ECD"/>
    <w:rsid w:val="7609701F"/>
    <w:rsid w:val="760A0D32"/>
    <w:rsid w:val="762E09DD"/>
    <w:rsid w:val="763E5B8B"/>
    <w:rsid w:val="76411A97"/>
    <w:rsid w:val="767022FE"/>
    <w:rsid w:val="76946EAF"/>
    <w:rsid w:val="76B04FCB"/>
    <w:rsid w:val="76B850E0"/>
    <w:rsid w:val="76BB072D"/>
    <w:rsid w:val="76E23F0B"/>
    <w:rsid w:val="76EE465E"/>
    <w:rsid w:val="76F51E90"/>
    <w:rsid w:val="77086F1E"/>
    <w:rsid w:val="774150D6"/>
    <w:rsid w:val="774B5990"/>
    <w:rsid w:val="776601E7"/>
    <w:rsid w:val="776C1A27"/>
    <w:rsid w:val="776D5ECB"/>
    <w:rsid w:val="778362E7"/>
    <w:rsid w:val="778E4093"/>
    <w:rsid w:val="778E7BEF"/>
    <w:rsid w:val="77935205"/>
    <w:rsid w:val="77B1533C"/>
    <w:rsid w:val="77B2043B"/>
    <w:rsid w:val="77C90C27"/>
    <w:rsid w:val="77E91B2A"/>
    <w:rsid w:val="77F309E5"/>
    <w:rsid w:val="780D4FB8"/>
    <w:rsid w:val="78340796"/>
    <w:rsid w:val="783F303F"/>
    <w:rsid w:val="786170B2"/>
    <w:rsid w:val="786C4866"/>
    <w:rsid w:val="78781C84"/>
    <w:rsid w:val="788A1203"/>
    <w:rsid w:val="78A14E56"/>
    <w:rsid w:val="793A3F7E"/>
    <w:rsid w:val="794C48DA"/>
    <w:rsid w:val="79627585"/>
    <w:rsid w:val="796D6EEC"/>
    <w:rsid w:val="79701CA2"/>
    <w:rsid w:val="797404E8"/>
    <w:rsid w:val="798543BF"/>
    <w:rsid w:val="798D0FBA"/>
    <w:rsid w:val="7992100F"/>
    <w:rsid w:val="79AD7AB1"/>
    <w:rsid w:val="79D60CB3"/>
    <w:rsid w:val="79FB12E1"/>
    <w:rsid w:val="7A0C1F69"/>
    <w:rsid w:val="7A25685E"/>
    <w:rsid w:val="7A3642F9"/>
    <w:rsid w:val="7A685D52"/>
    <w:rsid w:val="7A7F1A71"/>
    <w:rsid w:val="7A995229"/>
    <w:rsid w:val="7AA905DC"/>
    <w:rsid w:val="7AC440FD"/>
    <w:rsid w:val="7AED10D1"/>
    <w:rsid w:val="7B013342"/>
    <w:rsid w:val="7B0C6599"/>
    <w:rsid w:val="7B2B5567"/>
    <w:rsid w:val="7B3F724C"/>
    <w:rsid w:val="7B4C1ABC"/>
    <w:rsid w:val="7B4E6013"/>
    <w:rsid w:val="7B58479C"/>
    <w:rsid w:val="7B5A5CD5"/>
    <w:rsid w:val="7B7D5DA0"/>
    <w:rsid w:val="7B8551C5"/>
    <w:rsid w:val="7B8729AB"/>
    <w:rsid w:val="7B8E6410"/>
    <w:rsid w:val="7BAB3B8C"/>
    <w:rsid w:val="7BB0282A"/>
    <w:rsid w:val="7BC22E5A"/>
    <w:rsid w:val="7BC97D36"/>
    <w:rsid w:val="7BD04C7A"/>
    <w:rsid w:val="7BD55825"/>
    <w:rsid w:val="7BE44C99"/>
    <w:rsid w:val="7C0C7FC7"/>
    <w:rsid w:val="7C0D054F"/>
    <w:rsid w:val="7C1463C0"/>
    <w:rsid w:val="7C4D6320"/>
    <w:rsid w:val="7C63164A"/>
    <w:rsid w:val="7C743857"/>
    <w:rsid w:val="7C744877"/>
    <w:rsid w:val="7C8D1210"/>
    <w:rsid w:val="7C92602D"/>
    <w:rsid w:val="7C961804"/>
    <w:rsid w:val="7C9A0308"/>
    <w:rsid w:val="7C9B683B"/>
    <w:rsid w:val="7CB04BDE"/>
    <w:rsid w:val="7CD0640D"/>
    <w:rsid w:val="7CDE5175"/>
    <w:rsid w:val="7CF472C6"/>
    <w:rsid w:val="7D31153F"/>
    <w:rsid w:val="7D40373A"/>
    <w:rsid w:val="7D5E66C0"/>
    <w:rsid w:val="7D7004C3"/>
    <w:rsid w:val="7D997111"/>
    <w:rsid w:val="7DCD2926"/>
    <w:rsid w:val="7DD86068"/>
    <w:rsid w:val="7DEB00F2"/>
    <w:rsid w:val="7E08061E"/>
    <w:rsid w:val="7E12157A"/>
    <w:rsid w:val="7E1266A0"/>
    <w:rsid w:val="7E130439"/>
    <w:rsid w:val="7E5C05A5"/>
    <w:rsid w:val="7E6873EC"/>
    <w:rsid w:val="7E9755DB"/>
    <w:rsid w:val="7E9B05EC"/>
    <w:rsid w:val="7EB40C0B"/>
    <w:rsid w:val="7EBA18D2"/>
    <w:rsid w:val="7ECF5A9E"/>
    <w:rsid w:val="7EDE231D"/>
    <w:rsid w:val="7EE36A72"/>
    <w:rsid w:val="7F047236"/>
    <w:rsid w:val="7F2A28F3"/>
    <w:rsid w:val="7F2E23E3"/>
    <w:rsid w:val="7F345520"/>
    <w:rsid w:val="7F347C22"/>
    <w:rsid w:val="7F496517"/>
    <w:rsid w:val="7F4C11DA"/>
    <w:rsid w:val="7F587E8D"/>
    <w:rsid w:val="7F757EBB"/>
    <w:rsid w:val="7FB67325"/>
    <w:rsid w:val="7FCA4C73"/>
    <w:rsid w:val="7FEE3921"/>
    <w:rsid w:val="7FF2736E"/>
    <w:rsid w:val="7FF6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21"/>
    <w:qFormat/>
    <w:uiPriority w:val="0"/>
    <w:pPr>
      <w:jc w:val="left"/>
    </w:pPr>
  </w:style>
  <w:style w:type="paragraph" w:styleId="5">
    <w:name w:val="Body Text"/>
    <w:basedOn w:val="1"/>
    <w:unhideWhenUsed/>
    <w:qFormat/>
    <w:uiPriority w:val="99"/>
    <w:pPr>
      <w:spacing w:after="120"/>
    </w:p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2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标题 1 Char"/>
    <w:link w:val="2"/>
    <w:qFormat/>
    <w:locked/>
    <w:uiPriority w:val="0"/>
    <w:rPr>
      <w:rFonts w:ascii="Calibri" w:hAnsi="Calibri" w:eastAsia="宋体"/>
      <w:b/>
      <w:bCs/>
      <w:kern w:val="44"/>
      <w:sz w:val="44"/>
      <w:szCs w:val="44"/>
      <w:lang w:val="en-US" w:eastAsia="zh-CN" w:bidi="ar-SA"/>
    </w:rPr>
  </w:style>
  <w:style w:type="character" w:customStyle="1" w:styleId="15">
    <w:name w:val="font31"/>
    <w:basedOn w:val="12"/>
    <w:qFormat/>
    <w:uiPriority w:val="0"/>
    <w:rPr>
      <w:rFonts w:hint="eastAsia" w:ascii="宋体" w:hAnsi="宋体" w:eastAsia="宋体" w:cs="宋体"/>
      <w:color w:val="DD0806"/>
      <w:sz w:val="24"/>
      <w:szCs w:val="24"/>
      <w:u w:val="none"/>
    </w:rPr>
  </w:style>
  <w:style w:type="character" w:customStyle="1" w:styleId="16">
    <w:name w:val="font01"/>
    <w:basedOn w:val="12"/>
    <w:qFormat/>
    <w:uiPriority w:val="0"/>
    <w:rPr>
      <w:rFonts w:hint="eastAsia" w:ascii="宋体" w:hAnsi="宋体" w:eastAsia="宋体" w:cs="宋体"/>
      <w:color w:val="DD0806"/>
      <w:sz w:val="22"/>
      <w:szCs w:val="22"/>
      <w:u w:val="none"/>
    </w:rPr>
  </w:style>
  <w:style w:type="character" w:customStyle="1" w:styleId="17">
    <w:name w:val="font51"/>
    <w:basedOn w:val="12"/>
    <w:qFormat/>
    <w:uiPriority w:val="0"/>
    <w:rPr>
      <w:rFonts w:hint="eastAsia" w:ascii="宋体" w:hAnsi="宋体" w:eastAsia="宋体" w:cs="宋体"/>
      <w:b/>
      <w:color w:val="000000"/>
      <w:sz w:val="20"/>
      <w:szCs w:val="20"/>
      <w:u w:val="none"/>
    </w:rPr>
  </w:style>
  <w:style w:type="character" w:customStyle="1" w:styleId="18">
    <w:name w:val="font21"/>
    <w:basedOn w:val="12"/>
    <w:qFormat/>
    <w:uiPriority w:val="0"/>
    <w:rPr>
      <w:rFonts w:hint="eastAsia" w:ascii="宋体" w:hAnsi="宋体" w:eastAsia="宋体" w:cs="宋体"/>
      <w:color w:val="DD0806"/>
      <w:sz w:val="24"/>
      <w:szCs w:val="24"/>
      <w:u w:val="single"/>
    </w:rPr>
  </w:style>
  <w:style w:type="character" w:customStyle="1" w:styleId="19">
    <w:name w:val="font61"/>
    <w:basedOn w:val="12"/>
    <w:qFormat/>
    <w:uiPriority w:val="0"/>
    <w:rPr>
      <w:rFonts w:hint="eastAsia" w:ascii="宋体" w:hAnsi="宋体" w:eastAsia="宋体" w:cs="宋体"/>
      <w:color w:val="000000"/>
      <w:sz w:val="20"/>
      <w:szCs w:val="20"/>
      <w:u w:val="none"/>
    </w:rPr>
  </w:style>
  <w:style w:type="paragraph" w:customStyle="1" w:styleId="20">
    <w:name w:val="Table Paragraph"/>
    <w:basedOn w:val="1"/>
    <w:qFormat/>
    <w:uiPriority w:val="1"/>
    <w:rPr>
      <w:rFonts w:ascii="Noto Sans Mono CJK JP Regular" w:hAnsi="Noto Sans Mono CJK JP Regular" w:eastAsia="Noto Sans Mono CJK JP Regular" w:cs="Noto Sans Mono CJK JP Regular"/>
      <w:lang w:val="zh-CN" w:bidi="zh-CN"/>
    </w:rPr>
  </w:style>
  <w:style w:type="character" w:customStyle="1" w:styleId="21">
    <w:name w:val="批注文字 Char"/>
    <w:basedOn w:val="12"/>
    <w:link w:val="4"/>
    <w:qFormat/>
    <w:uiPriority w:val="0"/>
    <w:rPr>
      <w:rFonts w:ascii="Calibri" w:hAnsi="Calibri"/>
      <w:kern w:val="2"/>
      <w:sz w:val="21"/>
      <w:szCs w:val="24"/>
    </w:rPr>
  </w:style>
  <w:style w:type="character" w:customStyle="1" w:styleId="22">
    <w:name w:val="批注主题 Char"/>
    <w:basedOn w:val="21"/>
    <w:link w:val="9"/>
    <w:qFormat/>
    <w:uiPriority w:val="0"/>
    <w:rPr>
      <w:rFonts w:ascii="Calibri" w:hAnsi="Calibri"/>
      <w:b/>
      <w:bCs/>
      <w:kern w:val="2"/>
      <w:sz w:val="21"/>
      <w:szCs w:val="24"/>
    </w:rPr>
  </w:style>
  <w:style w:type="character" w:customStyle="1" w:styleId="23">
    <w:name w:val="批注框文本 Char"/>
    <w:basedOn w:val="12"/>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7882</Words>
  <Characters>9186</Characters>
  <Lines>109</Lines>
  <Paragraphs>30</Paragraphs>
  <TotalTime>333</TotalTime>
  <ScaleCrop>false</ScaleCrop>
  <LinksUpToDate>false</LinksUpToDate>
  <CharactersWithSpaces>9593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2018-05-25T01:20:00Z</dcterms:created>
  <dc:creator>宁昭甫</dc:creator>
  <cp:lastModifiedBy>邹远志</cp:lastModifiedBy>
  <cp:lastPrinted>2022-04-26T23:51:00Z</cp:lastPrinted>
  <dcterms:modified xsi:type="dcterms:W3CDTF">2023-09-10T02:24:27Z</dcterms:modified>
  <dc:title>XXX专业人才培养方案模板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2052-12.1.0.15120</vt:lpwstr>
  </property>
  <property fmtid="{D5CDD505-2E9C-101B-9397-08002B2CF9AE}" pid="4" name="ICV">
    <vt:lpwstr>FCDD56A2A0214671A17E7DD1B9507E87</vt:lpwstr>
  </property>
</Properties>
</file>