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Times New Roman" w:hAnsi="Times New Roman"/>
          <w:spacing w:val="-10"/>
          <w:sz w:val="36"/>
          <w:szCs w:val="36"/>
        </w:rPr>
      </w:pPr>
      <w:r>
        <w:rPr>
          <w:rFonts w:hint="eastAsia" w:ascii="Times New Roman" w:hAnsi="Times New Roman"/>
          <w:spacing w:val="-10"/>
          <w:sz w:val="36"/>
          <w:szCs w:val="36"/>
        </w:rPr>
        <w:t>汉语言文学（师范）</w:t>
      </w:r>
      <w:r>
        <w:rPr>
          <w:rFonts w:ascii="Times New Roman" w:hAnsi="Times New Roman"/>
          <w:spacing w:val="-10"/>
          <w:sz w:val="36"/>
          <w:szCs w:val="36"/>
        </w:rPr>
        <w:t>专业</w:t>
      </w:r>
      <w:r>
        <w:rPr>
          <w:rFonts w:hint="eastAsia" w:ascii="Times New Roman" w:hAnsi="Times New Roman"/>
          <w:spacing w:val="-10"/>
          <w:sz w:val="36"/>
          <w:szCs w:val="36"/>
        </w:rPr>
        <w:t>2022级本科</w:t>
      </w:r>
      <w:r>
        <w:rPr>
          <w:rFonts w:ascii="Times New Roman" w:hAnsi="Times New Roman"/>
          <w:spacing w:val="-10"/>
          <w:sz w:val="36"/>
          <w:szCs w:val="36"/>
        </w:rPr>
        <w:t>人才培养方案</w:t>
      </w:r>
    </w:p>
    <w:p>
      <w:pPr>
        <w:spacing w:line="400" w:lineRule="atLeast"/>
        <w:jc w:val="center"/>
        <w:rPr>
          <w:rFonts w:ascii="Times New Roman" w:hAnsi="Times New Roman"/>
          <w:sz w:val="24"/>
        </w:rPr>
      </w:pPr>
      <w:r>
        <w:rPr>
          <w:rFonts w:ascii="Times New Roman" w:hAnsi="Times New Roman"/>
          <w:sz w:val="24"/>
        </w:rPr>
        <w:t>专业代码：</w:t>
      </w:r>
      <w:r>
        <w:rPr>
          <w:rFonts w:hint="eastAsia" w:ascii="Times New Roman" w:hAnsi="Times New Roman"/>
          <w:sz w:val="24"/>
        </w:rPr>
        <w:t>050101</w:t>
      </w:r>
      <w:r>
        <w:rPr>
          <w:rFonts w:ascii="Times New Roman" w:hAnsi="Times New Roman"/>
          <w:sz w:val="24"/>
        </w:rPr>
        <w:t xml:space="preserve">   </w:t>
      </w:r>
      <w:r>
        <w:rPr>
          <w:rFonts w:hint="eastAsia" w:ascii="Times New Roman" w:hAnsi="Times New Roman"/>
          <w:sz w:val="24"/>
        </w:rPr>
        <w:t xml:space="preserve"> </w:t>
      </w:r>
    </w:p>
    <w:p>
      <w:pPr>
        <w:spacing w:line="400" w:lineRule="atLeast"/>
        <w:jc w:val="center"/>
        <w:rPr>
          <w:rFonts w:ascii="Times New Roman" w:hAnsi="Times New Roman"/>
          <w:sz w:val="24"/>
        </w:rPr>
      </w:pPr>
      <w:r>
        <w:rPr>
          <w:rFonts w:hint="eastAsia" w:ascii="Times New Roman" w:hAnsi="Times New Roman"/>
          <w:sz w:val="24"/>
        </w:rPr>
        <w:t>执笔人：邹远志        审核人：谢鹏</w:t>
      </w:r>
    </w:p>
    <w:p>
      <w:pPr>
        <w:spacing w:line="400" w:lineRule="atLeast"/>
        <w:ind w:firstLine="480" w:firstLineChars="200"/>
        <w:jc w:val="center"/>
        <w:rPr>
          <w:rFonts w:ascii="Times New Roman" w:hAnsi="Times New Roman"/>
          <w:sz w:val="24"/>
        </w:rPr>
      </w:pPr>
    </w:p>
    <w:p>
      <w:pPr>
        <w:spacing w:line="400" w:lineRule="exact"/>
        <w:ind w:firstLine="482" w:firstLineChars="200"/>
        <w:rPr>
          <w:rFonts w:ascii="Times New Roman" w:hAnsi="Times New Roman"/>
          <w:b/>
          <w:bCs/>
          <w:sz w:val="24"/>
        </w:rPr>
      </w:pPr>
      <w:r>
        <w:rPr>
          <w:rFonts w:ascii="Times New Roman" w:hAnsi="Times New Roman"/>
          <w:b/>
          <w:bCs/>
          <w:sz w:val="24"/>
        </w:rPr>
        <w:t>一、</w:t>
      </w:r>
      <w:r>
        <w:rPr>
          <w:rFonts w:hint="eastAsia" w:ascii="Times New Roman" w:hAnsi="Times New Roman"/>
          <w:b/>
          <w:bCs/>
          <w:sz w:val="24"/>
        </w:rPr>
        <w:t>专业简介</w:t>
      </w:r>
    </w:p>
    <w:p>
      <w:pPr>
        <w:spacing w:line="400" w:lineRule="exact"/>
        <w:ind w:firstLine="480" w:firstLineChars="200"/>
      </w:pPr>
      <w:r>
        <w:rPr>
          <w:rFonts w:hint="eastAsia" w:ascii="Times New Roman" w:hAnsi="Times New Roman"/>
          <w:sz w:val="24"/>
        </w:rPr>
        <w:t>本专业前身为1995年设置的汉语言文学专科专业，2010年升格为本科专业并招收师范方向本科生。2011年汉语言文学（师范）专业经省教育厅备案批准，正式成为师范类专业，2020年获批为湖南省一流本科专业建设点。本专业现有专任教师28人，其中教授6人，副教授11人，高级职称人数占比60.7%；有博士7人，硕士及以上学位教师占比84.38%；在年龄结构上，50岁以上教师有11人，40-50岁教师有13人，40岁以下教师有4人；专任教师大多毕业于国内985、211高校。专任教师队伍职称结构、学历结构、年龄结构和学缘结构较为合理。专任教师中有湖南省“新世纪121人才工程”人选2人、湖南省青年骨干教师2人、国内青年访问学者2人。本专业积极聘请中学教育一线的专家、优秀教师充实专业教师队伍，现有兼职教师4人，主要承担本专业教师教育类课程。专业现拥有微格教室、专业综合能力实训室等校内实训室4个，省级创新创业平台2个，校外实践基地16个。本专业聚焦于基础教育领域，培养高素质应用型人才，学生毕业后主要在中学及其他相关教育机构从事语文教学、教研及教育管理等工作，也可以在企事业单位从事与汉语言文字应用等相关的工作。</w:t>
      </w:r>
    </w:p>
    <w:p>
      <w:pPr>
        <w:spacing w:line="400" w:lineRule="exact"/>
        <w:ind w:firstLine="482" w:firstLineChars="200"/>
        <w:rPr>
          <w:rFonts w:ascii="Times New Roman" w:hAnsi="Times New Roman"/>
          <w:b/>
          <w:bCs/>
          <w:sz w:val="24"/>
        </w:rPr>
      </w:pPr>
      <w:r>
        <w:rPr>
          <w:rFonts w:hint="eastAsia" w:ascii="Times New Roman" w:hAnsi="Times New Roman"/>
          <w:b/>
          <w:bCs/>
          <w:sz w:val="24"/>
        </w:rPr>
        <w:t>二、</w:t>
      </w:r>
      <w:r>
        <w:rPr>
          <w:rFonts w:ascii="Times New Roman" w:hAnsi="Times New Roman"/>
          <w:b/>
          <w:bCs/>
          <w:sz w:val="24"/>
        </w:rPr>
        <w:t>培养目标</w:t>
      </w:r>
    </w:p>
    <w:p>
      <w:pPr>
        <w:adjustRightInd w:val="0"/>
        <w:snapToGrid w:val="0"/>
        <w:spacing w:line="400" w:lineRule="exact"/>
        <w:ind w:firstLine="480" w:firstLineChars="200"/>
        <w:rPr>
          <w:rFonts w:ascii="Times New Roman" w:hAnsi="Times New Roman"/>
          <w:sz w:val="24"/>
        </w:rPr>
      </w:pPr>
      <w:r>
        <w:rPr>
          <w:rFonts w:hint="eastAsia" w:ascii="Times New Roman" w:hAnsi="Times New Roman"/>
          <w:sz w:val="24"/>
        </w:rPr>
        <w:t>本专业适应国家基础教育改革发展需要，全面贯彻党的教育方针，落实立德树人根本任务，立足湖南、面向全国，培养德智体美劳全面发展，理想信念坚定，师德师风高尚，教育情怀深厚，学科素养全面，具备良好的语言表达能力、文学审美能力、沟通协作能力、教育教学能力、专业反思能力和自我发展能力，能从事中学和其他教育机构的语文教学、研究和管理工作的</w:t>
      </w:r>
      <w:r>
        <w:rPr>
          <w:rFonts w:hint="eastAsia" w:ascii="Times New Roman" w:hAnsi="Times New Roman"/>
          <w:sz w:val="24"/>
          <w:lang w:val="en-US" w:eastAsia="zh-CN"/>
        </w:rPr>
        <w:t>高素质教师</w:t>
      </w:r>
      <w:r>
        <w:rPr>
          <w:rFonts w:hint="eastAsia" w:ascii="Times New Roman" w:hAnsi="Times New Roman"/>
          <w:sz w:val="24"/>
        </w:rPr>
        <w:t>。</w:t>
      </w:r>
    </w:p>
    <w:p>
      <w:pPr>
        <w:spacing w:line="500" w:lineRule="exact"/>
        <w:ind w:firstLine="480" w:firstLineChars="200"/>
        <w:rPr>
          <w:rFonts w:ascii="Times New Roman" w:hAnsi="Times New Roman"/>
          <w:sz w:val="24"/>
        </w:rPr>
      </w:pPr>
      <w:r>
        <w:rPr>
          <w:rFonts w:ascii="Times New Roman" w:hAnsi="Times New Roman"/>
          <w:sz w:val="24"/>
        </w:rPr>
        <w:t>本专业培养的学生在毕业后5年左右主要发展预期为：</w:t>
      </w:r>
    </w:p>
    <w:p>
      <w:pPr>
        <w:spacing w:line="400" w:lineRule="exact"/>
        <w:ind w:firstLine="480" w:firstLineChars="200"/>
        <w:rPr>
          <w:rFonts w:ascii="Times New Roman" w:hAnsi="Times New Roman"/>
          <w:sz w:val="24"/>
        </w:rPr>
      </w:pPr>
      <w:r>
        <w:rPr>
          <w:rFonts w:hint="eastAsia" w:ascii="Times New Roman" w:hAnsi="Times New Roman"/>
          <w:sz w:val="24"/>
        </w:rPr>
        <w:t>目标1：师德师风高尚，具有深厚的教育情怀。深刻理解社会主义核心价值观的内涵，高度认同中国特色社会主义</w:t>
      </w:r>
      <w:r>
        <w:rPr>
          <w:rFonts w:hint="eastAsia" w:ascii="Times New Roman" w:hAnsi="Times New Roman"/>
          <w:sz w:val="24"/>
          <w:lang w:eastAsia="zh-CN"/>
        </w:rPr>
        <w:t>；</w:t>
      </w:r>
      <w:r>
        <w:rPr>
          <w:rFonts w:hint="eastAsia" w:ascii="Times New Roman" w:hAnsi="Times New Roman"/>
          <w:sz w:val="24"/>
        </w:rPr>
        <w:t>热爱教育事业，厚植家国情怀与教育情怀，能依法执教，具备高尚师德和奉献精神</w:t>
      </w:r>
      <w:r>
        <w:rPr>
          <w:rFonts w:ascii="Times New Roman" w:hAnsi="Times New Roman"/>
          <w:sz w:val="24"/>
        </w:rPr>
        <w:t>，坚持立德树人，</w:t>
      </w:r>
      <w:r>
        <w:rPr>
          <w:rFonts w:hint="eastAsia" w:ascii="Times New Roman" w:hAnsi="Times New Roman"/>
          <w:sz w:val="24"/>
        </w:rPr>
        <w:t>以培育时代新人为己任</w:t>
      </w:r>
      <w:r>
        <w:rPr>
          <w:rFonts w:hint="eastAsia" w:ascii="Times New Roman" w:hAnsi="Times New Roman"/>
          <w:sz w:val="24"/>
          <w:lang w:eastAsia="zh-CN"/>
        </w:rPr>
        <w:t>；</w:t>
      </w:r>
      <w:r>
        <w:rPr>
          <w:rFonts w:hint="eastAsia" w:ascii="Times New Roman" w:hAnsi="Times New Roman"/>
          <w:sz w:val="24"/>
        </w:rPr>
        <w:t>尊重学生人格，关心学生发展，引领学生健康成长。</w:t>
      </w:r>
    </w:p>
    <w:p>
      <w:pPr>
        <w:spacing w:line="400" w:lineRule="exact"/>
        <w:ind w:firstLine="480" w:firstLineChars="200"/>
      </w:pPr>
      <w:r>
        <w:rPr>
          <w:rFonts w:hint="eastAsia" w:ascii="Times New Roman" w:hAnsi="Times New Roman"/>
          <w:sz w:val="24"/>
        </w:rPr>
        <w:t>目标2：</w:t>
      </w:r>
      <w:r>
        <w:rPr>
          <w:rFonts w:ascii="Times New Roman" w:hAnsi="Times New Roman"/>
          <w:sz w:val="24"/>
        </w:rPr>
        <w:t>专业</w:t>
      </w:r>
      <w:r>
        <w:rPr>
          <w:rFonts w:hint="eastAsia" w:ascii="Times New Roman" w:hAnsi="Times New Roman"/>
          <w:sz w:val="24"/>
        </w:rPr>
        <w:t>素养扎实，具备较高的教学水平。具有扎实的语文专业知识</w:t>
      </w:r>
      <w:r>
        <w:rPr>
          <w:rFonts w:hint="eastAsia" w:ascii="Times New Roman" w:hAnsi="Times New Roman"/>
          <w:sz w:val="24"/>
          <w:lang w:val="en-US" w:eastAsia="zh-CN"/>
        </w:rPr>
        <w:t>与基础理论</w:t>
      </w:r>
      <w:r>
        <w:rPr>
          <w:rFonts w:hint="eastAsia" w:ascii="Times New Roman" w:hAnsi="Times New Roman"/>
          <w:sz w:val="24"/>
          <w:lang w:eastAsia="zh-CN"/>
        </w:rPr>
        <w:t>，</w:t>
      </w:r>
      <w:r>
        <w:rPr>
          <w:rFonts w:hint="eastAsia" w:ascii="Times New Roman" w:hAnsi="Times New Roman"/>
          <w:sz w:val="24"/>
          <w:lang w:val="en-US" w:eastAsia="zh-CN"/>
        </w:rPr>
        <w:t>能</w:t>
      </w:r>
      <w:r>
        <w:rPr>
          <w:rFonts w:hint="eastAsia" w:ascii="Times New Roman" w:hAnsi="Times New Roman"/>
          <w:sz w:val="24"/>
        </w:rPr>
        <w:t>独立掌握所教</w:t>
      </w:r>
      <w:r>
        <w:rPr>
          <w:rFonts w:hint="eastAsia" w:ascii="Times New Roman" w:hAnsi="Times New Roman"/>
          <w:sz w:val="24"/>
          <w:lang w:val="en-US" w:eastAsia="zh-CN"/>
        </w:rPr>
        <w:t>语文学科</w:t>
      </w:r>
      <w:r>
        <w:rPr>
          <w:rFonts w:hint="eastAsia" w:ascii="Times New Roman" w:hAnsi="Times New Roman"/>
          <w:sz w:val="24"/>
        </w:rPr>
        <w:t>课程标准、教材、教学原则和教学方法</w:t>
      </w:r>
      <w:r>
        <w:rPr>
          <w:rFonts w:hint="eastAsia" w:ascii="Times New Roman" w:hAnsi="Times New Roman"/>
          <w:sz w:val="24"/>
          <w:lang w:eastAsia="zh-CN"/>
        </w:rPr>
        <w:t>；</w:t>
      </w:r>
      <w:r>
        <w:rPr>
          <w:rFonts w:hint="eastAsia" w:ascii="Times New Roman" w:hAnsi="Times New Roman"/>
          <w:sz w:val="24"/>
          <w:lang w:val="en-US" w:eastAsia="zh-CN"/>
        </w:rPr>
        <w:t>有较好的专业技能</w:t>
      </w:r>
      <w:r>
        <w:rPr>
          <w:rFonts w:ascii="Times New Roman" w:hAnsi="Times New Roman"/>
          <w:sz w:val="24"/>
        </w:rPr>
        <w:t>及实践能力，</w:t>
      </w:r>
      <w:r>
        <w:rPr>
          <w:rFonts w:hint="eastAsia" w:ascii="Times New Roman" w:hAnsi="Times New Roman"/>
          <w:sz w:val="24"/>
        </w:rPr>
        <w:t>能灵活运用现代教育技术进行教学</w:t>
      </w:r>
      <w:r>
        <w:rPr>
          <w:rFonts w:hint="eastAsia" w:ascii="Times New Roman" w:hAnsi="Times New Roman"/>
          <w:sz w:val="24"/>
          <w:lang w:eastAsia="zh-CN"/>
        </w:rPr>
        <w:t>，</w:t>
      </w:r>
      <w:r>
        <w:rPr>
          <w:rFonts w:ascii="Times New Roman" w:hAnsi="Times New Roman"/>
          <w:sz w:val="24"/>
        </w:rPr>
        <w:t>能够</w:t>
      </w:r>
      <w:r>
        <w:rPr>
          <w:rFonts w:hint="eastAsia" w:ascii="Times New Roman" w:hAnsi="Times New Roman"/>
          <w:sz w:val="24"/>
          <w:lang w:val="en-US" w:eastAsia="zh-CN"/>
        </w:rPr>
        <w:t>结合教学</w:t>
      </w:r>
      <w:r>
        <w:rPr>
          <w:rFonts w:ascii="Times New Roman" w:hAnsi="Times New Roman"/>
          <w:sz w:val="24"/>
        </w:rPr>
        <w:t>开展</w:t>
      </w:r>
      <w:r>
        <w:rPr>
          <w:rFonts w:hint="eastAsia" w:ascii="Times New Roman" w:hAnsi="Times New Roman"/>
          <w:sz w:val="24"/>
          <w:lang w:val="en-US" w:eastAsia="zh-CN"/>
        </w:rPr>
        <w:t>课外</w:t>
      </w:r>
      <w:r>
        <w:rPr>
          <w:rFonts w:ascii="Times New Roman" w:hAnsi="Times New Roman"/>
          <w:sz w:val="24"/>
        </w:rPr>
        <w:t>活动</w:t>
      </w:r>
      <w:r>
        <w:rPr>
          <w:rFonts w:hint="eastAsia" w:ascii="Times New Roman" w:hAnsi="Times New Roman"/>
          <w:sz w:val="24"/>
          <w:lang w:eastAsia="zh-CN"/>
        </w:rPr>
        <w:t>，</w:t>
      </w:r>
      <w:r>
        <w:rPr>
          <w:rFonts w:hint="eastAsia" w:ascii="Times New Roman" w:hAnsi="Times New Roman"/>
          <w:sz w:val="24"/>
          <w:lang w:val="en-US" w:eastAsia="zh-CN"/>
        </w:rPr>
        <w:t>开发学生智力与能力；具有一定的组织和开展教育教学研究的能力，并承担一定的教学研究任务，在素质教育创新实践中积累了一定经验。</w:t>
      </w:r>
    </w:p>
    <w:p>
      <w:pPr>
        <w:spacing w:line="400" w:lineRule="exact"/>
        <w:ind w:firstLine="480" w:firstLineChars="200"/>
        <w:rPr>
          <w:rFonts w:ascii="Times New Roman" w:hAnsi="Times New Roman"/>
          <w:sz w:val="24"/>
        </w:rPr>
      </w:pPr>
      <w:r>
        <w:rPr>
          <w:rFonts w:hint="eastAsia" w:ascii="Times New Roman" w:hAnsi="Times New Roman"/>
          <w:sz w:val="24"/>
        </w:rPr>
        <w:t>目标3：班级指导有效，掌握科学的育人方法。具有</w:t>
      </w:r>
      <w:r>
        <w:rPr>
          <w:rFonts w:hint="eastAsia" w:ascii="Times New Roman" w:hAnsi="Times New Roman"/>
          <w:sz w:val="24"/>
          <w:lang w:val="en-US" w:eastAsia="zh-CN"/>
        </w:rPr>
        <w:t>比</w:t>
      </w:r>
      <w:r>
        <w:rPr>
          <w:rFonts w:hint="eastAsia" w:ascii="Times New Roman" w:hAnsi="Times New Roman"/>
          <w:sz w:val="24"/>
        </w:rPr>
        <w:t>较</w:t>
      </w:r>
      <w:r>
        <w:rPr>
          <w:rFonts w:hint="eastAsia" w:ascii="Times New Roman" w:hAnsi="Times New Roman"/>
          <w:sz w:val="24"/>
          <w:lang w:val="en-US" w:eastAsia="zh-CN"/>
        </w:rPr>
        <w:t>丰富的班主任工作经验</w:t>
      </w:r>
      <w:r>
        <w:rPr>
          <w:rFonts w:hint="eastAsia" w:ascii="Times New Roman" w:hAnsi="Times New Roman"/>
          <w:sz w:val="24"/>
          <w:lang w:eastAsia="zh-CN"/>
        </w:rPr>
        <w:t>，</w:t>
      </w:r>
      <w:r>
        <w:rPr>
          <w:rFonts w:hint="eastAsia" w:ascii="Times New Roman" w:hAnsi="Times New Roman"/>
          <w:sz w:val="24"/>
          <w:lang w:val="en-US" w:eastAsia="zh-CN"/>
        </w:rPr>
        <w:t>能够较好地完成任务；</w:t>
      </w:r>
      <w:r>
        <w:rPr>
          <w:rFonts w:hint="eastAsia" w:ascii="Times New Roman" w:hAnsi="Times New Roman"/>
          <w:sz w:val="24"/>
        </w:rPr>
        <w:t>能根据</w:t>
      </w:r>
      <w:r>
        <w:rPr>
          <w:rFonts w:hint="eastAsia" w:ascii="Times New Roman" w:hAnsi="Times New Roman"/>
          <w:sz w:val="24"/>
          <w:lang w:val="en-US" w:eastAsia="zh-CN"/>
        </w:rPr>
        <w:t>所教学段学生</w:t>
      </w:r>
      <w:r>
        <w:rPr>
          <w:rFonts w:hint="eastAsia" w:ascii="Times New Roman" w:hAnsi="Times New Roman"/>
          <w:sz w:val="24"/>
        </w:rPr>
        <w:t>的</w:t>
      </w:r>
      <w:r>
        <w:rPr>
          <w:rFonts w:hint="eastAsia" w:ascii="Times New Roman" w:hAnsi="Times New Roman"/>
          <w:sz w:val="24"/>
          <w:lang w:val="en-US" w:eastAsia="zh-CN"/>
        </w:rPr>
        <w:t>年龄特征和思想实际进行思想道德教育</w:t>
      </w:r>
      <w:r>
        <w:rPr>
          <w:rFonts w:hint="eastAsia" w:ascii="Times New Roman" w:hAnsi="Times New Roman"/>
          <w:sz w:val="24"/>
        </w:rPr>
        <w:t>，引导中学生健康成长</w:t>
      </w:r>
      <w:r>
        <w:rPr>
          <w:rFonts w:hint="eastAsia" w:ascii="Times New Roman" w:hAnsi="Times New Roman"/>
          <w:sz w:val="24"/>
          <w:lang w:eastAsia="zh-CN"/>
        </w:rPr>
        <w:t>；</w:t>
      </w:r>
      <w:r>
        <w:rPr>
          <w:rFonts w:hint="eastAsia" w:ascii="Times New Roman" w:hAnsi="Times New Roman"/>
          <w:sz w:val="24"/>
        </w:rPr>
        <w:t>所教班级形成良好的班风、学风，学生在各方面得到较全面发展，所</w:t>
      </w:r>
      <w:r>
        <w:rPr>
          <w:rFonts w:hint="eastAsia" w:ascii="Times New Roman" w:hAnsi="Times New Roman"/>
          <w:sz w:val="24"/>
          <w:lang w:val="en-US" w:eastAsia="zh-CN"/>
        </w:rPr>
        <w:t>教或所</w:t>
      </w:r>
      <w:r>
        <w:rPr>
          <w:rFonts w:hint="eastAsia" w:ascii="Times New Roman" w:hAnsi="Times New Roman"/>
          <w:sz w:val="24"/>
        </w:rPr>
        <w:t>带班级被评为校级及以上先进班集体。</w:t>
      </w:r>
    </w:p>
    <w:p>
      <w:pPr>
        <w:spacing w:line="400" w:lineRule="exact"/>
        <w:ind w:firstLine="480" w:firstLineChars="200"/>
        <w:rPr>
          <w:rFonts w:ascii="Times New Roman" w:hAnsi="Times New Roman"/>
          <w:sz w:val="24"/>
        </w:rPr>
      </w:pPr>
      <w:r>
        <w:rPr>
          <w:rFonts w:hint="eastAsia" w:ascii="Times New Roman" w:hAnsi="Times New Roman"/>
          <w:sz w:val="24"/>
        </w:rPr>
        <w:t>目标4：具备发展潜力，展现良好的职业前景。涵养进取品格，具有较强团队协作精神和沟通合作能力，具有终身学习的意识，能构建学习共同体；能跟踪国内外中学语文教育教学的新理论、新方法和新手段，不断提升教育教学和研究水平；自觉运用反思和批判性等思维方法开展教学研究</w:t>
      </w:r>
      <w:r>
        <w:rPr>
          <w:rFonts w:hint="eastAsia" w:ascii="Times New Roman" w:hAnsi="Times New Roman"/>
          <w:sz w:val="24"/>
          <w:lang w:eastAsia="zh-CN"/>
        </w:rPr>
        <w:t>；</w:t>
      </w:r>
      <w:r>
        <w:rPr>
          <w:rFonts w:hint="eastAsia" w:ascii="Times New Roman" w:hAnsi="Times New Roman"/>
          <w:sz w:val="24"/>
        </w:rPr>
        <w:t>善于沟通与合作，能够有效组织团队开展中学语文教学教研、家校沟通、语文教育公益宣讲等活动。</w:t>
      </w:r>
    </w:p>
    <w:p>
      <w:pPr>
        <w:spacing w:line="400" w:lineRule="exact"/>
        <w:ind w:firstLine="482" w:firstLineChars="200"/>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、毕业要求</w:t>
      </w:r>
    </w:p>
    <w:p>
      <w:pPr>
        <w:spacing w:line="400" w:lineRule="exact"/>
        <w:ind w:firstLine="480" w:firstLineChars="200"/>
        <w:rPr>
          <w:rFonts w:ascii="Times New Roman" w:hAnsi="Times New Roman"/>
          <w:sz w:val="24"/>
        </w:rPr>
      </w:pPr>
      <w:r>
        <w:rPr>
          <w:rFonts w:ascii="Times New Roman" w:hAnsi="Times New Roman"/>
          <w:sz w:val="24"/>
        </w:rPr>
        <w:t>根据《普通高等学校本科专业目录和专业介绍（2020年）》《普通高等学校本科专业类教学质量国家标准》《义务教育语文课程标准</w:t>
      </w:r>
      <w:r>
        <w:rPr>
          <w:rFonts w:hint="eastAsia" w:ascii="Times New Roman" w:hAnsi="Times New Roman"/>
          <w:sz w:val="24"/>
        </w:rPr>
        <w:t>（</w:t>
      </w:r>
      <w:r>
        <w:rPr>
          <w:rFonts w:ascii="Times New Roman" w:hAnsi="Times New Roman"/>
          <w:sz w:val="24"/>
        </w:rPr>
        <w:t>2022年版）》《中学教育专业师范生教师职业能力标准（试行）》，本专业学生主要学习汉语言文学的基本理论和</w:t>
      </w:r>
      <w:r>
        <w:rPr>
          <w:rFonts w:hint="eastAsia" w:ascii="Times New Roman" w:hAnsi="Times New Roman"/>
          <w:sz w:val="24"/>
        </w:rPr>
        <w:t>基础</w:t>
      </w:r>
      <w:r>
        <w:rPr>
          <w:rFonts w:ascii="Times New Roman" w:hAnsi="Times New Roman"/>
          <w:sz w:val="24"/>
        </w:rPr>
        <w:t>知识，接受</w:t>
      </w:r>
      <w:r>
        <w:rPr>
          <w:rFonts w:hint="eastAsia" w:ascii="Times New Roman" w:hAnsi="Times New Roman"/>
          <w:sz w:val="24"/>
        </w:rPr>
        <w:t>人文社会科学及</w:t>
      </w:r>
      <w:r>
        <w:rPr>
          <w:rFonts w:ascii="Times New Roman" w:hAnsi="Times New Roman"/>
          <w:sz w:val="24"/>
        </w:rPr>
        <w:t>教育教学</w:t>
      </w:r>
      <w:r>
        <w:rPr>
          <w:rFonts w:hint="eastAsia" w:ascii="Times New Roman" w:hAnsi="Times New Roman"/>
          <w:sz w:val="24"/>
        </w:rPr>
        <w:t>方面</w:t>
      </w:r>
      <w:r>
        <w:rPr>
          <w:rFonts w:ascii="Times New Roman" w:hAnsi="Times New Roman"/>
          <w:sz w:val="24"/>
        </w:rPr>
        <w:t>的基本训练，具有良好的人文素养和教师职业素养，掌握从事本专业的基本教学能力和初步的科研能力。毕业生</w:t>
      </w:r>
      <w:r>
        <w:rPr>
          <w:rFonts w:hint="eastAsia" w:ascii="Times New Roman" w:hAnsi="Times New Roman"/>
          <w:sz w:val="24"/>
        </w:rPr>
        <w:t>获得下表所列的知识、素养与能力方可毕业。</w:t>
      </w:r>
    </w:p>
    <w:p>
      <w:pPr>
        <w:ind w:firstLine="480"/>
        <w:rPr>
          <w:rFonts w:ascii="Times New Roman" w:hAnsi="Times New Roman"/>
          <w:sz w:val="24"/>
        </w:rPr>
      </w:pPr>
      <w:r>
        <w:rPr>
          <w:rFonts w:ascii="Times New Roman" w:hAnsi="Times New Roman"/>
          <w:sz w:val="24"/>
        </w:rPr>
        <w:t>毕业要求及指标点分解：</w:t>
      </w:r>
    </w:p>
    <w:tbl>
      <w:tblPr>
        <w:tblStyle w:val="12"/>
        <w:tblW w:w="8661" w:type="dxa"/>
        <w:jc w:val="center"/>
        <w:tblLayout w:type="fixed"/>
        <w:tblCellMar>
          <w:top w:w="0" w:type="dxa"/>
          <w:left w:w="0" w:type="dxa"/>
          <w:bottom w:w="0" w:type="dxa"/>
          <w:right w:w="0" w:type="dxa"/>
        </w:tblCellMar>
      </w:tblPr>
      <w:tblGrid>
        <w:gridCol w:w="1202"/>
        <w:gridCol w:w="2509"/>
        <w:gridCol w:w="4950"/>
      </w:tblGrid>
      <w:tr>
        <w:tblPrEx>
          <w:tblCellMar>
            <w:top w:w="0" w:type="dxa"/>
            <w:left w:w="0" w:type="dxa"/>
            <w:bottom w:w="0" w:type="dxa"/>
            <w:right w:w="0" w:type="dxa"/>
          </w:tblCellMar>
        </w:tblPrEx>
        <w:trPr>
          <w:trHeight w:val="465" w:hRule="atLeast"/>
          <w:jc w:val="center"/>
        </w:trPr>
        <w:tc>
          <w:tcPr>
            <w:tcW w:w="12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b/>
                <w:bCs/>
                <w:szCs w:val="21"/>
              </w:rPr>
            </w:pPr>
            <w:r>
              <w:rPr>
                <w:rFonts w:hint="eastAsia" w:ascii="宋体" w:hAnsi="宋体" w:cs="宋体"/>
                <w:b/>
                <w:bCs/>
                <w:kern w:val="0"/>
                <w:szCs w:val="21"/>
                <w:lang w:bidi="ar"/>
              </w:rPr>
              <w:t>通用标准</w:t>
            </w:r>
          </w:p>
        </w:tc>
        <w:tc>
          <w:tcPr>
            <w:tcW w:w="25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ind w:left="105" w:leftChars="50" w:right="105" w:rightChars="50"/>
              <w:jc w:val="center"/>
              <w:rPr>
                <w:rFonts w:ascii="宋体" w:hAnsi="宋体" w:cs="宋体"/>
                <w:b/>
                <w:bCs/>
                <w:kern w:val="0"/>
                <w:szCs w:val="21"/>
                <w:lang w:bidi="ar"/>
              </w:rPr>
            </w:pPr>
            <w:r>
              <w:rPr>
                <w:rFonts w:hint="eastAsia" w:ascii="宋体" w:hAnsi="宋体" w:cs="宋体"/>
                <w:b/>
                <w:bCs/>
                <w:kern w:val="0"/>
                <w:szCs w:val="21"/>
                <w:lang w:bidi="ar"/>
              </w:rPr>
              <w:t>本专业毕业要求</w:t>
            </w:r>
          </w:p>
        </w:tc>
        <w:tc>
          <w:tcPr>
            <w:tcW w:w="49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b/>
                <w:bCs/>
                <w:szCs w:val="21"/>
              </w:rPr>
            </w:pPr>
            <w:r>
              <w:rPr>
                <w:rFonts w:hint="eastAsia" w:ascii="宋体" w:hAnsi="宋体" w:cs="宋体"/>
                <w:b/>
                <w:bCs/>
                <w:kern w:val="0"/>
                <w:szCs w:val="21"/>
                <w:lang w:bidi="ar"/>
              </w:rPr>
              <w:t>指标点</w:t>
            </w:r>
          </w:p>
        </w:tc>
      </w:tr>
      <w:tr>
        <w:tblPrEx>
          <w:tblCellMar>
            <w:top w:w="0" w:type="dxa"/>
            <w:left w:w="0" w:type="dxa"/>
            <w:bottom w:w="0" w:type="dxa"/>
            <w:right w:w="0" w:type="dxa"/>
          </w:tblCellMar>
        </w:tblPrEx>
        <w:trPr>
          <w:trHeight w:val="46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r>
              <w:rPr>
                <w:rFonts w:hint="eastAsia" w:ascii="宋体" w:hAnsi="宋体" w:cs="宋体"/>
                <w:kern w:val="0"/>
                <w:szCs w:val="21"/>
                <w:lang w:bidi="ar"/>
              </w:rPr>
              <w:t>1.</w:t>
            </w:r>
            <w:r>
              <w:rPr>
                <w:rFonts w:hint="eastAsia" w:ascii="宋体" w:hAnsi="宋体" w:cs="宋体"/>
                <w:b/>
                <w:szCs w:val="21"/>
                <w:lang w:bidi="ar"/>
              </w:rPr>
              <w:t>师德规范</w:t>
            </w:r>
          </w:p>
        </w:tc>
        <w:tc>
          <w:tcPr>
            <w:tcW w:w="2509" w:type="dxa"/>
            <w:vMerge w:val="restart"/>
            <w:tcBorders>
              <w:top w:val="single" w:color="000000" w:sz="4" w:space="0"/>
              <w:left w:val="single" w:color="000000" w:sz="4" w:space="0"/>
              <w:right w:val="single" w:color="000000" w:sz="4" w:space="0"/>
            </w:tcBorders>
            <w:tcMar>
              <w:top w:w="10" w:type="dxa"/>
              <w:left w:w="10" w:type="dxa"/>
              <w:right w:w="10" w:type="dxa"/>
            </w:tcMar>
          </w:tcPr>
          <w:p>
            <w:pPr>
              <w:widowControl/>
              <w:spacing w:line="360" w:lineRule="exact"/>
              <w:jc w:val="left"/>
              <w:rPr>
                <w:rFonts w:ascii="宋体" w:hAnsi="宋体" w:cs="宋体"/>
                <w:b/>
                <w:bCs/>
                <w:szCs w:val="21"/>
              </w:rPr>
            </w:pPr>
            <w:r>
              <w:rPr>
                <w:rFonts w:hint="eastAsia" w:ascii="宋体" w:hAnsi="宋体" w:cs="宋体"/>
                <w:b/>
                <w:bCs/>
                <w:szCs w:val="21"/>
              </w:rPr>
              <w:t>毕业要求1：遵守师德规范。</w:t>
            </w:r>
            <w:r>
              <w:rPr>
                <w:rFonts w:hint="eastAsia" w:ascii="宋体" w:hAnsi="宋体" w:cs="宋体"/>
                <w:szCs w:val="21"/>
              </w:rPr>
              <w:t>严格</w:t>
            </w:r>
            <w:r>
              <w:rPr>
                <w:rFonts w:hint="eastAsia" w:ascii="宋体" w:hAnsi="宋体" w:cs="宋体"/>
                <w:bCs/>
                <w:szCs w:val="21"/>
              </w:rPr>
              <w:t>贯彻党的教育方针，坚持中国特色社会主义的思想认同、政治</w:t>
            </w:r>
            <w:r>
              <w:rPr>
                <w:rFonts w:hint="eastAsia" w:ascii="宋体" w:hAnsi="宋体" w:cs="宋体"/>
                <w:szCs w:val="21"/>
              </w:rPr>
              <w:t>认同、理论认同与情感认同，</w:t>
            </w:r>
            <w:r>
              <w:rPr>
                <w:rFonts w:hint="eastAsia" w:ascii="宋体" w:hAnsi="宋体" w:cs="宋体"/>
                <w:bCs/>
                <w:szCs w:val="21"/>
              </w:rPr>
              <w:t>自觉</w:t>
            </w:r>
            <w:r>
              <w:rPr>
                <w:rFonts w:hint="eastAsia" w:ascii="宋体" w:hAnsi="宋体" w:cs="宋体"/>
                <w:szCs w:val="21"/>
              </w:rPr>
              <w:t>践行社会主义核心</w:t>
            </w:r>
            <w:r>
              <w:rPr>
                <w:rFonts w:hint="eastAsia" w:ascii="宋体" w:hAnsi="宋体" w:cs="宋体"/>
                <w:bCs/>
                <w:szCs w:val="21"/>
              </w:rPr>
              <w:t>价值观</w:t>
            </w:r>
            <w:r>
              <w:rPr>
                <w:rFonts w:hint="eastAsia" w:ascii="宋体" w:hAnsi="宋体" w:cs="宋体"/>
                <w:szCs w:val="21"/>
              </w:rPr>
              <w:t>；以立德树人为己任，遵守中学教师职业道德规范，具有依法执教意识；立志成为有理想信念、有道德情操、有扎实学识、有仁爱之心的好老师。</w:t>
            </w:r>
          </w:p>
        </w:tc>
        <w:tc>
          <w:tcPr>
            <w:tcW w:w="49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1-1 信念坚定：</w:t>
            </w:r>
            <w:r>
              <w:rPr>
                <w:rFonts w:hint="eastAsia" w:ascii="宋体" w:hAnsi="宋体" w:cs="宋体"/>
                <w:bCs/>
                <w:szCs w:val="21"/>
              </w:rPr>
              <w:t>认同党的领导，贯彻党的教育方针政策，深入理解新时代中国特色社会主义思想，在专业学习中认同马克思主义文艺观，践行社会主义核心价值观。</w:t>
            </w:r>
          </w:p>
        </w:tc>
      </w:tr>
      <w:tr>
        <w:tblPrEx>
          <w:tblCellMar>
            <w:top w:w="0" w:type="dxa"/>
            <w:left w:w="0" w:type="dxa"/>
            <w:bottom w:w="0" w:type="dxa"/>
            <w:right w:w="0" w:type="dxa"/>
          </w:tblCellMar>
        </w:tblPrEx>
        <w:trPr>
          <w:trHeight w:val="46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left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1-2 依法执教：</w:t>
            </w:r>
            <w:r>
              <w:rPr>
                <w:rFonts w:hint="eastAsia" w:ascii="宋体" w:hAnsi="宋体" w:cs="宋体"/>
                <w:bCs/>
                <w:szCs w:val="21"/>
              </w:rPr>
              <w:t>了解教育法规，具有依法执教意识，在教育实践中能履行应尽义务，自觉维护学生与自身的合法权益；理解立德树人在教师教育中的重要地位，并将其贯彻到教师职业生涯中。</w:t>
            </w:r>
          </w:p>
        </w:tc>
      </w:tr>
      <w:tr>
        <w:tblPrEx>
          <w:tblCellMar>
            <w:top w:w="0" w:type="dxa"/>
            <w:left w:w="0" w:type="dxa"/>
            <w:bottom w:w="0" w:type="dxa"/>
            <w:right w:w="0" w:type="dxa"/>
          </w:tblCellMar>
        </w:tblPrEx>
        <w:trPr>
          <w:trHeight w:val="46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left w:val="single" w:color="000000" w:sz="4" w:space="0"/>
              <w:bottom w:val="single" w:color="auto"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000000" w:sz="4" w:space="0"/>
              <w:left w:val="single" w:color="000000" w:sz="4" w:space="0"/>
              <w:bottom w:val="single" w:color="auto"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1-3 师德高尚：</w:t>
            </w:r>
            <w:r>
              <w:rPr>
                <w:rFonts w:hint="eastAsia" w:ascii="宋体" w:hAnsi="宋体" w:cs="宋体"/>
                <w:bCs/>
                <w:szCs w:val="21"/>
              </w:rPr>
              <w:t>理解教师职业道德规范和“四有好老师”的内涵与要求，养成良好的职业道德，具有教书育人的使命感，立志成为“四有”好老师。</w:t>
            </w:r>
          </w:p>
        </w:tc>
      </w:tr>
      <w:tr>
        <w:tblPrEx>
          <w:tblCellMar>
            <w:top w:w="0" w:type="dxa"/>
            <w:left w:w="0" w:type="dxa"/>
            <w:bottom w:w="0" w:type="dxa"/>
            <w:right w:w="0" w:type="dxa"/>
          </w:tblCellMar>
        </w:tblPrEx>
        <w:trPr>
          <w:trHeight w:val="465" w:hRule="atLeast"/>
          <w:jc w:val="center"/>
        </w:trPr>
        <w:tc>
          <w:tcPr>
            <w:tcW w:w="1202" w:type="dxa"/>
            <w:vMerge w:val="restart"/>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r>
              <w:rPr>
                <w:rFonts w:hint="eastAsia" w:ascii="宋体" w:hAnsi="宋体" w:cs="宋体"/>
                <w:kern w:val="0"/>
                <w:szCs w:val="21"/>
                <w:lang w:bidi="ar"/>
              </w:rPr>
              <w:t>2.</w:t>
            </w:r>
            <w:r>
              <w:rPr>
                <w:rFonts w:hint="eastAsia" w:ascii="宋体" w:hAnsi="宋体" w:cs="宋体"/>
                <w:b/>
                <w:bCs/>
                <w:szCs w:val="21"/>
              </w:rPr>
              <w:t>教育情怀</w:t>
            </w:r>
          </w:p>
        </w:tc>
        <w:tc>
          <w:tcPr>
            <w:tcW w:w="2509"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b/>
                <w:bCs/>
                <w:szCs w:val="21"/>
              </w:rPr>
            </w:pPr>
            <w:r>
              <w:rPr>
                <w:rFonts w:hint="eastAsia" w:ascii="宋体" w:hAnsi="宋体" w:cs="宋体"/>
                <w:b/>
                <w:bCs/>
                <w:szCs w:val="21"/>
              </w:rPr>
              <w:t>毕业要求2：</w:t>
            </w:r>
            <w:r>
              <w:rPr>
                <w:rFonts w:hint="eastAsia" w:ascii="宋体" w:hAnsi="宋体" w:cs="宋体"/>
                <w:b/>
                <w:bCs/>
                <w:szCs w:val="21"/>
                <w:lang w:val="ru-RU"/>
              </w:rPr>
              <w:t>具有从教意愿</w:t>
            </w:r>
            <w:r>
              <w:rPr>
                <w:rFonts w:hint="eastAsia" w:ascii="宋体" w:hAnsi="宋体" w:cs="宋体"/>
                <w:szCs w:val="21"/>
                <w:lang w:val="ru-RU"/>
              </w:rPr>
              <w:t>，认同教师工作的意义，具有积极的情感、端正的态度、正确的价值观。尊重学生人格，富有爱心、责任心，工作细心、耐心。具有人文底蕴和科学精神，</w:t>
            </w:r>
            <w:r>
              <w:rPr>
                <w:rFonts w:hint="eastAsia" w:ascii="宋体" w:hAnsi="宋体" w:cs="宋体"/>
                <w:szCs w:val="21"/>
              </w:rPr>
              <w:t>具备教师的素养与专业性，</w:t>
            </w:r>
            <w:r>
              <w:rPr>
                <w:rFonts w:hint="eastAsia" w:ascii="宋体" w:hAnsi="宋体" w:cs="宋体"/>
                <w:szCs w:val="21"/>
                <w:lang w:val="ru-RU"/>
              </w:rPr>
              <w:t>做学生锤炼品格、学习知识、创新思维、奉献祖国的引路人。</w:t>
            </w: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2-1 职业认同：</w:t>
            </w:r>
            <w:r>
              <w:rPr>
                <w:rFonts w:hint="eastAsia" w:ascii="宋体" w:hAnsi="宋体" w:cs="宋体"/>
                <w:szCs w:val="21"/>
              </w:rPr>
              <w:t xml:space="preserve">具有正确的教师观，厚植家国情怀，有为国育才的责任感与担当精神，理解中学教师职业的意义，乐于从教，热爱教育事业。 </w:t>
            </w:r>
          </w:p>
        </w:tc>
      </w:tr>
      <w:tr>
        <w:tblPrEx>
          <w:tblCellMar>
            <w:top w:w="0" w:type="dxa"/>
            <w:left w:w="0" w:type="dxa"/>
            <w:bottom w:w="0" w:type="dxa"/>
            <w:right w:w="0" w:type="dxa"/>
          </w:tblCellMar>
        </w:tblPrEx>
        <w:trPr>
          <w:trHeight w:val="720" w:hRule="atLeast"/>
          <w:jc w:val="center"/>
        </w:trPr>
        <w:tc>
          <w:tcPr>
            <w:tcW w:w="1202" w:type="dxa"/>
            <w:vMerge w:val="continue"/>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2-2 关爱学生：</w:t>
            </w:r>
            <w:r>
              <w:rPr>
                <w:rFonts w:hint="eastAsia" w:ascii="宋体" w:hAnsi="宋体" w:cs="宋体"/>
                <w:szCs w:val="21"/>
              </w:rPr>
              <w:t>具有正确的学生观与育人观，关心学生身心发展，关爱学生，尊重学生的人格。</w:t>
            </w:r>
          </w:p>
        </w:tc>
      </w:tr>
      <w:tr>
        <w:tblPrEx>
          <w:tblCellMar>
            <w:top w:w="0" w:type="dxa"/>
            <w:left w:w="0" w:type="dxa"/>
            <w:bottom w:w="0" w:type="dxa"/>
            <w:right w:w="0" w:type="dxa"/>
          </w:tblCellMar>
        </w:tblPrEx>
        <w:trPr>
          <w:trHeight w:val="465" w:hRule="atLeast"/>
          <w:jc w:val="center"/>
        </w:trPr>
        <w:tc>
          <w:tcPr>
            <w:tcW w:w="1202" w:type="dxa"/>
            <w:vMerge w:val="continue"/>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b/>
                <w:bCs/>
                <w:szCs w:val="21"/>
              </w:rPr>
            </w:pPr>
            <w:r>
              <w:rPr>
                <w:rFonts w:hint="eastAsia" w:ascii="宋体" w:hAnsi="宋体" w:cs="宋体"/>
                <w:b/>
                <w:bCs/>
                <w:szCs w:val="21"/>
              </w:rPr>
              <w:t>2-3 职业修养：</w:t>
            </w:r>
            <w:r>
              <w:rPr>
                <w:rFonts w:hint="eastAsia" w:ascii="宋体" w:hAnsi="宋体" w:cs="宋体"/>
                <w:szCs w:val="21"/>
              </w:rPr>
              <w:t>仪表整洁，语言规范，举止文明。具有健全人格和向上精神，有较强的情绪调控能力，掌握科学精神以及辩证思维，以良好身心素养、深厚人文底蕴和严谨科学精神成为学生的引路人。</w:t>
            </w:r>
          </w:p>
        </w:tc>
      </w:tr>
      <w:tr>
        <w:tblPrEx>
          <w:tblCellMar>
            <w:top w:w="0" w:type="dxa"/>
            <w:left w:w="0" w:type="dxa"/>
            <w:bottom w:w="0" w:type="dxa"/>
            <w:right w:w="0" w:type="dxa"/>
          </w:tblCellMar>
        </w:tblPrEx>
        <w:trPr>
          <w:trHeight w:val="46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r>
              <w:rPr>
                <w:rFonts w:hint="eastAsia" w:ascii="宋体" w:hAnsi="宋体" w:cs="宋体"/>
                <w:kern w:val="0"/>
                <w:szCs w:val="21"/>
                <w:lang w:bidi="ar"/>
              </w:rPr>
              <w:t>3.</w:t>
            </w:r>
            <w:r>
              <w:rPr>
                <w:rFonts w:hint="eastAsia" w:ascii="宋体" w:hAnsi="宋体" w:cs="宋体"/>
                <w:b/>
                <w:bCs/>
                <w:szCs w:val="21"/>
              </w:rPr>
              <w:t>学科素养</w:t>
            </w:r>
          </w:p>
        </w:tc>
        <w:tc>
          <w:tcPr>
            <w:tcW w:w="2509" w:type="dxa"/>
            <w:vMerge w:val="restart"/>
            <w:tcBorders>
              <w:top w:val="single" w:color="auto" w:sz="4" w:space="0"/>
              <w:left w:val="single" w:color="000000" w:sz="4" w:space="0"/>
              <w:right w:val="single" w:color="000000"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b/>
                <w:bCs/>
                <w:kern w:val="0"/>
                <w:szCs w:val="21"/>
                <w:lang w:bidi="ar"/>
              </w:rPr>
            </w:pPr>
            <w:r>
              <w:rPr>
                <w:rFonts w:hint="eastAsia" w:ascii="宋体" w:hAnsi="宋体" w:cs="宋体"/>
                <w:b/>
                <w:bCs/>
                <w:szCs w:val="21"/>
              </w:rPr>
              <w:t>毕业要求3：掌握汉语言文学学科的基本知识、基本理论</w:t>
            </w:r>
            <w:r>
              <w:rPr>
                <w:rFonts w:hint="eastAsia" w:ascii="宋体" w:hAnsi="宋体" w:cs="宋体"/>
                <w:szCs w:val="21"/>
              </w:rPr>
              <w:t>。形成正确的文艺观、语言文字观与文学史观，具备较好的文艺审美与鉴赏能力；掌握中文学科的各项基本技能，具有解读分析、研究探索、教育教学等综合实践能力。掌握一定的学习科学相关知识，具备对本学科相关文献资料进行收集、检索、认知与分析的能力。了解本学科特点及其与其他人文社会学科、社会实践的联系，能够综合运用本学科及相关学科知识，初步开展科学研究。</w:t>
            </w:r>
          </w:p>
        </w:tc>
        <w:tc>
          <w:tcPr>
            <w:tcW w:w="4950"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kern w:val="0"/>
                <w:szCs w:val="21"/>
                <w:lang w:bidi="ar"/>
              </w:rPr>
              <w:t>3-1 知识扎实：</w:t>
            </w:r>
            <w:r>
              <w:rPr>
                <w:rFonts w:hint="eastAsia" w:ascii="宋体" w:hAnsi="宋体" w:cs="宋体"/>
                <w:kern w:val="0"/>
                <w:szCs w:val="21"/>
                <w:lang w:val="zh-CN" w:bidi="ar"/>
              </w:rPr>
              <w:t>掌握汉语言</w:t>
            </w:r>
            <w:r>
              <w:rPr>
                <w:rFonts w:hint="eastAsia" w:ascii="宋体" w:hAnsi="宋体" w:cs="宋体"/>
                <w:kern w:val="0"/>
                <w:szCs w:val="21"/>
                <w:lang w:bidi="ar"/>
              </w:rPr>
              <w:t>、文字、文学</w:t>
            </w:r>
            <w:r>
              <w:rPr>
                <w:rFonts w:hint="eastAsia" w:ascii="宋体" w:hAnsi="宋体" w:cs="宋体"/>
                <w:kern w:val="0"/>
                <w:szCs w:val="21"/>
                <w:lang w:val="zh-CN" w:bidi="ar"/>
              </w:rPr>
              <w:t>基本知识与理论，</w:t>
            </w:r>
            <w:r>
              <w:rPr>
                <w:rFonts w:hint="eastAsia" w:ascii="宋体" w:hAnsi="宋体" w:cs="宋体"/>
                <w:kern w:val="0"/>
                <w:szCs w:val="21"/>
                <w:lang w:bidi="ar"/>
              </w:rPr>
              <w:t>理解中国语言文学学科知识体系、思想方法，</w:t>
            </w:r>
            <w:r>
              <w:rPr>
                <w:rFonts w:hint="eastAsia" w:ascii="宋体" w:hAnsi="宋体" w:cs="宋体"/>
                <w:szCs w:val="21"/>
              </w:rPr>
              <w:t>形成正确的文艺观、语言文字观与文学史观</w:t>
            </w:r>
            <w:r>
              <w:rPr>
                <w:rFonts w:hint="eastAsia" w:ascii="宋体" w:hAnsi="宋体" w:cs="宋体"/>
                <w:kern w:val="0"/>
                <w:szCs w:val="21"/>
                <w:lang w:val="zh-CN" w:bidi="ar"/>
              </w:rPr>
              <w:t>。</w:t>
            </w:r>
            <w:r>
              <w:rPr>
                <w:rFonts w:hint="eastAsia" w:ascii="宋体" w:hAnsi="宋体" w:cs="宋体"/>
                <w:kern w:val="0"/>
                <w:szCs w:val="21"/>
                <w:lang w:bidi="ar"/>
              </w:rPr>
              <w:t>掌握一定的学习科学知识，尝试将其应用、提升中国语言文学学习效率。</w:t>
            </w:r>
          </w:p>
        </w:tc>
      </w:tr>
      <w:tr>
        <w:tblPrEx>
          <w:tblCellMar>
            <w:top w:w="0" w:type="dxa"/>
            <w:left w:w="0" w:type="dxa"/>
            <w:bottom w:w="0" w:type="dxa"/>
            <w:right w:w="0" w:type="dxa"/>
          </w:tblCellMar>
        </w:tblPrEx>
        <w:trPr>
          <w:trHeight w:val="46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left w:val="single" w:color="000000" w:sz="4" w:space="0"/>
              <w:right w:val="single" w:color="000000"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b/>
                <w:bCs/>
                <w:kern w:val="0"/>
                <w:szCs w:val="21"/>
                <w:lang w:bidi="ar"/>
              </w:rPr>
            </w:pPr>
          </w:p>
        </w:tc>
        <w:tc>
          <w:tcPr>
            <w:tcW w:w="49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kern w:val="0"/>
                <w:szCs w:val="21"/>
                <w:lang w:bidi="ar"/>
              </w:rPr>
              <w:t xml:space="preserve">3-2 </w:t>
            </w:r>
            <w:r>
              <w:rPr>
                <w:rFonts w:hint="eastAsia" w:ascii="宋体" w:hAnsi="宋体" w:cs="宋体"/>
                <w:b/>
                <w:bCs/>
                <w:szCs w:val="21"/>
              </w:rPr>
              <w:t>技能熟练：</w:t>
            </w:r>
            <w:r>
              <w:rPr>
                <w:rFonts w:hint="eastAsia" w:ascii="宋体" w:hAnsi="宋体" w:cs="宋体"/>
                <w:szCs w:val="21"/>
              </w:rPr>
              <w:t>熟练掌握阅读、写作、表达、沟通与演讲等专业基本技能；</w:t>
            </w:r>
            <w:r>
              <w:rPr>
                <w:rFonts w:hint="eastAsia" w:ascii="宋体" w:hAnsi="宋体" w:cs="宋体"/>
                <w:kern w:val="0"/>
                <w:szCs w:val="21"/>
                <w:lang w:val="zh-CN" w:bidi="ar"/>
              </w:rPr>
              <w:t>具备较好的文艺审美鉴赏能力、分析和评价文学现象的能力；</w:t>
            </w:r>
            <w:r>
              <w:rPr>
                <w:rFonts w:hint="eastAsia" w:ascii="宋体" w:hAnsi="宋体" w:cs="宋体"/>
                <w:szCs w:val="21"/>
              </w:rPr>
              <w:t>计算机操作及外语听说熟练；</w:t>
            </w:r>
            <w:r>
              <w:rPr>
                <w:rFonts w:hint="eastAsia" w:ascii="宋体" w:hAnsi="宋体" w:cs="宋体"/>
                <w:szCs w:val="21"/>
                <w:lang w:val="zh-CN"/>
              </w:rPr>
              <w:t>掌握资料收集、文献检索、社会调查、论文写作等科学研究的基本方法，具备初步的科学研究能力。</w:t>
            </w:r>
          </w:p>
        </w:tc>
      </w:tr>
      <w:tr>
        <w:tblPrEx>
          <w:tblCellMar>
            <w:top w:w="0" w:type="dxa"/>
            <w:left w:w="0" w:type="dxa"/>
            <w:bottom w:w="0" w:type="dxa"/>
            <w:right w:w="0" w:type="dxa"/>
          </w:tblCellMar>
        </w:tblPrEx>
        <w:trPr>
          <w:trHeight w:val="69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left w:val="single" w:color="000000" w:sz="4" w:space="0"/>
              <w:bottom w:val="single" w:color="auto" w:sz="4" w:space="0"/>
              <w:right w:val="single" w:color="000000"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b/>
                <w:bCs/>
                <w:kern w:val="0"/>
                <w:szCs w:val="21"/>
                <w:lang w:bidi="ar"/>
              </w:rPr>
            </w:pPr>
          </w:p>
        </w:tc>
        <w:tc>
          <w:tcPr>
            <w:tcW w:w="4950"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kern w:val="0"/>
                <w:szCs w:val="21"/>
                <w:lang w:bidi="ar"/>
              </w:rPr>
              <w:t xml:space="preserve">3-3 </w:t>
            </w:r>
            <w:r>
              <w:rPr>
                <w:rFonts w:hint="eastAsia" w:ascii="宋体" w:hAnsi="宋体" w:cs="宋体"/>
                <w:b/>
                <w:bCs/>
                <w:szCs w:val="21"/>
              </w:rPr>
              <w:t>学科综合：</w:t>
            </w:r>
            <w:r>
              <w:rPr>
                <w:rFonts w:hint="eastAsia" w:ascii="宋体" w:hAnsi="宋体" w:cs="宋体"/>
                <w:szCs w:val="21"/>
                <w:lang w:val="zh-CN"/>
              </w:rPr>
              <w:t>了解中文学科的发展及其与其他学科的联系</w:t>
            </w:r>
            <w:r>
              <w:rPr>
                <w:rFonts w:hint="eastAsia" w:ascii="宋体" w:hAnsi="宋体" w:cs="宋体"/>
                <w:szCs w:val="21"/>
              </w:rPr>
              <w:t>；广泛阅读文史哲经典著作，学习自然科学知识，提升艺术素养；在研究性学习、项目申报和见习实习、论文写作等综合实践环节中能够将本专业知识与其他学科知识融会贯通。通过学习研究、文学创作、传统文化传承、教育教学将本学科与日常生活、社会实践紧密结合。</w:t>
            </w:r>
          </w:p>
        </w:tc>
      </w:tr>
      <w:tr>
        <w:tblPrEx>
          <w:tblCellMar>
            <w:top w:w="0" w:type="dxa"/>
            <w:left w:w="0" w:type="dxa"/>
            <w:bottom w:w="0" w:type="dxa"/>
            <w:right w:w="0" w:type="dxa"/>
          </w:tblCellMar>
        </w:tblPrEx>
        <w:trPr>
          <w:trHeight w:val="465" w:hRule="atLeast"/>
          <w:jc w:val="center"/>
        </w:trPr>
        <w:tc>
          <w:tcPr>
            <w:tcW w:w="1202" w:type="dxa"/>
            <w:vMerge w:val="restart"/>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r>
              <w:rPr>
                <w:rFonts w:hint="eastAsia" w:ascii="宋体" w:hAnsi="宋体" w:cs="宋体"/>
                <w:kern w:val="0"/>
                <w:szCs w:val="21"/>
                <w:lang w:bidi="ar"/>
              </w:rPr>
              <w:t>4.</w:t>
            </w:r>
            <w:r>
              <w:rPr>
                <w:rFonts w:hint="eastAsia" w:ascii="宋体" w:hAnsi="宋体" w:cs="宋体"/>
                <w:b/>
                <w:bCs/>
                <w:szCs w:val="21"/>
              </w:rPr>
              <w:t>教学能力</w:t>
            </w:r>
          </w:p>
        </w:tc>
        <w:tc>
          <w:tcPr>
            <w:tcW w:w="2509"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r>
              <w:rPr>
                <w:rFonts w:hint="eastAsia" w:ascii="宋体" w:hAnsi="宋体" w:cs="宋体"/>
                <w:b/>
                <w:bCs/>
                <w:szCs w:val="21"/>
              </w:rPr>
              <w:t>毕业要求4：在教育实践中，掌握教育教学的基本规律和基本技能，具备较强的语文教学实践能力。</w:t>
            </w:r>
            <w:r>
              <w:rPr>
                <w:rFonts w:hint="eastAsia" w:ascii="宋体" w:hAnsi="宋体" w:cs="宋体"/>
                <w:szCs w:val="21"/>
              </w:rPr>
              <w:t>掌握现代教育学、教育心理学的基本理论知识，能够依据中学语文课程标准，以学生为中心，创设合适的语文学习环境；能够运用专业学科知识和现代信息技术独立进行教学设计与教学实施，指导学生有效学习；具有较好的教学表达能力与学习评价能力。</w:t>
            </w: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4-1 掌握教学理论：</w:t>
            </w:r>
            <w:r>
              <w:rPr>
                <w:rFonts w:hint="eastAsia" w:ascii="宋体" w:hAnsi="宋体" w:cs="宋体"/>
                <w:szCs w:val="21"/>
              </w:rPr>
              <w:t>储备教育学、教育心理学等基本理论知识，熟悉语文课程标准，掌握语文学科教育教学实践中的基础理论知识与方法。</w:t>
            </w:r>
          </w:p>
        </w:tc>
      </w:tr>
      <w:tr>
        <w:tblPrEx>
          <w:tblCellMar>
            <w:top w:w="0" w:type="dxa"/>
            <w:left w:w="0" w:type="dxa"/>
            <w:bottom w:w="0" w:type="dxa"/>
            <w:right w:w="0" w:type="dxa"/>
          </w:tblCellMar>
        </w:tblPrEx>
        <w:trPr>
          <w:trHeight w:val="465" w:hRule="atLeast"/>
          <w:jc w:val="center"/>
        </w:trPr>
        <w:tc>
          <w:tcPr>
            <w:tcW w:w="1202" w:type="dxa"/>
            <w:vMerge w:val="continue"/>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4-2 具备教学技能：</w:t>
            </w:r>
            <w:r>
              <w:rPr>
                <w:rFonts w:hint="eastAsia" w:ascii="宋体" w:hAnsi="宋体" w:cs="宋体"/>
                <w:szCs w:val="21"/>
              </w:rPr>
              <w:t>具备分析教材和学情的基本方法，具有较高的普通话水平与书写技能，具有良好的现代教育信息技术。</w:t>
            </w:r>
          </w:p>
        </w:tc>
      </w:tr>
      <w:tr>
        <w:tblPrEx>
          <w:tblCellMar>
            <w:top w:w="0" w:type="dxa"/>
            <w:left w:w="0" w:type="dxa"/>
            <w:bottom w:w="0" w:type="dxa"/>
            <w:right w:w="0" w:type="dxa"/>
          </w:tblCellMar>
        </w:tblPrEx>
        <w:trPr>
          <w:trHeight w:val="850" w:hRule="atLeast"/>
          <w:jc w:val="center"/>
        </w:trPr>
        <w:tc>
          <w:tcPr>
            <w:tcW w:w="1202" w:type="dxa"/>
            <w:vMerge w:val="continue"/>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4-3 提升教学体验：</w:t>
            </w:r>
            <w:r>
              <w:rPr>
                <w:rFonts w:hint="eastAsia" w:ascii="宋体" w:hAnsi="宋体" w:cs="宋体"/>
                <w:szCs w:val="21"/>
              </w:rPr>
              <w:t>能够根据学生身心发展规律和语文学科特点确立教学目标，能够结合现代教育信息技术创新教学媒介和手段，选择适当的教学方法，创设合适的语文教学环境，学会课堂观察与分析的基本方法，课后及时进行反思，获得教学体验。具备初步教学能力和一定的教学研究、教学测量评价能力。</w:t>
            </w:r>
          </w:p>
        </w:tc>
      </w:tr>
      <w:tr>
        <w:tblPrEx>
          <w:tblCellMar>
            <w:top w:w="0" w:type="dxa"/>
            <w:left w:w="0" w:type="dxa"/>
            <w:bottom w:w="0" w:type="dxa"/>
            <w:right w:w="0" w:type="dxa"/>
          </w:tblCellMar>
        </w:tblPrEx>
        <w:trPr>
          <w:trHeight w:val="46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r>
              <w:rPr>
                <w:rFonts w:hint="eastAsia" w:ascii="宋体" w:hAnsi="宋体" w:cs="宋体"/>
                <w:kern w:val="0"/>
                <w:szCs w:val="21"/>
                <w:lang w:bidi="ar"/>
              </w:rPr>
              <w:t>5.</w:t>
            </w:r>
            <w:r>
              <w:rPr>
                <w:rFonts w:hint="eastAsia" w:ascii="宋体" w:hAnsi="宋体" w:cs="宋体"/>
                <w:b/>
                <w:bCs/>
                <w:szCs w:val="21"/>
              </w:rPr>
              <w:t>班级指导</w:t>
            </w:r>
          </w:p>
        </w:tc>
        <w:tc>
          <w:tcPr>
            <w:tcW w:w="2509" w:type="dxa"/>
            <w:vMerge w:val="restart"/>
            <w:tcBorders>
              <w:top w:val="single" w:color="auto" w:sz="4" w:space="0"/>
              <w:left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r>
              <w:rPr>
                <w:rFonts w:hint="eastAsia" w:ascii="宋体" w:hAnsi="宋体" w:cs="宋体"/>
                <w:b/>
                <w:bCs/>
                <w:szCs w:val="21"/>
              </w:rPr>
              <w:t>毕业要求5：掌握班级指导技能与方法，具备较强的班级管理与指导能力。</w:t>
            </w:r>
            <w:r>
              <w:rPr>
                <w:rFonts w:hint="eastAsia" w:ascii="宋体" w:hAnsi="宋体" w:cs="宋体"/>
                <w:szCs w:val="21"/>
              </w:rPr>
              <w:t>树立德育为先的教育理念，重视思想引领，将德育渗透在日常班级管理与语文教学活动中；熟悉班主任工作，掌握班集体建设、班级活动组织、学生发展指导、综合素质评价等班级常规工作要点；能够在教育实践中，获得班主任工作的初步体验。</w:t>
            </w:r>
          </w:p>
        </w:tc>
        <w:tc>
          <w:tcPr>
            <w:tcW w:w="4950" w:type="dxa"/>
            <w:tcBorders>
              <w:top w:val="single" w:color="auto" w:sz="4" w:space="0"/>
              <w:left w:val="single" w:color="000000" w:sz="4" w:space="0"/>
              <w:bottom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5-1 德育原理：</w:t>
            </w:r>
            <w:r>
              <w:rPr>
                <w:rFonts w:hint="eastAsia" w:ascii="宋体" w:hAnsi="宋体" w:cs="宋体"/>
                <w:szCs w:val="21"/>
              </w:rPr>
              <w:t>树立德育为先理念，了解中学德育原理与方法，重视思想引领，能够将德育渗透在班级管理中。</w:t>
            </w:r>
          </w:p>
        </w:tc>
      </w:tr>
      <w:tr>
        <w:tblPrEx>
          <w:tblCellMar>
            <w:top w:w="0" w:type="dxa"/>
            <w:left w:w="0" w:type="dxa"/>
            <w:bottom w:w="0" w:type="dxa"/>
            <w:right w:w="0" w:type="dxa"/>
          </w:tblCellMar>
        </w:tblPrEx>
        <w:trPr>
          <w:trHeight w:val="46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left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5-2 班级建设：</w:t>
            </w:r>
            <w:r>
              <w:rPr>
                <w:rFonts w:hint="eastAsia" w:ascii="宋体" w:hAnsi="宋体" w:cs="宋体"/>
                <w:szCs w:val="21"/>
              </w:rPr>
              <w:t>在课堂情境学习、教育见习、实习的过程中，逐步掌握班级组织、建设与学生发展指导、综合素质评价等工作的规律和基本方法，能够管理和开展班级课内外活动与社团活动。</w:t>
            </w:r>
          </w:p>
        </w:tc>
      </w:tr>
      <w:tr>
        <w:tblPrEx>
          <w:tblCellMar>
            <w:top w:w="0" w:type="dxa"/>
            <w:left w:w="0" w:type="dxa"/>
            <w:bottom w:w="0" w:type="dxa"/>
            <w:right w:w="0" w:type="dxa"/>
          </w:tblCellMar>
        </w:tblPrEx>
        <w:trPr>
          <w:trHeight w:val="48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left w:val="single" w:color="000000" w:sz="4" w:space="0"/>
              <w:bottom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5-3 工作体验：</w:t>
            </w:r>
            <w:r>
              <w:rPr>
                <w:rFonts w:hint="eastAsia" w:ascii="宋体" w:hAnsi="宋体" w:cs="宋体"/>
                <w:szCs w:val="21"/>
              </w:rPr>
              <w:t>在教育实习或协助班主任工作中，能够根据中学生世界观、人生观、价值观的形成特点和中学生青春期心理特点，参与德育和心理健康等教育活动的组织与指导，获得初步的体验。</w:t>
            </w:r>
          </w:p>
        </w:tc>
      </w:tr>
      <w:tr>
        <w:tblPrEx>
          <w:tblCellMar>
            <w:top w:w="0" w:type="dxa"/>
            <w:left w:w="0" w:type="dxa"/>
            <w:bottom w:w="0" w:type="dxa"/>
            <w:right w:w="0" w:type="dxa"/>
          </w:tblCellMar>
        </w:tblPrEx>
        <w:trPr>
          <w:trHeight w:val="946" w:hRule="atLeast"/>
          <w:jc w:val="center"/>
        </w:trPr>
        <w:tc>
          <w:tcPr>
            <w:tcW w:w="1202"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r>
              <w:rPr>
                <w:rFonts w:hint="eastAsia" w:ascii="宋体" w:hAnsi="宋体" w:cs="宋体"/>
                <w:kern w:val="0"/>
                <w:szCs w:val="21"/>
                <w:lang w:bidi="ar"/>
              </w:rPr>
              <w:t>6.</w:t>
            </w:r>
            <w:r>
              <w:rPr>
                <w:rFonts w:hint="eastAsia" w:ascii="宋体" w:hAnsi="宋体" w:cs="宋体"/>
                <w:b/>
                <w:bCs/>
                <w:szCs w:val="21"/>
              </w:rPr>
              <w:t>综合育人</w:t>
            </w:r>
          </w:p>
        </w:tc>
        <w:tc>
          <w:tcPr>
            <w:tcW w:w="2509" w:type="dxa"/>
            <w:vMerge w:val="restart"/>
            <w:tcBorders>
              <w:top w:val="single" w:color="000000" w:sz="4" w:space="0"/>
              <w:left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r>
              <w:rPr>
                <w:rFonts w:hint="eastAsia" w:ascii="宋体" w:hAnsi="宋体" w:cs="宋体"/>
                <w:b/>
                <w:bCs/>
                <w:kern w:val="0"/>
                <w:szCs w:val="21"/>
              </w:rPr>
              <w:t>毕业要求6：理解语文学科的育人价值，具有较强的育人能力。</w:t>
            </w:r>
            <w:r>
              <w:rPr>
                <w:rFonts w:hint="eastAsia" w:ascii="宋体" w:hAnsi="宋体" w:cs="宋体"/>
                <w:kern w:val="0"/>
                <w:szCs w:val="21"/>
              </w:rPr>
              <w:t>了解中学生身心发展和养成的教育规律，理解语文学科的育人价值，能够有机结合语文教学进行育人活动；了解学校文化和教育活动的育人内涵和方法，能够结合语文学科特色，参与主题教育、校园文化和社团活动等，对学生进行有效的教育和引导</w:t>
            </w:r>
            <w:r>
              <w:rPr>
                <w:rFonts w:hint="eastAsia" w:ascii="宋体" w:hAnsi="宋体" w:cs="宋体"/>
                <w:szCs w:val="21"/>
              </w:rPr>
              <w:t>。</w:t>
            </w:r>
          </w:p>
        </w:tc>
        <w:tc>
          <w:tcPr>
            <w:tcW w:w="4950" w:type="dxa"/>
            <w:tcBorders>
              <w:top w:val="single" w:color="000000" w:sz="4" w:space="0"/>
              <w:left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6-1 育人理念：</w:t>
            </w:r>
            <w:r>
              <w:rPr>
                <w:rFonts w:hint="eastAsia" w:ascii="宋体" w:hAnsi="宋体" w:cs="宋体"/>
                <w:szCs w:val="21"/>
              </w:rPr>
              <w:t>理解语文教学与学生德、智、体、美、劳全面发展的关系，树立全程育人、立体育人意识，拥有综合育人理念。</w:t>
            </w:r>
          </w:p>
        </w:tc>
      </w:tr>
      <w:tr>
        <w:tblPrEx>
          <w:tblCellMar>
            <w:top w:w="0" w:type="dxa"/>
            <w:left w:w="0" w:type="dxa"/>
            <w:bottom w:w="0" w:type="dxa"/>
            <w:right w:w="0" w:type="dxa"/>
          </w:tblCellMar>
        </w:tblPrEx>
        <w:trPr>
          <w:trHeight w:val="1839" w:hRule="atLeast"/>
          <w:jc w:val="center"/>
        </w:trPr>
        <w:tc>
          <w:tcPr>
            <w:tcW w:w="1202" w:type="dxa"/>
            <w:vMerge w:val="continue"/>
            <w:tcBorders>
              <w:left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kern w:val="0"/>
                <w:szCs w:val="21"/>
                <w:lang w:bidi="ar"/>
              </w:rPr>
            </w:pPr>
          </w:p>
        </w:tc>
        <w:tc>
          <w:tcPr>
            <w:tcW w:w="2509" w:type="dxa"/>
            <w:vMerge w:val="continue"/>
            <w:tcBorders>
              <w:left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kern w:val="0"/>
                <w:szCs w:val="21"/>
              </w:rPr>
            </w:pPr>
          </w:p>
        </w:tc>
        <w:tc>
          <w:tcPr>
            <w:tcW w:w="4950" w:type="dxa"/>
            <w:tcBorders>
              <w:top w:val="single" w:color="000000" w:sz="4" w:space="0"/>
              <w:left w:val="single" w:color="000000"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r>
              <w:rPr>
                <w:rFonts w:hint="eastAsia" w:ascii="宋体" w:hAnsi="宋体" w:cs="宋体"/>
                <w:b/>
                <w:bCs/>
                <w:szCs w:val="21"/>
              </w:rPr>
              <w:t>6-2 学科育人：</w:t>
            </w:r>
            <w:r>
              <w:rPr>
                <w:rFonts w:hint="eastAsia" w:ascii="宋体" w:hAnsi="宋体" w:cs="宋体"/>
                <w:szCs w:val="21"/>
              </w:rPr>
              <w:t>掌握中学生思想品德培养、人格塑造、行为习惯养成的过程与方法；能够在课堂教学中将情感态度价值观的育人目标渗透在知识与技能、过程与方法之中，善于用优秀文学作品激励学生，潜移默化地进行教育；能够借助文学文化艺术作品独特的情感力量全面育人。</w:t>
            </w:r>
          </w:p>
        </w:tc>
      </w:tr>
      <w:tr>
        <w:tblPrEx>
          <w:tblCellMar>
            <w:top w:w="0" w:type="dxa"/>
            <w:left w:w="0" w:type="dxa"/>
            <w:bottom w:w="0" w:type="dxa"/>
            <w:right w:w="0" w:type="dxa"/>
          </w:tblCellMar>
        </w:tblPrEx>
        <w:trPr>
          <w:trHeight w:val="480" w:hRule="atLeast"/>
          <w:jc w:val="center"/>
        </w:trPr>
        <w:tc>
          <w:tcPr>
            <w:tcW w:w="1202"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left w:val="single" w:color="000000" w:sz="4" w:space="0"/>
              <w:bottom w:val="single" w:color="auto"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000000" w:sz="4" w:space="0"/>
              <w:left w:val="single" w:color="000000" w:sz="4" w:space="0"/>
              <w:bottom w:val="single" w:color="auto" w:sz="4" w:space="0"/>
              <w:right w:val="single" w:color="000000"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6-3 活动育人：</w:t>
            </w:r>
            <w:r>
              <w:rPr>
                <w:rFonts w:hint="eastAsia" w:ascii="宋体" w:hAnsi="宋体" w:cs="宋体"/>
                <w:szCs w:val="21"/>
              </w:rPr>
              <w:t>能够开发语文实践课程，在综合性实践活动、社团活动、主题教育活动中综合育人。能够通过劳动教育及其他文化活动形式培养学生的品格；能够理解中国文学文化经典的民族精神与艺术特质，增强文化自信。</w:t>
            </w:r>
          </w:p>
        </w:tc>
      </w:tr>
      <w:tr>
        <w:tblPrEx>
          <w:tblCellMar>
            <w:top w:w="0" w:type="dxa"/>
            <w:left w:w="0" w:type="dxa"/>
            <w:bottom w:w="0" w:type="dxa"/>
            <w:right w:w="0" w:type="dxa"/>
          </w:tblCellMar>
        </w:tblPrEx>
        <w:trPr>
          <w:trHeight w:val="465" w:hRule="atLeast"/>
          <w:jc w:val="center"/>
        </w:trPr>
        <w:tc>
          <w:tcPr>
            <w:tcW w:w="1202" w:type="dxa"/>
            <w:vMerge w:val="restart"/>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r>
              <w:rPr>
                <w:rFonts w:hint="eastAsia" w:ascii="宋体" w:hAnsi="宋体" w:cs="宋体"/>
                <w:kern w:val="0"/>
                <w:szCs w:val="21"/>
                <w:lang w:bidi="ar"/>
              </w:rPr>
              <w:t>7.</w:t>
            </w:r>
            <w:r>
              <w:rPr>
                <w:rFonts w:hint="eastAsia" w:ascii="宋体" w:hAnsi="宋体" w:cs="宋体"/>
                <w:b/>
                <w:bCs/>
                <w:szCs w:val="21"/>
              </w:rPr>
              <w:t>学会反思</w:t>
            </w:r>
          </w:p>
        </w:tc>
        <w:tc>
          <w:tcPr>
            <w:tcW w:w="2509"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r>
              <w:rPr>
                <w:rFonts w:hint="eastAsia" w:ascii="宋体" w:hAnsi="宋体" w:cs="宋体"/>
                <w:b/>
                <w:bCs/>
                <w:kern w:val="0"/>
                <w:szCs w:val="21"/>
              </w:rPr>
              <w:t>毕业要求7：树立终身学习理念，具有较强的自我反思能力和专业发展意识。</w:t>
            </w:r>
            <w:r>
              <w:rPr>
                <w:rFonts w:hint="eastAsia" w:ascii="宋体" w:hAnsi="宋体" w:cs="宋体"/>
                <w:kern w:val="0"/>
                <w:szCs w:val="21"/>
              </w:rPr>
              <w:t>了解国内外语文教育改革发展动态，具有比较开阔的国际视野，能够借鉴国际先进教育理论和经验；能够运用批判性思维方法分析和解决专业学习及课程教学中遇到的问题；能够合理规划学习活动和职业生涯。</w:t>
            </w: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7-1 具有发展意识：</w:t>
            </w:r>
            <w:r>
              <w:rPr>
                <w:rFonts w:hint="eastAsia" w:ascii="宋体" w:hAnsi="宋体" w:cs="宋体"/>
                <w:szCs w:val="21"/>
              </w:rPr>
              <w:t>了解语文教师专业发展核心内容、阶段与路径方法，具有主动学习新知识、掌握新技能的意识，具备自我管理的能力，养成自主学习、终身学习的意识。能够科学地制定专业学习和职业生涯规划，获得职业发展。</w:t>
            </w:r>
          </w:p>
        </w:tc>
      </w:tr>
      <w:tr>
        <w:tblPrEx>
          <w:tblCellMar>
            <w:top w:w="0" w:type="dxa"/>
            <w:left w:w="0" w:type="dxa"/>
            <w:bottom w:w="0" w:type="dxa"/>
            <w:right w:w="0" w:type="dxa"/>
          </w:tblCellMar>
        </w:tblPrEx>
        <w:trPr>
          <w:trHeight w:val="465" w:hRule="atLeast"/>
          <w:jc w:val="center"/>
        </w:trPr>
        <w:tc>
          <w:tcPr>
            <w:tcW w:w="1202" w:type="dxa"/>
            <w:vMerge w:val="continue"/>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7-2 与时代同步：</w:t>
            </w:r>
            <w:r>
              <w:rPr>
                <w:rFonts w:hint="eastAsia" w:ascii="宋体" w:hAnsi="宋体" w:cs="宋体"/>
                <w:szCs w:val="21"/>
              </w:rPr>
              <w:t>及时关注本学科及中学语文教育改革发展动态，掌握专业前沿信息，学习教育主管部门出台的文件与政策、教育发展规划，不断更新教育理念，优化教学方法，提升教学效果。</w:t>
            </w:r>
          </w:p>
        </w:tc>
      </w:tr>
      <w:tr>
        <w:tblPrEx>
          <w:tblCellMar>
            <w:top w:w="0" w:type="dxa"/>
            <w:left w:w="0" w:type="dxa"/>
            <w:bottom w:w="0" w:type="dxa"/>
            <w:right w:w="0" w:type="dxa"/>
          </w:tblCellMar>
        </w:tblPrEx>
        <w:trPr>
          <w:trHeight w:val="480" w:hRule="atLeast"/>
          <w:jc w:val="center"/>
        </w:trPr>
        <w:tc>
          <w:tcPr>
            <w:tcW w:w="1202" w:type="dxa"/>
            <w:vMerge w:val="continue"/>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7-3 具有反思能力：</w:t>
            </w:r>
            <w:r>
              <w:rPr>
                <w:rFonts w:hint="eastAsia" w:ascii="宋体" w:hAnsi="宋体" w:cs="宋体"/>
                <w:szCs w:val="21"/>
              </w:rPr>
              <w:t>善于独立思考，具备反思意识和批判性思维，具有独立获取知识的能力；在专业学习与语文教育教学中具有发现问题、分析问题、解决问题的能力，开展积极的教学反思体验。</w:t>
            </w:r>
          </w:p>
        </w:tc>
      </w:tr>
      <w:tr>
        <w:tblPrEx>
          <w:tblCellMar>
            <w:top w:w="0" w:type="dxa"/>
            <w:left w:w="0" w:type="dxa"/>
            <w:bottom w:w="0" w:type="dxa"/>
            <w:right w:w="0" w:type="dxa"/>
          </w:tblCellMar>
        </w:tblPrEx>
        <w:trPr>
          <w:trHeight w:val="465" w:hRule="atLeast"/>
          <w:jc w:val="center"/>
        </w:trPr>
        <w:tc>
          <w:tcPr>
            <w:tcW w:w="1202" w:type="dxa"/>
            <w:vMerge w:val="restart"/>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r>
              <w:rPr>
                <w:rFonts w:hint="eastAsia" w:ascii="宋体" w:hAnsi="宋体" w:cs="宋体"/>
                <w:kern w:val="0"/>
                <w:szCs w:val="21"/>
                <w:lang w:bidi="ar"/>
              </w:rPr>
              <w:t>8.</w:t>
            </w:r>
            <w:r>
              <w:rPr>
                <w:rFonts w:hint="eastAsia" w:ascii="宋体" w:hAnsi="宋体" w:cs="宋体"/>
                <w:b/>
                <w:bCs/>
                <w:szCs w:val="21"/>
              </w:rPr>
              <w:t>沟通合作</w:t>
            </w:r>
          </w:p>
        </w:tc>
        <w:tc>
          <w:tcPr>
            <w:tcW w:w="2509" w:type="dxa"/>
            <w:vMerge w:val="restar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b/>
                <w:bCs/>
                <w:szCs w:val="21"/>
              </w:rPr>
            </w:pPr>
            <w:r>
              <w:rPr>
                <w:rFonts w:hint="eastAsia" w:ascii="宋体" w:hAnsi="宋体" w:cs="宋体"/>
                <w:b/>
                <w:bCs/>
                <w:szCs w:val="21"/>
              </w:rPr>
              <w:t>毕业要求8：重视合作与交流，具有良好的沟通合作能力。</w:t>
            </w:r>
            <w:r>
              <w:rPr>
                <w:rFonts w:hint="eastAsia" w:ascii="宋体" w:hAnsi="宋体" w:cs="宋体"/>
                <w:szCs w:val="21"/>
              </w:rPr>
              <w:t>理解学习共同体的作用，掌握团队合作的基本方法和技能，初步具备与学生、同事、家长、社区顺畅沟通的能力。</w:t>
            </w: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8-1 具备团队合作精神：</w:t>
            </w:r>
            <w:r>
              <w:rPr>
                <w:rFonts w:hint="eastAsia" w:ascii="宋体" w:hAnsi="宋体" w:cs="宋体"/>
                <w:szCs w:val="21"/>
              </w:rPr>
              <w:t xml:space="preserve">在学习、体艺活动中，培养团队合作，开展观摩互助、小组学习、合作研究、专题研讨等活动，培养组织和管理学习共同体的能力。 </w:t>
            </w:r>
          </w:p>
        </w:tc>
      </w:tr>
      <w:tr>
        <w:tblPrEx>
          <w:tblCellMar>
            <w:top w:w="0" w:type="dxa"/>
            <w:left w:w="0" w:type="dxa"/>
            <w:bottom w:w="0" w:type="dxa"/>
            <w:right w:w="0" w:type="dxa"/>
          </w:tblCellMar>
        </w:tblPrEx>
        <w:trPr>
          <w:trHeight w:val="465" w:hRule="atLeast"/>
          <w:jc w:val="center"/>
        </w:trPr>
        <w:tc>
          <w:tcPr>
            <w:tcW w:w="1202" w:type="dxa"/>
            <w:vMerge w:val="continue"/>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8-2 了解沟通合作技巧：</w:t>
            </w:r>
            <w:r>
              <w:rPr>
                <w:rFonts w:hint="eastAsia" w:ascii="宋体" w:hAnsi="宋体" w:cs="宋体"/>
                <w:szCs w:val="21"/>
              </w:rPr>
              <w:t xml:space="preserve">理解学习共同体在群体学习中的作用，理解建构学习共同体的各要素功能，掌握人际沟通原则，在语言表达实践课堂上加深对沟通合作重要性的认识。 </w:t>
            </w:r>
          </w:p>
        </w:tc>
      </w:tr>
      <w:tr>
        <w:tblPrEx>
          <w:tblCellMar>
            <w:top w:w="0" w:type="dxa"/>
            <w:left w:w="0" w:type="dxa"/>
            <w:bottom w:w="0" w:type="dxa"/>
            <w:right w:w="0" w:type="dxa"/>
          </w:tblCellMar>
        </w:tblPrEx>
        <w:trPr>
          <w:trHeight w:val="480" w:hRule="atLeast"/>
          <w:jc w:val="center"/>
        </w:trPr>
        <w:tc>
          <w:tcPr>
            <w:tcW w:w="1202" w:type="dxa"/>
            <w:vMerge w:val="continue"/>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adjustRightInd w:val="0"/>
              <w:snapToGrid w:val="0"/>
              <w:spacing w:line="360" w:lineRule="exact"/>
              <w:jc w:val="center"/>
              <w:rPr>
                <w:rFonts w:ascii="宋体" w:hAnsi="宋体" w:cs="宋体"/>
                <w:szCs w:val="21"/>
              </w:rPr>
            </w:pPr>
          </w:p>
        </w:tc>
        <w:tc>
          <w:tcPr>
            <w:tcW w:w="2509" w:type="dxa"/>
            <w:vMerge w:val="continue"/>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b/>
                <w:bCs/>
                <w:szCs w:val="21"/>
              </w:rPr>
            </w:pPr>
          </w:p>
        </w:tc>
        <w:tc>
          <w:tcPr>
            <w:tcW w:w="49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adjustRightInd w:val="0"/>
              <w:snapToGrid w:val="0"/>
              <w:spacing w:line="360" w:lineRule="exact"/>
              <w:ind w:left="105" w:leftChars="50" w:right="105" w:rightChars="50"/>
              <w:rPr>
                <w:rFonts w:ascii="宋体" w:hAnsi="宋体" w:cs="宋体"/>
                <w:szCs w:val="21"/>
              </w:rPr>
            </w:pPr>
            <w:r>
              <w:rPr>
                <w:rFonts w:hint="eastAsia" w:ascii="宋体" w:hAnsi="宋体" w:cs="宋体"/>
                <w:b/>
                <w:bCs/>
                <w:szCs w:val="21"/>
              </w:rPr>
              <w:t>8-3 具有沟通体验：</w:t>
            </w:r>
            <w:r>
              <w:rPr>
                <w:rFonts w:hint="eastAsia" w:ascii="宋体" w:hAnsi="宋体" w:cs="宋体"/>
                <w:szCs w:val="21"/>
              </w:rPr>
              <w:t>掌握沟通交流的方法，在社会实践、各实习环节创造沟通体验，实现家、校、社多环节沟通交流能力的提升。</w:t>
            </w:r>
          </w:p>
        </w:tc>
      </w:tr>
    </w:tbl>
    <w:p>
      <w:pPr>
        <w:widowControl/>
        <w:adjustRightInd w:val="0"/>
        <w:spacing w:before="166" w:beforeLines="50" w:line="400" w:lineRule="exact"/>
        <w:ind w:firstLine="482" w:firstLineChars="200"/>
        <w:rPr>
          <w:rFonts w:ascii="Times New Roman" w:hAnsi="Times New Roman"/>
          <w:b/>
          <w:bCs/>
          <w:sz w:val="24"/>
        </w:rPr>
      </w:pPr>
      <w:r>
        <w:rPr>
          <w:rFonts w:hint="eastAsia" w:ascii="Times New Roman" w:hAnsi="Times New Roman"/>
          <w:b/>
          <w:bCs/>
          <w:sz w:val="24"/>
        </w:rPr>
        <w:t>四</w:t>
      </w:r>
      <w:r>
        <w:rPr>
          <w:rFonts w:ascii="Times New Roman" w:hAnsi="Times New Roman"/>
          <w:b/>
          <w:bCs/>
          <w:sz w:val="24"/>
        </w:rPr>
        <w:t>、学制与学位授予</w:t>
      </w:r>
    </w:p>
    <w:p>
      <w:pPr>
        <w:spacing w:line="400" w:lineRule="exact"/>
        <w:ind w:firstLine="480" w:firstLineChars="200"/>
        <w:rPr>
          <w:rFonts w:ascii="Times New Roman" w:hAnsi="Times New Roman"/>
          <w:sz w:val="24"/>
        </w:rPr>
      </w:pPr>
      <w:r>
        <w:rPr>
          <w:rFonts w:ascii="Times New Roman" w:hAnsi="Times New Roman"/>
          <w:sz w:val="24"/>
        </w:rPr>
        <w:t>1.学制：标准学制4年，</w:t>
      </w:r>
      <w:r>
        <w:rPr>
          <w:rFonts w:hint="eastAsia" w:ascii="Times New Roman" w:hAnsi="Times New Roman"/>
          <w:sz w:val="24"/>
        </w:rPr>
        <w:t>允许修业年限3</w:t>
      </w:r>
      <w:r>
        <w:rPr>
          <w:rFonts w:ascii="Times New Roman" w:hAnsi="Times New Roman"/>
          <w:sz w:val="24"/>
        </w:rPr>
        <w:t>-</w:t>
      </w:r>
      <w:r>
        <w:rPr>
          <w:rFonts w:hint="eastAsia" w:ascii="Times New Roman" w:hAnsi="Times New Roman"/>
          <w:sz w:val="24"/>
        </w:rPr>
        <w:t>7</w:t>
      </w:r>
      <w:r>
        <w:rPr>
          <w:rFonts w:ascii="Times New Roman" w:hAnsi="Times New Roman"/>
          <w:sz w:val="24"/>
        </w:rPr>
        <w:t>年。</w:t>
      </w:r>
    </w:p>
    <w:p>
      <w:pPr>
        <w:spacing w:line="400" w:lineRule="exact"/>
        <w:ind w:firstLine="480" w:firstLineChars="200"/>
        <w:rPr>
          <w:rFonts w:ascii="Times New Roman" w:hAnsi="Times New Roman"/>
          <w:sz w:val="24"/>
        </w:rPr>
      </w:pPr>
      <w:r>
        <w:rPr>
          <w:rFonts w:ascii="Times New Roman" w:hAnsi="Times New Roman"/>
          <w:sz w:val="24"/>
        </w:rPr>
        <w:t>2.学位：</w:t>
      </w:r>
      <w:r>
        <w:rPr>
          <w:rFonts w:hint="eastAsia" w:ascii="Times New Roman" w:hAnsi="Times New Roman"/>
          <w:sz w:val="24"/>
        </w:rPr>
        <w:t>文</w:t>
      </w:r>
      <w:r>
        <w:rPr>
          <w:rFonts w:ascii="Times New Roman" w:hAnsi="Times New Roman"/>
          <w:sz w:val="24"/>
        </w:rPr>
        <w:t>学学士学位。</w:t>
      </w:r>
    </w:p>
    <w:p>
      <w:pPr>
        <w:widowControl/>
        <w:adjustRightInd w:val="0"/>
        <w:spacing w:line="400" w:lineRule="exact"/>
        <w:ind w:firstLine="482" w:firstLineChars="200"/>
        <w:rPr>
          <w:rFonts w:ascii="Times New Roman" w:hAnsi="Times New Roman"/>
          <w:b/>
          <w:bCs/>
          <w:sz w:val="24"/>
        </w:rPr>
      </w:pPr>
      <w:r>
        <w:rPr>
          <w:rFonts w:hint="eastAsia" w:ascii="Times New Roman" w:hAnsi="Times New Roman"/>
          <w:b/>
          <w:bCs/>
          <w:sz w:val="24"/>
        </w:rPr>
        <w:t>五</w:t>
      </w:r>
      <w:r>
        <w:rPr>
          <w:rFonts w:ascii="Times New Roman" w:hAnsi="Times New Roman"/>
          <w:b/>
          <w:bCs/>
          <w:sz w:val="24"/>
        </w:rPr>
        <w:t>、主干学科、核心课程与相近专业</w:t>
      </w:r>
    </w:p>
    <w:p>
      <w:pPr>
        <w:adjustRightInd w:val="0"/>
        <w:snapToGrid w:val="0"/>
        <w:spacing w:line="400" w:lineRule="exact"/>
        <w:ind w:firstLine="480" w:firstLineChars="200"/>
        <w:rPr>
          <w:rFonts w:ascii="Times New Roman" w:hAnsi="Times New Roman"/>
          <w:sz w:val="24"/>
        </w:rPr>
      </w:pPr>
      <w:r>
        <w:rPr>
          <w:rFonts w:ascii="Times New Roman" w:hAnsi="Times New Roman"/>
          <w:sz w:val="24"/>
        </w:rPr>
        <w:t>主干学科：文学、教育学。</w:t>
      </w:r>
    </w:p>
    <w:p>
      <w:pPr>
        <w:spacing w:line="400" w:lineRule="exact"/>
        <w:ind w:firstLine="480" w:firstLineChars="200"/>
        <w:rPr>
          <w:rFonts w:ascii="Times New Roman" w:hAnsi="Times New Roman"/>
          <w:spacing w:val="-6"/>
          <w:kern w:val="1"/>
          <w:sz w:val="24"/>
        </w:rPr>
      </w:pPr>
      <w:r>
        <w:rPr>
          <w:rFonts w:ascii="Times New Roman" w:hAnsi="Times New Roman"/>
          <w:sz w:val="24"/>
        </w:rPr>
        <w:t>核心课程：</w:t>
      </w:r>
      <w:r>
        <w:rPr>
          <w:rFonts w:ascii="Times New Roman" w:hAnsi="Times New Roman"/>
          <w:spacing w:val="-6"/>
          <w:kern w:val="1"/>
          <w:sz w:val="24"/>
        </w:rPr>
        <w:t>文学概论、中国古代文学</w:t>
      </w:r>
      <w:r>
        <w:rPr>
          <w:rFonts w:hint="eastAsia" w:ascii="Times New Roman" w:hAnsi="Times New Roman"/>
          <w:spacing w:val="-6"/>
          <w:kern w:val="1"/>
          <w:sz w:val="24"/>
        </w:rPr>
        <w:t>（一）（二）（三）（四）</w:t>
      </w:r>
      <w:r>
        <w:rPr>
          <w:rFonts w:ascii="Times New Roman" w:hAnsi="Times New Roman"/>
          <w:spacing w:val="-6"/>
          <w:kern w:val="1"/>
          <w:sz w:val="24"/>
        </w:rPr>
        <w:t>、中国现</w:t>
      </w:r>
      <w:r>
        <w:rPr>
          <w:rFonts w:hint="eastAsia" w:ascii="Times New Roman" w:hAnsi="Times New Roman"/>
          <w:spacing w:val="-6"/>
          <w:kern w:val="1"/>
          <w:sz w:val="24"/>
        </w:rPr>
        <w:t>当代文学（一）（二）、</w:t>
      </w:r>
      <w:r>
        <w:rPr>
          <w:rFonts w:ascii="Times New Roman" w:hAnsi="Times New Roman"/>
          <w:spacing w:val="-6"/>
          <w:kern w:val="1"/>
          <w:sz w:val="24"/>
        </w:rPr>
        <w:t>语言学概论、现代汉语</w:t>
      </w:r>
      <w:r>
        <w:rPr>
          <w:rFonts w:hint="eastAsia" w:ascii="Times New Roman" w:hAnsi="Times New Roman"/>
          <w:spacing w:val="-6"/>
          <w:kern w:val="1"/>
          <w:sz w:val="24"/>
        </w:rPr>
        <w:t>（一）（二）</w:t>
      </w:r>
      <w:r>
        <w:rPr>
          <w:rFonts w:ascii="Times New Roman" w:hAnsi="Times New Roman"/>
          <w:spacing w:val="-6"/>
          <w:kern w:val="1"/>
          <w:sz w:val="24"/>
        </w:rPr>
        <w:t>、古代汉语</w:t>
      </w:r>
      <w:r>
        <w:rPr>
          <w:rFonts w:hint="eastAsia" w:ascii="Times New Roman" w:hAnsi="Times New Roman"/>
          <w:spacing w:val="-6"/>
          <w:kern w:val="1"/>
          <w:sz w:val="24"/>
        </w:rPr>
        <w:t>（一）（二）</w:t>
      </w:r>
      <w:r>
        <w:rPr>
          <w:rFonts w:ascii="Times New Roman" w:hAnsi="Times New Roman"/>
          <w:spacing w:val="-6"/>
          <w:kern w:val="1"/>
          <w:sz w:val="24"/>
        </w:rPr>
        <w:t>、教育学、教育心理学、</w:t>
      </w:r>
      <w:r>
        <w:rPr>
          <w:rFonts w:hint="eastAsia" w:ascii="Times New Roman" w:hAnsi="Times New Roman"/>
          <w:spacing w:val="-6"/>
          <w:kern w:val="1"/>
          <w:sz w:val="24"/>
        </w:rPr>
        <w:t>中学语文课程标准与教材研究、</w:t>
      </w:r>
      <w:r>
        <w:rPr>
          <w:rFonts w:ascii="Times New Roman" w:hAnsi="Times New Roman"/>
          <w:spacing w:val="-6"/>
          <w:kern w:val="1"/>
          <w:sz w:val="24"/>
        </w:rPr>
        <w:t>大学写作</w:t>
      </w:r>
      <w:r>
        <w:rPr>
          <w:rFonts w:hint="eastAsia" w:ascii="Times New Roman" w:hAnsi="Times New Roman"/>
          <w:spacing w:val="-6"/>
          <w:kern w:val="1"/>
          <w:sz w:val="24"/>
        </w:rPr>
        <w:t>（一）（二）</w:t>
      </w:r>
    </w:p>
    <w:p>
      <w:pPr>
        <w:spacing w:line="400" w:lineRule="exact"/>
        <w:ind w:firstLine="480" w:firstLineChars="200"/>
        <w:rPr>
          <w:rFonts w:ascii="Times New Roman" w:hAnsi="Times New Roman"/>
          <w:sz w:val="24"/>
        </w:rPr>
      </w:pPr>
      <w:r>
        <w:rPr>
          <w:rFonts w:ascii="Times New Roman" w:hAnsi="Times New Roman"/>
          <w:sz w:val="24"/>
        </w:rPr>
        <w:t>相近专业：</w:t>
      </w:r>
      <w:r>
        <w:rPr>
          <w:rFonts w:hint="eastAsia" w:ascii="Times New Roman" w:hAnsi="Times New Roman"/>
          <w:sz w:val="24"/>
        </w:rPr>
        <w:t>汉语言文学（非师范）、教育学</w:t>
      </w:r>
    </w:p>
    <w:p>
      <w:pPr>
        <w:widowControl/>
        <w:snapToGrid w:val="0"/>
        <w:spacing w:line="400" w:lineRule="exact"/>
        <w:ind w:firstLine="482" w:firstLineChars="200"/>
        <w:jc w:val="left"/>
        <w:rPr>
          <w:rFonts w:ascii="Times New Roman" w:hAnsi="Times New Roman"/>
          <w:b/>
          <w:bCs/>
          <w:sz w:val="24"/>
        </w:rPr>
      </w:pPr>
      <w:r>
        <w:rPr>
          <w:rFonts w:hint="eastAsia" w:ascii="Times New Roman" w:hAnsi="Times New Roman"/>
          <w:b/>
          <w:bCs/>
          <w:sz w:val="24"/>
        </w:rPr>
        <w:t>六</w:t>
      </w:r>
      <w:r>
        <w:rPr>
          <w:rFonts w:ascii="Times New Roman" w:hAnsi="Times New Roman"/>
          <w:b/>
          <w:bCs/>
          <w:sz w:val="24"/>
        </w:rPr>
        <w:t>、毕业合格标准及学分分布</w:t>
      </w:r>
    </w:p>
    <w:p>
      <w:pPr>
        <w:spacing w:line="400" w:lineRule="exact"/>
        <w:ind w:firstLine="480" w:firstLineChars="200"/>
        <w:rPr>
          <w:rFonts w:ascii="Times New Roman" w:hAnsi="Times New Roman"/>
          <w:sz w:val="24"/>
        </w:rPr>
      </w:pPr>
      <w:r>
        <w:rPr>
          <w:rFonts w:ascii="Times New Roman" w:hAnsi="Times New Roman"/>
          <w:sz w:val="24"/>
        </w:rPr>
        <w:t>达到学校规定的本科专业毕业生德智体美劳等方面的要求，完成培养方案规定的各教学环节的学习，修满大学生创新创业实践活动学分，毕业论文答辩合格，修满</w:t>
      </w:r>
      <w:r>
        <w:rPr>
          <w:rFonts w:hint="eastAsia" w:ascii="Times New Roman" w:hAnsi="Times New Roman"/>
          <w:sz w:val="24"/>
        </w:rPr>
        <w:t>160</w:t>
      </w:r>
      <w:r>
        <w:rPr>
          <w:rFonts w:ascii="Times New Roman" w:hAnsi="Times New Roman"/>
          <w:sz w:val="24"/>
        </w:rPr>
        <w:t>学分，方可准予毕业。</w:t>
      </w:r>
    </w:p>
    <w:p>
      <w:pPr>
        <w:spacing w:line="400" w:lineRule="exact"/>
        <w:ind w:firstLine="480" w:firstLineChars="200"/>
        <w:rPr>
          <w:rFonts w:ascii="Times New Roman" w:hAnsi="Times New Roman"/>
          <w:sz w:val="24"/>
        </w:rPr>
      </w:pPr>
      <w:r>
        <w:rPr>
          <w:rFonts w:ascii="Times New Roman" w:hAnsi="Times New Roman"/>
          <w:sz w:val="24"/>
        </w:rPr>
        <w:t>本专业学分分布见下表：</w:t>
      </w:r>
    </w:p>
    <w:p>
      <w:pPr>
        <w:pStyle w:val="2"/>
      </w:pPr>
    </w:p>
    <w:tbl>
      <w:tblPr>
        <w:tblStyle w:val="1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48"/>
        <w:gridCol w:w="2398"/>
        <w:gridCol w:w="892"/>
        <w:gridCol w:w="1394"/>
        <w:gridCol w:w="170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4" w:type="dxa"/>
            <w:gridSpan w:val="3"/>
            <w:vAlign w:val="center"/>
          </w:tcPr>
          <w:p>
            <w:pPr>
              <w:widowControl/>
              <w:tabs>
                <w:tab w:val="left" w:pos="6120"/>
              </w:tabs>
              <w:adjustRightInd w:val="0"/>
              <w:spacing w:line="320" w:lineRule="exact"/>
              <w:jc w:val="center"/>
              <w:rPr>
                <w:rFonts w:ascii="Times New Roman" w:hAnsi="Times New Roman"/>
                <w:b/>
                <w:sz w:val="24"/>
              </w:rPr>
            </w:pPr>
            <w:r>
              <w:rPr>
                <w:rFonts w:ascii="Times New Roman" w:hAnsi="Times New Roman"/>
                <w:b/>
                <w:sz w:val="24"/>
              </w:rPr>
              <w:t>课程类别</w:t>
            </w:r>
          </w:p>
        </w:tc>
        <w:tc>
          <w:tcPr>
            <w:tcW w:w="892" w:type="dxa"/>
            <w:vAlign w:val="center"/>
          </w:tcPr>
          <w:p>
            <w:pPr>
              <w:widowControl/>
              <w:tabs>
                <w:tab w:val="left" w:pos="6120"/>
              </w:tabs>
              <w:adjustRightInd w:val="0"/>
              <w:spacing w:line="320" w:lineRule="exact"/>
              <w:jc w:val="center"/>
              <w:rPr>
                <w:rFonts w:ascii="Times New Roman" w:hAnsi="Times New Roman"/>
                <w:b/>
                <w:sz w:val="24"/>
              </w:rPr>
            </w:pPr>
            <w:r>
              <w:rPr>
                <w:rFonts w:ascii="Times New Roman" w:hAnsi="Times New Roman"/>
                <w:b/>
                <w:sz w:val="24"/>
              </w:rPr>
              <w:t>学分</w:t>
            </w:r>
          </w:p>
        </w:tc>
        <w:tc>
          <w:tcPr>
            <w:tcW w:w="1394" w:type="dxa"/>
            <w:vAlign w:val="center"/>
          </w:tcPr>
          <w:p>
            <w:pPr>
              <w:widowControl/>
              <w:tabs>
                <w:tab w:val="left" w:pos="6120"/>
              </w:tabs>
              <w:adjustRightInd w:val="0"/>
              <w:spacing w:line="320" w:lineRule="exact"/>
              <w:jc w:val="center"/>
              <w:rPr>
                <w:rFonts w:ascii="Times New Roman" w:hAnsi="Times New Roman"/>
                <w:b/>
                <w:sz w:val="24"/>
              </w:rPr>
            </w:pPr>
            <w:r>
              <w:rPr>
                <w:rFonts w:ascii="Times New Roman" w:hAnsi="Times New Roman"/>
                <w:b/>
                <w:sz w:val="24"/>
              </w:rPr>
              <w:t>学时/周</w:t>
            </w:r>
          </w:p>
        </w:tc>
        <w:tc>
          <w:tcPr>
            <w:tcW w:w="1702" w:type="dxa"/>
            <w:vAlign w:val="center"/>
          </w:tcPr>
          <w:p>
            <w:pPr>
              <w:widowControl/>
              <w:tabs>
                <w:tab w:val="left" w:pos="6120"/>
              </w:tabs>
              <w:adjustRightInd w:val="0"/>
              <w:spacing w:line="320" w:lineRule="exact"/>
              <w:jc w:val="center"/>
              <w:rPr>
                <w:rFonts w:ascii="Times New Roman" w:hAnsi="Times New Roman"/>
                <w:b/>
                <w:sz w:val="24"/>
              </w:rPr>
            </w:pPr>
            <w:r>
              <w:rPr>
                <w:rFonts w:ascii="Times New Roman" w:hAnsi="Times New Roman"/>
                <w:b/>
                <w:sz w:val="24"/>
              </w:rPr>
              <w:t>其中实验实践学分学时</w:t>
            </w:r>
          </w:p>
        </w:tc>
        <w:tc>
          <w:tcPr>
            <w:tcW w:w="1418" w:type="dxa"/>
            <w:vAlign w:val="center"/>
          </w:tcPr>
          <w:p>
            <w:pPr>
              <w:widowControl/>
              <w:tabs>
                <w:tab w:val="left" w:pos="6120"/>
              </w:tabs>
              <w:adjustRightInd w:val="0"/>
              <w:spacing w:line="320" w:lineRule="exact"/>
              <w:ind w:right="-193" w:rightChars="-92"/>
              <w:jc w:val="center"/>
              <w:rPr>
                <w:rFonts w:ascii="Times New Roman" w:hAnsi="Times New Roman"/>
                <w:b/>
                <w:sz w:val="24"/>
              </w:rPr>
            </w:pPr>
            <w:r>
              <w:rPr>
                <w:rFonts w:ascii="Times New Roman" w:hAnsi="Times New Roman"/>
                <w:b/>
                <w:sz w:val="24"/>
              </w:rPr>
              <w:t>其中选修课学分学时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通识教育课</w:t>
            </w:r>
          </w:p>
        </w:tc>
        <w:tc>
          <w:tcPr>
            <w:tcW w:w="2446" w:type="dxa"/>
            <w:gridSpan w:val="2"/>
          </w:tcPr>
          <w:p>
            <w:pPr>
              <w:widowControl/>
              <w:tabs>
                <w:tab w:val="left" w:pos="6120"/>
              </w:tabs>
              <w:adjustRightInd w:val="0"/>
              <w:spacing w:line="320" w:lineRule="exact"/>
              <w:rPr>
                <w:rFonts w:ascii="Times New Roman" w:hAnsi="Times New Roman"/>
                <w:sz w:val="24"/>
              </w:rPr>
            </w:pPr>
            <w:r>
              <w:rPr>
                <w:rFonts w:ascii="Times New Roman" w:hAnsi="Times New Roman"/>
                <w:sz w:val="24"/>
              </w:rPr>
              <w:t>公共通识教育必修课</w:t>
            </w:r>
          </w:p>
        </w:tc>
        <w:tc>
          <w:tcPr>
            <w:tcW w:w="892" w:type="dxa"/>
            <w:vMerge w:val="restart"/>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44</w:t>
            </w:r>
          </w:p>
        </w:tc>
        <w:tc>
          <w:tcPr>
            <w:tcW w:w="1394" w:type="dxa"/>
            <w:vMerge w:val="restart"/>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734</w:t>
            </w:r>
          </w:p>
        </w:tc>
        <w:tc>
          <w:tcPr>
            <w:tcW w:w="1702" w:type="dxa"/>
            <w:vMerge w:val="restart"/>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10</w:t>
            </w:r>
            <w:r>
              <w:rPr>
                <w:rFonts w:hint="eastAsia" w:ascii="Times New Roman" w:hAnsi="Times New Roman"/>
                <w:sz w:val="24"/>
                <w:lang w:val="en-US" w:eastAsia="zh-CN"/>
              </w:rPr>
              <w:t>.375</w:t>
            </w:r>
            <w:r>
              <w:rPr>
                <w:rFonts w:hint="eastAsia" w:ascii="Times New Roman" w:hAnsi="Times New Roman"/>
                <w:sz w:val="24"/>
              </w:rPr>
              <w:t>/166</w:t>
            </w:r>
          </w:p>
        </w:tc>
        <w:tc>
          <w:tcPr>
            <w:tcW w:w="1418" w:type="dxa"/>
            <w:vMerge w:val="restart"/>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vAlign w:val="center"/>
          </w:tcPr>
          <w:p>
            <w:pPr>
              <w:widowControl/>
              <w:tabs>
                <w:tab w:val="left" w:pos="6120"/>
              </w:tabs>
              <w:adjustRightInd w:val="0"/>
              <w:spacing w:line="320" w:lineRule="exact"/>
              <w:jc w:val="center"/>
              <w:rPr>
                <w:rFonts w:ascii="Times New Roman" w:hAnsi="Times New Roman"/>
                <w:sz w:val="24"/>
              </w:rPr>
            </w:pPr>
          </w:p>
        </w:tc>
        <w:tc>
          <w:tcPr>
            <w:tcW w:w="2446" w:type="dxa"/>
            <w:gridSpan w:val="2"/>
          </w:tcPr>
          <w:p>
            <w:pPr>
              <w:widowControl/>
              <w:tabs>
                <w:tab w:val="left" w:pos="6120"/>
              </w:tabs>
              <w:adjustRightInd w:val="0"/>
              <w:spacing w:line="320" w:lineRule="exact"/>
              <w:rPr>
                <w:rFonts w:ascii="Times New Roman" w:hAnsi="Times New Roman"/>
                <w:sz w:val="24"/>
              </w:rPr>
            </w:pPr>
            <w:r>
              <w:rPr>
                <w:rFonts w:ascii="Times New Roman" w:hAnsi="Times New Roman"/>
                <w:sz w:val="24"/>
              </w:rPr>
              <w:t>女校通识教育必修课</w:t>
            </w:r>
          </w:p>
        </w:tc>
        <w:tc>
          <w:tcPr>
            <w:tcW w:w="892" w:type="dxa"/>
            <w:vMerge w:val="continue"/>
            <w:vAlign w:val="center"/>
          </w:tcPr>
          <w:p>
            <w:pPr>
              <w:widowControl/>
              <w:tabs>
                <w:tab w:val="left" w:pos="6120"/>
              </w:tabs>
              <w:adjustRightInd w:val="0"/>
              <w:spacing w:line="320" w:lineRule="exact"/>
              <w:jc w:val="center"/>
              <w:rPr>
                <w:rFonts w:ascii="Times New Roman" w:hAnsi="Times New Roman"/>
                <w:sz w:val="24"/>
              </w:rPr>
            </w:pPr>
          </w:p>
        </w:tc>
        <w:tc>
          <w:tcPr>
            <w:tcW w:w="1394" w:type="dxa"/>
            <w:vMerge w:val="continue"/>
            <w:vAlign w:val="center"/>
          </w:tcPr>
          <w:p>
            <w:pPr>
              <w:widowControl/>
              <w:tabs>
                <w:tab w:val="left" w:pos="6120"/>
              </w:tabs>
              <w:adjustRightInd w:val="0"/>
              <w:spacing w:line="320" w:lineRule="exact"/>
              <w:jc w:val="center"/>
              <w:rPr>
                <w:rFonts w:ascii="Times New Roman" w:hAnsi="Times New Roman"/>
                <w:sz w:val="24"/>
              </w:rPr>
            </w:pPr>
          </w:p>
        </w:tc>
        <w:tc>
          <w:tcPr>
            <w:tcW w:w="1702" w:type="dxa"/>
            <w:vMerge w:val="continue"/>
            <w:vAlign w:val="center"/>
          </w:tcPr>
          <w:p>
            <w:pPr>
              <w:widowControl/>
              <w:tabs>
                <w:tab w:val="left" w:pos="6120"/>
              </w:tabs>
              <w:adjustRightInd w:val="0"/>
              <w:spacing w:line="320" w:lineRule="exact"/>
              <w:jc w:val="center"/>
              <w:rPr>
                <w:rFonts w:ascii="Times New Roman" w:hAnsi="Times New Roman"/>
                <w:sz w:val="24"/>
              </w:rPr>
            </w:pPr>
          </w:p>
        </w:tc>
        <w:tc>
          <w:tcPr>
            <w:tcW w:w="1418" w:type="dxa"/>
            <w:vMerge w:val="continue"/>
            <w:vAlign w:val="center"/>
          </w:tcPr>
          <w:p>
            <w:pPr>
              <w:widowControl/>
              <w:tabs>
                <w:tab w:val="left" w:pos="6120"/>
              </w:tabs>
              <w:adjustRightInd w:val="0"/>
              <w:spacing w:line="3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vAlign w:val="center"/>
          </w:tcPr>
          <w:p>
            <w:pPr>
              <w:widowControl/>
              <w:tabs>
                <w:tab w:val="left" w:pos="6120"/>
              </w:tabs>
              <w:adjustRightInd w:val="0"/>
              <w:spacing w:line="320" w:lineRule="exact"/>
              <w:jc w:val="center"/>
              <w:rPr>
                <w:rFonts w:ascii="Times New Roman" w:hAnsi="Times New Roman"/>
                <w:sz w:val="24"/>
              </w:rPr>
            </w:pPr>
          </w:p>
        </w:tc>
        <w:tc>
          <w:tcPr>
            <w:tcW w:w="2446" w:type="dxa"/>
            <w:gridSpan w:val="2"/>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通识教育选修课</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6</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96</w:t>
            </w:r>
          </w:p>
        </w:tc>
        <w:tc>
          <w:tcPr>
            <w:tcW w:w="1702"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c>
          <w:tcPr>
            <w:tcW w:w="1418"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4" w:type="dxa"/>
            <w:gridSpan w:val="3"/>
            <w:vAlign w:val="center"/>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专业基础课</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36</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576</w:t>
            </w:r>
          </w:p>
        </w:tc>
        <w:tc>
          <w:tcPr>
            <w:tcW w:w="170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1.875/30</w:t>
            </w:r>
          </w:p>
        </w:tc>
        <w:tc>
          <w:tcPr>
            <w:tcW w:w="1418"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gridSpan w:val="2"/>
            <w:vMerge w:val="restart"/>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专业课</w:t>
            </w:r>
          </w:p>
        </w:tc>
        <w:tc>
          <w:tcPr>
            <w:tcW w:w="2398" w:type="dxa"/>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专业必修课</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17</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272</w:t>
            </w:r>
          </w:p>
        </w:tc>
        <w:tc>
          <w:tcPr>
            <w:tcW w:w="170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lang w:val="en-US" w:eastAsia="zh-CN"/>
              </w:rPr>
              <w:t>2/32</w:t>
            </w:r>
          </w:p>
        </w:tc>
        <w:tc>
          <w:tcPr>
            <w:tcW w:w="1418"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gridSpan w:val="2"/>
            <w:vMerge w:val="continue"/>
            <w:vAlign w:val="center"/>
          </w:tcPr>
          <w:p>
            <w:pPr>
              <w:widowControl/>
              <w:tabs>
                <w:tab w:val="left" w:pos="6120"/>
              </w:tabs>
              <w:adjustRightInd w:val="0"/>
              <w:spacing w:line="320" w:lineRule="exact"/>
              <w:jc w:val="center"/>
              <w:rPr>
                <w:rFonts w:ascii="Times New Roman" w:hAnsi="Times New Roman"/>
                <w:sz w:val="24"/>
              </w:rPr>
            </w:pPr>
          </w:p>
        </w:tc>
        <w:tc>
          <w:tcPr>
            <w:tcW w:w="2398" w:type="dxa"/>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专业任选课</w:t>
            </w:r>
          </w:p>
        </w:tc>
        <w:tc>
          <w:tcPr>
            <w:tcW w:w="892" w:type="dxa"/>
            <w:vAlign w:val="center"/>
          </w:tcPr>
          <w:p>
            <w:pPr>
              <w:widowControl/>
              <w:tabs>
                <w:tab w:val="left" w:pos="6120"/>
              </w:tabs>
              <w:adjustRightInd w:val="0"/>
              <w:spacing w:line="320" w:lineRule="exact"/>
              <w:jc w:val="center"/>
              <w:rPr>
                <w:rFonts w:hint="eastAsia" w:ascii="Times New Roman" w:hAnsi="Times New Roman" w:eastAsia="宋体"/>
                <w:sz w:val="24"/>
                <w:lang w:eastAsia="zh-CN"/>
              </w:rPr>
            </w:pPr>
            <w:r>
              <w:rPr>
                <w:rFonts w:hint="eastAsia" w:ascii="Times New Roman" w:hAnsi="Times New Roman"/>
                <w:sz w:val="24"/>
              </w:rPr>
              <w:t>2</w:t>
            </w:r>
            <w:r>
              <w:rPr>
                <w:rFonts w:hint="eastAsia" w:ascii="Times New Roman" w:hAnsi="Times New Roman"/>
                <w:sz w:val="24"/>
                <w:lang w:val="en-US" w:eastAsia="zh-CN"/>
              </w:rPr>
              <w:t>6</w:t>
            </w:r>
          </w:p>
        </w:tc>
        <w:tc>
          <w:tcPr>
            <w:tcW w:w="1394" w:type="dxa"/>
            <w:vAlign w:val="center"/>
          </w:tcPr>
          <w:p>
            <w:pPr>
              <w:widowControl/>
              <w:tabs>
                <w:tab w:val="left" w:pos="6120"/>
              </w:tabs>
              <w:adjustRightInd w:val="0"/>
              <w:spacing w:line="320" w:lineRule="exact"/>
              <w:jc w:val="center"/>
              <w:rPr>
                <w:rFonts w:hint="default" w:ascii="Times New Roman" w:hAnsi="Times New Roman" w:eastAsia="宋体"/>
                <w:sz w:val="24"/>
                <w:lang w:val="en-US" w:eastAsia="zh-CN"/>
              </w:rPr>
            </w:pPr>
            <w:r>
              <w:rPr>
                <w:rFonts w:hint="eastAsia" w:ascii="Times New Roman" w:hAnsi="Times New Roman"/>
                <w:sz w:val="24"/>
              </w:rPr>
              <w:t>4</w:t>
            </w:r>
            <w:r>
              <w:rPr>
                <w:rFonts w:hint="eastAsia" w:ascii="Times New Roman" w:hAnsi="Times New Roman"/>
                <w:sz w:val="24"/>
                <w:lang w:val="en-US" w:eastAsia="zh-CN"/>
              </w:rPr>
              <w:t>16</w:t>
            </w:r>
          </w:p>
        </w:tc>
        <w:tc>
          <w:tcPr>
            <w:tcW w:w="170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5.625/90</w:t>
            </w:r>
          </w:p>
        </w:tc>
        <w:tc>
          <w:tcPr>
            <w:tcW w:w="1418" w:type="dxa"/>
            <w:vAlign w:val="center"/>
          </w:tcPr>
          <w:p>
            <w:pPr>
              <w:widowControl/>
              <w:tabs>
                <w:tab w:val="left" w:pos="6120"/>
              </w:tabs>
              <w:adjustRightInd w:val="0"/>
              <w:spacing w:line="320" w:lineRule="exact"/>
              <w:jc w:val="center"/>
              <w:rPr>
                <w:rFonts w:hint="default" w:ascii="Times New Roman" w:hAnsi="Times New Roman" w:eastAsia="宋体"/>
                <w:sz w:val="24"/>
                <w:lang w:val="en-US" w:eastAsia="zh-CN"/>
              </w:rPr>
            </w:pPr>
            <w:r>
              <w:rPr>
                <w:rFonts w:hint="eastAsia" w:ascii="Times New Roman" w:hAnsi="Times New Roman"/>
                <w:sz w:val="24"/>
              </w:rPr>
              <w:t>2</w:t>
            </w:r>
            <w:r>
              <w:rPr>
                <w:rFonts w:hint="eastAsia" w:ascii="Times New Roman" w:hAnsi="Times New Roman"/>
                <w:sz w:val="24"/>
                <w:lang w:val="en-US" w:eastAsia="zh-CN"/>
              </w:rPr>
              <w:t>6</w:t>
            </w:r>
            <w:r>
              <w:rPr>
                <w:rFonts w:hint="eastAsia" w:ascii="Times New Roman" w:hAnsi="Times New Roman"/>
                <w:sz w:val="24"/>
              </w:rPr>
              <w:t>/</w:t>
            </w:r>
            <w:r>
              <w:rPr>
                <w:rFonts w:hint="eastAsia" w:ascii="Times New Roman" w:hAnsi="Times New Roman"/>
                <w:sz w:val="24"/>
                <w:lang w:val="en-US" w:eastAsia="zh-CN"/>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gridSpan w:val="2"/>
            <w:vMerge w:val="restart"/>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实践教学环节</w:t>
            </w:r>
          </w:p>
        </w:tc>
        <w:tc>
          <w:tcPr>
            <w:tcW w:w="2398" w:type="dxa"/>
            <w:vAlign w:val="center"/>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集中实践环节</w:t>
            </w:r>
          </w:p>
        </w:tc>
        <w:tc>
          <w:tcPr>
            <w:tcW w:w="892" w:type="dxa"/>
            <w:vAlign w:val="center"/>
          </w:tcPr>
          <w:p>
            <w:pPr>
              <w:widowControl/>
              <w:tabs>
                <w:tab w:val="left" w:pos="6120"/>
              </w:tabs>
              <w:adjustRightInd w:val="0"/>
              <w:spacing w:line="320" w:lineRule="exact"/>
              <w:jc w:val="center"/>
              <w:rPr>
                <w:rFonts w:hint="eastAsia" w:ascii="Times New Roman" w:hAnsi="Times New Roman" w:eastAsia="宋体"/>
                <w:sz w:val="24"/>
                <w:lang w:eastAsia="zh-CN"/>
              </w:rPr>
            </w:pPr>
            <w:r>
              <w:rPr>
                <w:rFonts w:hint="eastAsia" w:ascii="Times New Roman" w:hAnsi="Times New Roman"/>
                <w:sz w:val="24"/>
              </w:rPr>
              <w:t>2</w:t>
            </w:r>
            <w:r>
              <w:rPr>
                <w:rFonts w:hint="eastAsia" w:ascii="Times New Roman" w:hAnsi="Times New Roman"/>
                <w:sz w:val="24"/>
                <w:lang w:val="en-US" w:eastAsia="zh-CN"/>
              </w:rPr>
              <w:t>7</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4</w:t>
            </w:r>
            <w:r>
              <w:rPr>
                <w:rFonts w:hint="eastAsia" w:ascii="Times New Roman" w:hAnsi="Times New Roman"/>
                <w:sz w:val="24"/>
                <w:lang w:val="en-US" w:eastAsia="zh-CN"/>
              </w:rPr>
              <w:t>5</w:t>
            </w:r>
            <w:r>
              <w:rPr>
                <w:rFonts w:hint="eastAsia" w:ascii="Times New Roman" w:hAnsi="Times New Roman"/>
                <w:sz w:val="24"/>
              </w:rPr>
              <w:t>周</w:t>
            </w:r>
          </w:p>
        </w:tc>
        <w:tc>
          <w:tcPr>
            <w:tcW w:w="1702"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rPr>
              <w:t>2</w:t>
            </w:r>
            <w:r>
              <w:rPr>
                <w:rFonts w:hint="eastAsia" w:ascii="Times New Roman" w:hAnsi="Times New Roman"/>
                <w:sz w:val="24"/>
                <w:lang w:val="en-US" w:eastAsia="zh-CN"/>
              </w:rPr>
              <w:t>7</w:t>
            </w:r>
            <w:r>
              <w:rPr>
                <w:rFonts w:hint="eastAsia" w:ascii="Times New Roman" w:hAnsi="Times New Roman"/>
                <w:sz w:val="24"/>
              </w:rPr>
              <w:t>/4</w:t>
            </w:r>
            <w:r>
              <w:rPr>
                <w:rFonts w:hint="eastAsia" w:ascii="Times New Roman" w:hAnsi="Times New Roman"/>
                <w:sz w:val="24"/>
                <w:lang w:val="en-US" w:eastAsia="zh-CN"/>
              </w:rPr>
              <w:t>5</w:t>
            </w:r>
            <w:r>
              <w:rPr>
                <w:rFonts w:hint="eastAsia" w:ascii="Times New Roman" w:hAnsi="Times New Roman"/>
                <w:sz w:val="24"/>
              </w:rPr>
              <w:t>周</w:t>
            </w:r>
          </w:p>
        </w:tc>
        <w:tc>
          <w:tcPr>
            <w:tcW w:w="1418"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gridSpan w:val="2"/>
            <w:vMerge w:val="continue"/>
            <w:vAlign w:val="center"/>
          </w:tcPr>
          <w:p>
            <w:pPr>
              <w:widowControl/>
              <w:tabs>
                <w:tab w:val="left" w:pos="6120"/>
              </w:tabs>
              <w:adjustRightInd w:val="0"/>
              <w:spacing w:line="320" w:lineRule="exact"/>
              <w:jc w:val="left"/>
              <w:rPr>
                <w:rFonts w:ascii="Times New Roman" w:hAnsi="Times New Roman"/>
                <w:sz w:val="24"/>
              </w:rPr>
            </w:pPr>
          </w:p>
        </w:tc>
        <w:tc>
          <w:tcPr>
            <w:tcW w:w="2398" w:type="dxa"/>
            <w:vAlign w:val="center"/>
          </w:tcPr>
          <w:p>
            <w:pPr>
              <w:widowControl/>
              <w:tabs>
                <w:tab w:val="left" w:pos="6120"/>
              </w:tabs>
              <w:adjustRightInd w:val="0"/>
              <w:spacing w:line="320" w:lineRule="exact"/>
              <w:jc w:val="left"/>
              <w:rPr>
                <w:rFonts w:ascii="Times New Roman" w:hAnsi="Times New Roman"/>
                <w:sz w:val="24"/>
              </w:rPr>
            </w:pPr>
            <w:r>
              <w:rPr>
                <w:rFonts w:ascii="Times New Roman" w:hAnsi="Times New Roman"/>
                <w:sz w:val="24"/>
              </w:rPr>
              <w:t>创新实践环节</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4</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c>
          <w:tcPr>
            <w:tcW w:w="1702"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4</w:t>
            </w:r>
            <w:r>
              <w:rPr>
                <w:rFonts w:hint="eastAsia" w:ascii="Times New Roman" w:hAnsi="Times New Roman"/>
                <w:sz w:val="24"/>
              </w:rPr>
              <w:t>学分</w:t>
            </w:r>
          </w:p>
        </w:tc>
        <w:tc>
          <w:tcPr>
            <w:tcW w:w="1418"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eastAsia="微软雅黑"/>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4" w:type="dxa"/>
            <w:gridSpan w:val="3"/>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合计</w:t>
            </w:r>
          </w:p>
        </w:tc>
        <w:tc>
          <w:tcPr>
            <w:tcW w:w="892" w:type="dxa"/>
            <w:vAlign w:val="center"/>
          </w:tcPr>
          <w:p>
            <w:pPr>
              <w:widowControl/>
              <w:tabs>
                <w:tab w:val="left" w:pos="6120"/>
              </w:tabs>
              <w:adjustRightInd w:val="0"/>
              <w:spacing w:line="320" w:lineRule="exact"/>
              <w:jc w:val="center"/>
              <w:rPr>
                <w:rFonts w:ascii="Times New Roman" w:hAnsi="Times New Roman"/>
                <w:sz w:val="24"/>
              </w:rPr>
            </w:pPr>
            <w:r>
              <w:rPr>
                <w:rFonts w:ascii="Times New Roman" w:hAnsi="Times New Roman"/>
                <w:sz w:val="24"/>
              </w:rPr>
              <w:t>1</w:t>
            </w:r>
            <w:r>
              <w:rPr>
                <w:rFonts w:hint="eastAsia" w:ascii="Times New Roman" w:hAnsi="Times New Roman"/>
                <w:sz w:val="24"/>
              </w:rPr>
              <w:t>60</w:t>
            </w:r>
          </w:p>
        </w:tc>
        <w:tc>
          <w:tcPr>
            <w:tcW w:w="1394" w:type="dxa"/>
            <w:vAlign w:val="center"/>
          </w:tcPr>
          <w:p>
            <w:pPr>
              <w:widowControl/>
              <w:tabs>
                <w:tab w:val="left" w:pos="6120"/>
              </w:tabs>
              <w:adjustRightInd w:val="0"/>
              <w:spacing w:line="320" w:lineRule="exact"/>
              <w:jc w:val="center"/>
              <w:rPr>
                <w:rFonts w:ascii="Times New Roman" w:hAnsi="Times New Roman"/>
                <w:sz w:val="24"/>
              </w:rPr>
            </w:pPr>
            <w:r>
              <w:rPr>
                <w:rFonts w:hint="eastAsia" w:ascii="Times New Roman" w:hAnsi="Times New Roman"/>
                <w:sz w:val="24"/>
                <w:lang w:val="en-US" w:eastAsia="zh-CN"/>
              </w:rPr>
              <w:t>2094</w:t>
            </w:r>
            <w:r>
              <w:rPr>
                <w:rFonts w:hint="eastAsia" w:ascii="Times New Roman" w:hAnsi="Times New Roman"/>
                <w:sz w:val="24"/>
              </w:rPr>
              <w:t>+4</w:t>
            </w:r>
            <w:r>
              <w:rPr>
                <w:rFonts w:hint="eastAsia" w:ascii="Times New Roman" w:hAnsi="Times New Roman"/>
                <w:sz w:val="24"/>
                <w:lang w:val="en-US" w:eastAsia="zh-CN"/>
              </w:rPr>
              <w:t>5</w:t>
            </w:r>
            <w:r>
              <w:rPr>
                <w:rFonts w:hint="eastAsia" w:ascii="Times New Roman" w:hAnsi="Times New Roman"/>
                <w:sz w:val="24"/>
              </w:rPr>
              <w:t>周</w:t>
            </w:r>
          </w:p>
        </w:tc>
        <w:tc>
          <w:tcPr>
            <w:tcW w:w="1702" w:type="dxa"/>
            <w:vAlign w:val="center"/>
          </w:tcPr>
          <w:p>
            <w:pPr>
              <w:widowControl/>
              <w:tabs>
                <w:tab w:val="left" w:pos="6120"/>
              </w:tabs>
              <w:adjustRightInd w:val="0"/>
              <w:spacing w:line="320" w:lineRule="exact"/>
              <w:ind w:right="-193" w:rightChars="-92"/>
              <w:jc w:val="center"/>
              <w:rPr>
                <w:rFonts w:ascii="Times New Roman" w:hAnsi="Times New Roman"/>
                <w:sz w:val="24"/>
              </w:rPr>
            </w:pPr>
            <w:r>
              <w:rPr>
                <w:rFonts w:hint="eastAsia" w:ascii="Times New Roman" w:hAnsi="Times New Roman"/>
                <w:sz w:val="24"/>
              </w:rPr>
              <w:t>5</w:t>
            </w:r>
            <w:r>
              <w:rPr>
                <w:rFonts w:hint="eastAsia" w:ascii="Times New Roman" w:hAnsi="Times New Roman"/>
                <w:sz w:val="24"/>
                <w:lang w:val="en-US" w:eastAsia="zh-CN"/>
              </w:rPr>
              <w:t>0</w:t>
            </w:r>
            <w:r>
              <w:rPr>
                <w:rFonts w:hint="eastAsia" w:ascii="Times New Roman" w:hAnsi="Times New Roman"/>
                <w:sz w:val="24"/>
              </w:rPr>
              <w:t>.</w:t>
            </w:r>
            <w:r>
              <w:rPr>
                <w:rFonts w:hint="eastAsia" w:ascii="Times New Roman" w:hAnsi="Times New Roman"/>
                <w:sz w:val="24"/>
                <w:lang w:val="en-US" w:eastAsia="zh-CN"/>
              </w:rPr>
              <w:t>9</w:t>
            </w:r>
            <w:r>
              <w:rPr>
                <w:rFonts w:ascii="Times New Roman" w:hAnsi="Times New Roman"/>
                <w:sz w:val="24"/>
              </w:rPr>
              <w:t>/</w:t>
            </w:r>
            <w:r>
              <w:rPr>
                <w:rFonts w:hint="eastAsia" w:ascii="Times New Roman" w:hAnsi="Times New Roman"/>
                <w:sz w:val="24"/>
              </w:rPr>
              <w:t>3</w:t>
            </w:r>
            <w:r>
              <w:rPr>
                <w:rFonts w:hint="eastAsia" w:ascii="Times New Roman" w:hAnsi="Times New Roman"/>
                <w:sz w:val="24"/>
                <w:lang w:val="en-US" w:eastAsia="zh-CN"/>
              </w:rPr>
              <w:t>1</w:t>
            </w:r>
            <w:r>
              <w:rPr>
                <w:rFonts w:hint="eastAsia" w:ascii="Times New Roman" w:hAnsi="Times New Roman"/>
                <w:sz w:val="24"/>
              </w:rPr>
              <w:t>8+4</w:t>
            </w:r>
            <w:r>
              <w:rPr>
                <w:rFonts w:hint="eastAsia" w:ascii="Times New Roman" w:hAnsi="Times New Roman"/>
                <w:sz w:val="24"/>
                <w:lang w:val="en-US" w:eastAsia="zh-CN"/>
              </w:rPr>
              <w:t>5</w:t>
            </w:r>
            <w:r>
              <w:rPr>
                <w:rFonts w:hint="eastAsia" w:ascii="Times New Roman" w:hAnsi="Times New Roman"/>
                <w:sz w:val="24"/>
              </w:rPr>
              <w:t>周</w:t>
            </w:r>
          </w:p>
        </w:tc>
        <w:tc>
          <w:tcPr>
            <w:tcW w:w="1418" w:type="dxa"/>
            <w:vAlign w:val="center"/>
          </w:tcPr>
          <w:p>
            <w:pPr>
              <w:widowControl/>
              <w:tabs>
                <w:tab w:val="left" w:pos="6120"/>
              </w:tabs>
              <w:adjustRightInd w:val="0"/>
              <w:spacing w:line="320" w:lineRule="exact"/>
              <w:jc w:val="center"/>
              <w:rPr>
                <w:rFonts w:hint="default" w:ascii="Times New Roman" w:hAnsi="Times New Roman" w:eastAsia="宋体"/>
                <w:sz w:val="24"/>
                <w:lang w:val="en-US" w:eastAsia="zh-CN"/>
              </w:rPr>
            </w:pPr>
            <w:r>
              <w:rPr>
                <w:rFonts w:hint="eastAsia" w:ascii="Times New Roman" w:hAnsi="Times New Roman"/>
                <w:sz w:val="24"/>
              </w:rPr>
              <w:t>3</w:t>
            </w:r>
            <w:r>
              <w:rPr>
                <w:rFonts w:hint="eastAsia" w:ascii="Times New Roman" w:hAnsi="Times New Roman"/>
                <w:sz w:val="24"/>
                <w:lang w:val="en-US" w:eastAsia="zh-CN"/>
              </w:rPr>
              <w:t>2</w:t>
            </w:r>
            <w:r>
              <w:rPr>
                <w:rFonts w:ascii="Times New Roman" w:hAnsi="Times New Roman"/>
                <w:sz w:val="24"/>
              </w:rPr>
              <w:t>/</w:t>
            </w:r>
            <w:r>
              <w:rPr>
                <w:rFonts w:hint="eastAsia" w:ascii="Times New Roman" w:hAnsi="Times New Roman"/>
                <w:sz w:val="24"/>
              </w:rPr>
              <w:t>5</w:t>
            </w:r>
            <w:r>
              <w:rPr>
                <w:rFonts w:hint="eastAsia" w:ascii="Times New Roman" w:hAnsi="Times New Roman"/>
                <w:sz w:val="24"/>
                <w:lang w:val="en-US" w:eastAsia="zh-CN"/>
              </w:rPr>
              <w:t>12</w:t>
            </w:r>
          </w:p>
        </w:tc>
      </w:tr>
    </w:tbl>
    <w:p>
      <w:pPr>
        <w:spacing w:line="400" w:lineRule="exact"/>
        <w:ind w:firstLine="482" w:firstLineChars="200"/>
        <w:rPr>
          <w:rFonts w:ascii="Times New Roman" w:hAnsi="Times New Roman"/>
          <w:b/>
          <w:bCs/>
          <w:sz w:val="24"/>
        </w:rPr>
      </w:pPr>
      <w:r>
        <w:rPr>
          <w:rFonts w:hint="eastAsia" w:ascii="Times New Roman" w:hAnsi="Times New Roman"/>
          <w:b/>
          <w:bCs/>
          <w:sz w:val="24"/>
        </w:rPr>
        <w:t>七、</w:t>
      </w:r>
      <w:r>
        <w:rPr>
          <w:rFonts w:ascii="Times New Roman" w:hAnsi="Times New Roman"/>
          <w:b/>
          <w:bCs/>
          <w:sz w:val="24"/>
        </w:rPr>
        <w:t>教师教育类课程及学分</w:t>
      </w:r>
    </w:p>
    <w:p>
      <w:pPr>
        <w:spacing w:line="400" w:lineRule="exact"/>
        <w:ind w:firstLine="480" w:firstLineChars="200"/>
        <w:rPr>
          <w:rFonts w:ascii="Times New Roman" w:hAnsi="Times New Roman"/>
          <w:sz w:val="24"/>
        </w:rPr>
      </w:pPr>
      <w:r>
        <w:rPr>
          <w:rFonts w:hint="eastAsia" w:ascii="Times New Roman" w:hAnsi="Times New Roman"/>
          <w:sz w:val="24"/>
        </w:rPr>
        <w:t>1.教师教育类必修课（12学分）：教育学（2学分）、教育心理学（2学分）、中学语文课程</w:t>
      </w:r>
      <w:r>
        <w:rPr>
          <w:rFonts w:hint="eastAsia" w:ascii="Times New Roman" w:hAnsi="Times New Roman"/>
          <w:sz w:val="24"/>
          <w:lang w:val="en-US" w:eastAsia="zh-CN"/>
        </w:rPr>
        <w:t>标准</w:t>
      </w:r>
      <w:r>
        <w:rPr>
          <w:rFonts w:hint="eastAsia" w:ascii="Times New Roman" w:hAnsi="Times New Roman"/>
          <w:sz w:val="24"/>
        </w:rPr>
        <w:t>与</w:t>
      </w:r>
      <w:r>
        <w:rPr>
          <w:rFonts w:hint="eastAsia" w:ascii="Times New Roman" w:hAnsi="Times New Roman"/>
          <w:sz w:val="24"/>
          <w:lang w:val="en-US" w:eastAsia="zh-CN"/>
        </w:rPr>
        <w:t>教材研究</w:t>
      </w:r>
      <w:r>
        <w:rPr>
          <w:rFonts w:hint="eastAsia" w:ascii="Times New Roman" w:hAnsi="Times New Roman"/>
          <w:sz w:val="24"/>
        </w:rPr>
        <w:t>（2学分）、现代教育技术应用（2学分）、中学语文教学设计与微格教学（1学分）、习近平总书记关于教育的重要论述研究（1学分）、教育政策与法规（1学分）、德育理论与班主任工作（1学分）。</w:t>
      </w:r>
    </w:p>
    <w:p>
      <w:pPr>
        <w:spacing w:line="400" w:lineRule="exact"/>
        <w:ind w:firstLine="480" w:firstLineChars="200"/>
        <w:rPr>
          <w:rFonts w:ascii="Times New Roman" w:hAnsi="Times New Roman"/>
          <w:sz w:val="24"/>
        </w:rPr>
      </w:pPr>
      <w:r>
        <w:rPr>
          <w:rFonts w:hint="eastAsia" w:ascii="Times New Roman" w:hAnsi="Times New Roman"/>
          <w:sz w:val="24"/>
        </w:rPr>
        <w:t>2.教师教育类选修课（最低修满7学分）：三笔字（一）（二）、教师职业道德与专业发展、教师口语、中学班级活动策划与执行、中学古诗文教学与研究、中学阅读教学与研究、中学写作教学与研究</w:t>
      </w:r>
      <w:r>
        <w:rPr>
          <w:rFonts w:hint="eastAsia" w:ascii="Times New Roman" w:hAnsi="Times New Roman"/>
          <w:sz w:val="24"/>
          <w:lang w:eastAsia="zh-CN"/>
        </w:rPr>
        <w:t>、师德情怀与教育责任</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hint="eastAsia" w:ascii="Times New Roman" w:hAnsi="Times New Roman"/>
          <w:sz w:val="24"/>
        </w:rPr>
        <w:t>3.教育实践（10学分，18周）：教育见习（1分，2周）、教育实习（8分，14周）、教育研习（1分，2周）。</w:t>
      </w:r>
    </w:p>
    <w:p>
      <w:pPr>
        <w:spacing w:line="400" w:lineRule="exact"/>
        <w:ind w:firstLine="480" w:firstLineChars="200"/>
        <w:rPr>
          <w:rFonts w:ascii="Times New Roman" w:hAnsi="Times New Roman"/>
          <w:sz w:val="24"/>
        </w:rPr>
      </w:pPr>
      <w:r>
        <w:rPr>
          <w:rFonts w:hint="eastAsia" w:ascii="Times New Roman" w:hAnsi="Times New Roman"/>
          <w:sz w:val="24"/>
        </w:rPr>
        <w:t>4.师德教育类课程（8学分）：心理学（2学分）、习近平总书记关于教育的重要论述研究（1学分）、教育政策与法规（1学分）</w:t>
      </w:r>
      <w:r>
        <w:rPr>
          <w:rFonts w:hint="eastAsia" w:ascii="Times New Roman" w:hAnsi="Times New Roman"/>
          <w:sz w:val="24"/>
          <w:lang w:eastAsia="zh-CN"/>
        </w:rPr>
        <w:t>、</w:t>
      </w:r>
      <w:r>
        <w:rPr>
          <w:rFonts w:hint="eastAsia" w:ascii="Times New Roman" w:hAnsi="Times New Roman"/>
          <w:sz w:val="24"/>
        </w:rPr>
        <w:t>德育理论与班主任工作（1学分）</w:t>
      </w:r>
      <w:r>
        <w:rPr>
          <w:rFonts w:hint="eastAsia" w:ascii="Times New Roman" w:hAnsi="Times New Roman"/>
          <w:sz w:val="24"/>
          <w:lang w:eastAsia="zh-CN"/>
        </w:rPr>
        <w:t>、</w:t>
      </w:r>
      <w:r>
        <w:rPr>
          <w:rFonts w:hint="eastAsia" w:ascii="Times New Roman" w:hAnsi="Times New Roman"/>
          <w:sz w:val="24"/>
        </w:rPr>
        <w:t>教师职业道德与专业发展（2学分）、教育见习（1学分）。</w:t>
      </w:r>
    </w:p>
    <w:p>
      <w:pPr>
        <w:spacing w:line="400" w:lineRule="exact"/>
        <w:ind w:firstLine="480" w:firstLineChars="200"/>
        <w:rPr>
          <w:rFonts w:ascii="Times New Roman" w:hAnsi="Times New Roman"/>
          <w:sz w:val="24"/>
        </w:rPr>
      </w:pPr>
      <w:r>
        <w:rPr>
          <w:rFonts w:hint="eastAsia" w:ascii="Times New Roman" w:hAnsi="Times New Roman"/>
          <w:sz w:val="24"/>
        </w:rPr>
        <w:t>5.信息素养类课程（3学分）：现代教育技术应用（2学分），中学语文教学设计与微格教学（1学分）。</w:t>
      </w:r>
    </w:p>
    <w:p>
      <w:pPr>
        <w:spacing w:line="400" w:lineRule="exact"/>
        <w:ind w:firstLine="482" w:firstLineChars="200"/>
        <w:rPr>
          <w:rFonts w:ascii="Times New Roman" w:hAnsi="Times New Roman"/>
          <w:b/>
          <w:bCs/>
          <w:sz w:val="24"/>
        </w:rPr>
      </w:pPr>
      <w:r>
        <w:rPr>
          <w:rFonts w:hint="eastAsia" w:ascii="Times New Roman" w:hAnsi="Times New Roman"/>
          <w:b/>
          <w:bCs/>
          <w:sz w:val="24"/>
        </w:rPr>
        <w:t>八、</w:t>
      </w:r>
      <w:r>
        <w:rPr>
          <w:rFonts w:ascii="Times New Roman" w:hAnsi="Times New Roman"/>
          <w:b/>
          <w:bCs/>
          <w:sz w:val="24"/>
        </w:rPr>
        <w:t>实践教学环节</w:t>
      </w:r>
    </w:p>
    <w:p>
      <w:pPr>
        <w:spacing w:line="400" w:lineRule="exact"/>
        <w:ind w:firstLine="480" w:firstLineChars="200"/>
        <w:rPr>
          <w:rFonts w:ascii="Times New Roman" w:hAnsi="Times New Roman"/>
          <w:sz w:val="24"/>
        </w:rPr>
      </w:pPr>
      <w:r>
        <w:rPr>
          <w:rFonts w:ascii="Times New Roman" w:hAnsi="Times New Roman"/>
          <w:sz w:val="24"/>
        </w:rPr>
        <w:t>1.课程实验（实验、上机、实践）：</w:t>
      </w:r>
      <w:r>
        <w:rPr>
          <w:rFonts w:hint="eastAsia" w:ascii="Times New Roman" w:hAnsi="Times New Roman"/>
          <w:sz w:val="24"/>
          <w:u w:val="single"/>
          <w:lang w:val="en-US" w:eastAsia="zh-CN"/>
        </w:rPr>
        <w:t>19</w:t>
      </w:r>
      <w:r>
        <w:rPr>
          <w:rFonts w:hint="eastAsia" w:ascii="Times New Roman" w:hAnsi="Times New Roman"/>
          <w:sz w:val="24"/>
          <w:u w:val="single"/>
        </w:rPr>
        <w:t>.</w:t>
      </w:r>
      <w:r>
        <w:rPr>
          <w:rFonts w:hint="eastAsia" w:ascii="Times New Roman" w:hAnsi="Times New Roman"/>
          <w:sz w:val="24"/>
          <w:u w:val="single"/>
          <w:lang w:val="en-US" w:eastAsia="zh-CN"/>
        </w:rPr>
        <w:t>9</w:t>
      </w:r>
      <w:r>
        <w:rPr>
          <w:rFonts w:ascii="Times New Roman" w:hAnsi="Times New Roman"/>
          <w:sz w:val="24"/>
        </w:rPr>
        <w:t>学分；</w:t>
      </w:r>
      <w:r>
        <w:rPr>
          <w:rFonts w:hint="eastAsia" w:ascii="Times New Roman" w:hAnsi="Times New Roman"/>
          <w:sz w:val="24"/>
          <w:u w:val="single"/>
        </w:rPr>
        <w:t>3</w:t>
      </w:r>
      <w:r>
        <w:rPr>
          <w:rFonts w:hint="eastAsia" w:ascii="Times New Roman" w:hAnsi="Times New Roman"/>
          <w:sz w:val="24"/>
          <w:u w:val="single"/>
          <w:lang w:val="en-US" w:eastAsia="zh-CN"/>
        </w:rPr>
        <w:t>1</w:t>
      </w:r>
      <w:r>
        <w:rPr>
          <w:rFonts w:hint="eastAsia" w:ascii="Times New Roman" w:hAnsi="Times New Roman"/>
          <w:sz w:val="24"/>
          <w:u w:val="single"/>
        </w:rPr>
        <w:t>8</w:t>
      </w:r>
      <w:r>
        <w:rPr>
          <w:rFonts w:ascii="Times New Roman" w:hAnsi="Times New Roman"/>
          <w:sz w:val="24"/>
        </w:rPr>
        <w:t>学时。</w:t>
      </w:r>
    </w:p>
    <w:p>
      <w:pPr>
        <w:spacing w:line="400" w:lineRule="exact"/>
        <w:ind w:firstLine="480" w:firstLineChars="200"/>
        <w:rPr>
          <w:rFonts w:ascii="Times New Roman" w:hAnsi="Times New Roman"/>
          <w:sz w:val="24"/>
        </w:rPr>
      </w:pPr>
      <w:r>
        <w:rPr>
          <w:rFonts w:ascii="Times New Roman" w:hAnsi="Times New Roman"/>
          <w:sz w:val="24"/>
        </w:rPr>
        <w:t>2.创新实践环节：4学分。</w:t>
      </w:r>
    </w:p>
    <w:p>
      <w:pPr>
        <w:spacing w:line="400" w:lineRule="exact"/>
        <w:ind w:firstLine="480" w:firstLineChars="200"/>
        <w:rPr>
          <w:rFonts w:ascii="Times New Roman" w:hAnsi="Times New Roman"/>
          <w:sz w:val="24"/>
        </w:rPr>
      </w:pPr>
      <w:r>
        <w:rPr>
          <w:rFonts w:ascii="Times New Roman" w:hAnsi="Times New Roman"/>
          <w:sz w:val="24"/>
        </w:rPr>
        <w:t>3.集中性实践环节：_</w:t>
      </w:r>
      <w:r>
        <w:rPr>
          <w:rFonts w:hint="eastAsia" w:ascii="Times New Roman" w:hAnsi="Times New Roman"/>
          <w:sz w:val="24"/>
          <w:u w:val="single"/>
        </w:rPr>
        <w:t>2</w:t>
      </w:r>
      <w:r>
        <w:rPr>
          <w:rFonts w:hint="eastAsia" w:ascii="Times New Roman" w:hAnsi="Times New Roman"/>
          <w:sz w:val="24"/>
          <w:u w:val="single"/>
          <w:lang w:val="en-US" w:eastAsia="zh-CN"/>
        </w:rPr>
        <w:t>7</w:t>
      </w:r>
      <w:r>
        <w:rPr>
          <w:rFonts w:ascii="Times New Roman" w:hAnsi="Times New Roman"/>
          <w:sz w:val="24"/>
        </w:rPr>
        <w:t>学分，</w:t>
      </w:r>
      <w:r>
        <w:rPr>
          <w:rFonts w:ascii="Times New Roman" w:hAnsi="Times New Roman"/>
          <w:sz w:val="24"/>
          <w:u w:val="single"/>
        </w:rPr>
        <w:t>_</w:t>
      </w:r>
      <w:r>
        <w:rPr>
          <w:rFonts w:hint="eastAsia" w:ascii="Times New Roman" w:hAnsi="Times New Roman"/>
          <w:sz w:val="24"/>
          <w:u w:val="single"/>
        </w:rPr>
        <w:t>4</w:t>
      </w:r>
      <w:r>
        <w:rPr>
          <w:rFonts w:hint="eastAsia" w:ascii="Times New Roman" w:hAnsi="Times New Roman"/>
          <w:sz w:val="24"/>
          <w:u w:val="single"/>
          <w:lang w:val="en-US" w:eastAsia="zh-CN"/>
        </w:rPr>
        <w:t>5</w:t>
      </w:r>
      <w:r>
        <w:rPr>
          <w:rFonts w:ascii="Times New Roman" w:hAnsi="Times New Roman"/>
          <w:sz w:val="24"/>
          <w:u w:val="single"/>
        </w:rPr>
        <w:t>_</w:t>
      </w:r>
      <w:r>
        <w:rPr>
          <w:rFonts w:ascii="Times New Roman" w:hAnsi="Times New Roman"/>
          <w:sz w:val="24"/>
        </w:rPr>
        <w:t>周。</w:t>
      </w:r>
    </w:p>
    <w:p>
      <w:pPr>
        <w:spacing w:line="400" w:lineRule="exact"/>
        <w:ind w:firstLine="480" w:firstLineChars="200"/>
        <w:rPr>
          <w:rFonts w:ascii="Times New Roman" w:hAnsi="Times New Roman"/>
          <w:sz w:val="24"/>
        </w:rPr>
      </w:pPr>
      <w:r>
        <w:rPr>
          <w:rFonts w:ascii="Times New Roman" w:hAnsi="Times New Roman"/>
          <w:sz w:val="24"/>
        </w:rPr>
        <w:t>4.实践学分比例：_</w:t>
      </w:r>
      <w:r>
        <w:rPr>
          <w:rFonts w:hint="eastAsia" w:ascii="Times New Roman" w:hAnsi="Times New Roman"/>
          <w:sz w:val="24"/>
          <w:u w:val="single"/>
        </w:rPr>
        <w:t>3</w:t>
      </w:r>
      <w:r>
        <w:rPr>
          <w:rFonts w:hint="eastAsia" w:ascii="Times New Roman" w:hAnsi="Times New Roman"/>
          <w:sz w:val="24"/>
          <w:u w:val="single"/>
          <w:lang w:val="en-US" w:eastAsia="zh-CN"/>
        </w:rPr>
        <w:t>1</w:t>
      </w:r>
      <w:r>
        <w:rPr>
          <w:rFonts w:hint="eastAsia" w:ascii="Times New Roman" w:hAnsi="Times New Roman"/>
          <w:sz w:val="24"/>
          <w:u w:val="single"/>
        </w:rPr>
        <w:t>.</w:t>
      </w:r>
      <w:r>
        <w:rPr>
          <w:rFonts w:hint="eastAsia" w:ascii="Times New Roman" w:hAnsi="Times New Roman"/>
          <w:sz w:val="24"/>
          <w:u w:val="single"/>
          <w:lang w:val="en-US" w:eastAsia="zh-CN"/>
        </w:rPr>
        <w:t>8</w:t>
      </w:r>
      <w:r>
        <w:rPr>
          <w:rFonts w:ascii="Times New Roman" w:hAnsi="Times New Roman"/>
          <w:sz w:val="24"/>
        </w:rPr>
        <w:t>_ % （保留到小数点后一位）</w:t>
      </w:r>
    </w:p>
    <w:p>
      <w:pPr>
        <w:spacing w:line="400" w:lineRule="exact"/>
        <w:ind w:firstLine="480" w:firstLineChars="200"/>
        <w:rPr>
          <w:rFonts w:ascii="Times New Roman" w:hAnsi="Times New Roman"/>
          <w:sz w:val="24"/>
        </w:rPr>
        <w:sectPr>
          <w:pgSz w:w="11906" w:h="16838"/>
          <w:pgMar w:top="1440" w:right="1797" w:bottom="1440" w:left="1797" w:header="851" w:footer="992" w:gutter="0"/>
          <w:cols w:space="720" w:num="1"/>
          <w:docGrid w:type="lines" w:linePitch="332" w:charSpace="0"/>
        </w:sectPr>
      </w:pPr>
      <w:r>
        <w:rPr>
          <w:rFonts w:ascii="Times New Roman" w:hAnsi="Times New Roman"/>
          <w:sz w:val="24"/>
        </w:rPr>
        <w:t>计算方法：实践学分=(课程实验学分+创新实践学分+集中性实践环节学分)/本专业总学分</w:t>
      </w:r>
    </w:p>
    <w:p>
      <w:pPr>
        <w:spacing w:line="400" w:lineRule="exact"/>
        <w:ind w:firstLine="482" w:firstLineChars="200"/>
        <w:rPr>
          <w:rFonts w:ascii="Times New Roman" w:hAnsi="Times New Roman"/>
          <w:b/>
          <w:bCs/>
          <w:sz w:val="24"/>
        </w:rPr>
      </w:pPr>
      <w:r>
        <w:rPr>
          <w:rFonts w:hint="eastAsia" w:ascii="Times New Roman" w:hAnsi="Times New Roman"/>
          <w:b/>
          <w:bCs/>
          <w:sz w:val="24"/>
        </w:rPr>
        <w:t>九</w:t>
      </w:r>
      <w:r>
        <w:rPr>
          <w:rFonts w:ascii="Times New Roman" w:hAnsi="Times New Roman"/>
          <w:b/>
          <w:bCs/>
          <w:sz w:val="24"/>
        </w:rPr>
        <w:t>、</w:t>
      </w:r>
      <w:r>
        <w:rPr>
          <w:rFonts w:hint="eastAsia" w:ascii="Times New Roman" w:hAnsi="Times New Roman"/>
          <w:b/>
          <w:bCs/>
          <w:sz w:val="24"/>
        </w:rPr>
        <w:t>汉语言文学（师范）</w:t>
      </w:r>
      <w:r>
        <w:rPr>
          <w:rFonts w:ascii="Times New Roman" w:hAnsi="Times New Roman"/>
          <w:b/>
          <w:bCs/>
          <w:sz w:val="24"/>
        </w:rPr>
        <w:t>专业教学进程表</w:t>
      </w:r>
    </w:p>
    <w:tbl>
      <w:tblPr>
        <w:tblStyle w:val="12"/>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0"/>
        <w:gridCol w:w="520"/>
        <w:gridCol w:w="600"/>
        <w:gridCol w:w="909"/>
        <w:gridCol w:w="2946"/>
        <w:gridCol w:w="525"/>
        <w:gridCol w:w="510"/>
        <w:gridCol w:w="570"/>
        <w:gridCol w:w="570"/>
        <w:gridCol w:w="570"/>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restart"/>
            <w:tcMar>
              <w:top w:w="15" w:type="dxa"/>
              <w:left w:w="15" w:type="dxa"/>
              <w:right w:w="15" w:type="dxa"/>
            </w:tcMar>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lang w:bidi="ar"/>
              </w:rPr>
              <w:t>课程类别</w:t>
            </w:r>
          </w:p>
        </w:tc>
        <w:tc>
          <w:tcPr>
            <w:tcW w:w="520" w:type="dxa"/>
            <w:vMerge w:val="restart"/>
            <w:tcMar>
              <w:top w:w="15" w:type="dxa"/>
              <w:left w:w="15" w:type="dxa"/>
              <w:right w:w="15" w:type="dxa"/>
            </w:tcMar>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lang w:bidi="ar"/>
              </w:rPr>
              <w:t>课程性质</w:t>
            </w:r>
          </w:p>
        </w:tc>
        <w:tc>
          <w:tcPr>
            <w:tcW w:w="600" w:type="dxa"/>
            <w:vMerge w:val="restart"/>
            <w:tcMar>
              <w:top w:w="15" w:type="dxa"/>
              <w:left w:w="15" w:type="dxa"/>
              <w:right w:w="15" w:type="dxa"/>
            </w:tcMar>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lang w:bidi="ar"/>
              </w:rPr>
              <w:t>课程序号</w:t>
            </w:r>
          </w:p>
        </w:tc>
        <w:tc>
          <w:tcPr>
            <w:tcW w:w="909" w:type="dxa"/>
            <w:vMerge w:val="restart"/>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课程编码</w:t>
            </w:r>
          </w:p>
        </w:tc>
        <w:tc>
          <w:tcPr>
            <w:tcW w:w="2946" w:type="dxa"/>
            <w:vMerge w:val="restart"/>
            <w:tcMar>
              <w:top w:w="15" w:type="dxa"/>
              <w:left w:w="15" w:type="dxa"/>
              <w:right w:w="15" w:type="dxa"/>
            </w:tcMar>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lang w:bidi="ar"/>
              </w:rPr>
              <w:t>课程名称</w:t>
            </w:r>
          </w:p>
        </w:tc>
        <w:tc>
          <w:tcPr>
            <w:tcW w:w="525" w:type="dxa"/>
            <w:vMerge w:val="restart"/>
            <w:tcMar>
              <w:top w:w="15" w:type="dxa"/>
              <w:left w:w="15" w:type="dxa"/>
              <w:right w:w="15" w:type="dxa"/>
            </w:tcMar>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lang w:bidi="ar"/>
              </w:rPr>
              <w:t>学分</w:t>
            </w:r>
          </w:p>
        </w:tc>
        <w:tc>
          <w:tcPr>
            <w:tcW w:w="510" w:type="dxa"/>
            <w:vMerge w:val="restart"/>
            <w:tcMar>
              <w:top w:w="15" w:type="dxa"/>
              <w:left w:w="15" w:type="dxa"/>
              <w:right w:w="15" w:type="dxa"/>
            </w:tcMar>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lang w:bidi="ar"/>
              </w:rPr>
              <w:t xml:space="preserve">总 </w:t>
            </w:r>
            <w:r>
              <w:rPr>
                <w:rStyle w:val="21"/>
                <w:rFonts w:hint="default" w:ascii="Times New Roman" w:hAnsi="Times New Roman" w:cs="Times New Roman"/>
                <w:color w:val="auto"/>
                <w:lang w:bidi="ar"/>
              </w:rPr>
              <w:t>学时</w:t>
            </w:r>
          </w:p>
        </w:tc>
        <w:tc>
          <w:tcPr>
            <w:tcW w:w="1140" w:type="dxa"/>
            <w:gridSpan w:val="2"/>
            <w:tcMar>
              <w:top w:w="15" w:type="dxa"/>
              <w:left w:w="15" w:type="dxa"/>
              <w:right w:w="15" w:type="dxa"/>
            </w:tcMar>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lang w:bidi="ar"/>
              </w:rPr>
              <w:t>课程学时</w:t>
            </w:r>
          </w:p>
        </w:tc>
        <w:tc>
          <w:tcPr>
            <w:tcW w:w="570" w:type="dxa"/>
            <w:vMerge w:val="restart"/>
            <w:tcMar>
              <w:top w:w="15" w:type="dxa"/>
              <w:left w:w="15" w:type="dxa"/>
              <w:right w:w="15" w:type="dxa"/>
            </w:tcMar>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lang w:bidi="ar"/>
              </w:rPr>
              <w:t>开课学期</w:t>
            </w:r>
          </w:p>
        </w:tc>
        <w:tc>
          <w:tcPr>
            <w:tcW w:w="521" w:type="dxa"/>
            <w:vMerge w:val="restart"/>
            <w:tcMar>
              <w:top w:w="15" w:type="dxa"/>
              <w:left w:w="15" w:type="dxa"/>
              <w:right w:w="15" w:type="dxa"/>
            </w:tcMar>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lang w:bidi="ar"/>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30" w:type="dxa"/>
            <w:vMerge w:val="continue"/>
            <w:tcMar>
              <w:top w:w="15" w:type="dxa"/>
              <w:left w:w="15" w:type="dxa"/>
              <w:right w:w="15" w:type="dxa"/>
            </w:tcMar>
            <w:vAlign w:val="center"/>
          </w:tcPr>
          <w:p>
            <w:pPr>
              <w:jc w:val="center"/>
              <w:rPr>
                <w:rFonts w:ascii="Times New Roman" w:hAnsi="Times New Roman"/>
                <w:b/>
                <w:sz w:val="20"/>
                <w:szCs w:val="20"/>
              </w:rPr>
            </w:pPr>
          </w:p>
        </w:tc>
        <w:tc>
          <w:tcPr>
            <w:tcW w:w="520" w:type="dxa"/>
            <w:vMerge w:val="continue"/>
            <w:tcMar>
              <w:top w:w="15" w:type="dxa"/>
              <w:left w:w="15" w:type="dxa"/>
              <w:right w:w="15" w:type="dxa"/>
            </w:tcMar>
            <w:vAlign w:val="center"/>
          </w:tcPr>
          <w:p>
            <w:pPr>
              <w:jc w:val="center"/>
              <w:rPr>
                <w:rFonts w:ascii="Times New Roman" w:hAnsi="Times New Roman"/>
                <w:b/>
                <w:sz w:val="20"/>
                <w:szCs w:val="20"/>
              </w:rPr>
            </w:pPr>
          </w:p>
        </w:tc>
        <w:tc>
          <w:tcPr>
            <w:tcW w:w="600" w:type="dxa"/>
            <w:vMerge w:val="continue"/>
            <w:tcMar>
              <w:top w:w="15" w:type="dxa"/>
              <w:left w:w="15" w:type="dxa"/>
              <w:right w:w="15" w:type="dxa"/>
            </w:tcMar>
            <w:vAlign w:val="center"/>
          </w:tcPr>
          <w:p>
            <w:pPr>
              <w:jc w:val="center"/>
              <w:rPr>
                <w:rFonts w:ascii="Times New Roman" w:hAnsi="Times New Roman"/>
                <w:b/>
                <w:sz w:val="20"/>
                <w:szCs w:val="20"/>
              </w:rPr>
            </w:pPr>
          </w:p>
        </w:tc>
        <w:tc>
          <w:tcPr>
            <w:tcW w:w="909" w:type="dxa"/>
            <w:vMerge w:val="continue"/>
            <w:tcMar>
              <w:top w:w="15" w:type="dxa"/>
              <w:left w:w="15" w:type="dxa"/>
              <w:right w:w="15" w:type="dxa"/>
            </w:tcMar>
            <w:vAlign w:val="center"/>
          </w:tcPr>
          <w:p>
            <w:pPr>
              <w:jc w:val="center"/>
              <w:rPr>
                <w:rFonts w:ascii="Times New Roman" w:hAnsi="Times New Roman"/>
                <w:b/>
                <w:szCs w:val="21"/>
              </w:rPr>
            </w:pPr>
          </w:p>
        </w:tc>
        <w:tc>
          <w:tcPr>
            <w:tcW w:w="2946" w:type="dxa"/>
            <w:vMerge w:val="continue"/>
            <w:tcMar>
              <w:top w:w="15" w:type="dxa"/>
              <w:left w:w="15" w:type="dxa"/>
              <w:right w:w="15" w:type="dxa"/>
            </w:tcMar>
            <w:vAlign w:val="center"/>
          </w:tcPr>
          <w:p>
            <w:pPr>
              <w:jc w:val="center"/>
              <w:rPr>
                <w:rFonts w:ascii="Times New Roman" w:hAnsi="Times New Roman"/>
                <w:b/>
                <w:sz w:val="20"/>
                <w:szCs w:val="20"/>
              </w:rPr>
            </w:pPr>
          </w:p>
        </w:tc>
        <w:tc>
          <w:tcPr>
            <w:tcW w:w="525" w:type="dxa"/>
            <w:vMerge w:val="continue"/>
            <w:tcMar>
              <w:top w:w="15" w:type="dxa"/>
              <w:left w:w="15" w:type="dxa"/>
              <w:right w:w="15" w:type="dxa"/>
            </w:tcMar>
            <w:vAlign w:val="center"/>
          </w:tcPr>
          <w:p>
            <w:pPr>
              <w:jc w:val="center"/>
              <w:rPr>
                <w:rFonts w:ascii="Times New Roman" w:hAnsi="Times New Roman"/>
                <w:b/>
                <w:sz w:val="20"/>
                <w:szCs w:val="20"/>
              </w:rPr>
            </w:pPr>
          </w:p>
        </w:tc>
        <w:tc>
          <w:tcPr>
            <w:tcW w:w="510" w:type="dxa"/>
            <w:vMerge w:val="continue"/>
            <w:tcMar>
              <w:top w:w="15" w:type="dxa"/>
              <w:left w:w="15" w:type="dxa"/>
              <w:right w:w="15" w:type="dxa"/>
            </w:tcMar>
            <w:vAlign w:val="center"/>
          </w:tcPr>
          <w:p>
            <w:pPr>
              <w:jc w:val="center"/>
              <w:rPr>
                <w:rFonts w:ascii="Times New Roman" w:hAnsi="Times New Roman"/>
                <w:b/>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lang w:bidi="ar"/>
              </w:rPr>
              <w:t>讲授</w:t>
            </w:r>
          </w:p>
        </w:tc>
        <w:tc>
          <w:tcPr>
            <w:tcW w:w="570" w:type="dxa"/>
            <w:tcMar>
              <w:top w:w="15" w:type="dxa"/>
              <w:left w:w="15" w:type="dxa"/>
              <w:right w:w="15" w:type="dxa"/>
            </w:tcMar>
            <w:vAlign w:val="center"/>
          </w:tcPr>
          <w:p>
            <w:pPr>
              <w:widowControl/>
              <w:jc w:val="center"/>
              <w:textAlignment w:val="center"/>
              <w:rPr>
                <w:rFonts w:ascii="Times New Roman" w:hAnsi="Times New Roman"/>
                <w:b/>
                <w:sz w:val="20"/>
                <w:szCs w:val="20"/>
              </w:rPr>
            </w:pPr>
            <w:r>
              <w:rPr>
                <w:rFonts w:ascii="Times New Roman" w:hAnsi="Times New Roman"/>
                <w:b/>
                <w:sz w:val="20"/>
                <w:szCs w:val="20"/>
              </w:rPr>
              <w:t>实践</w:t>
            </w:r>
          </w:p>
        </w:tc>
        <w:tc>
          <w:tcPr>
            <w:tcW w:w="570" w:type="dxa"/>
            <w:vMerge w:val="continue"/>
            <w:tcMar>
              <w:top w:w="15" w:type="dxa"/>
              <w:left w:w="15" w:type="dxa"/>
              <w:right w:w="15" w:type="dxa"/>
            </w:tcMar>
            <w:vAlign w:val="center"/>
          </w:tcPr>
          <w:p>
            <w:pPr>
              <w:jc w:val="center"/>
              <w:rPr>
                <w:rFonts w:ascii="Times New Roman" w:hAnsi="Times New Roman"/>
                <w:b/>
                <w:sz w:val="20"/>
                <w:szCs w:val="20"/>
              </w:rPr>
            </w:pPr>
          </w:p>
        </w:tc>
        <w:tc>
          <w:tcPr>
            <w:tcW w:w="521" w:type="dxa"/>
            <w:vMerge w:val="continue"/>
            <w:tcMar>
              <w:top w:w="15" w:type="dxa"/>
              <w:left w:w="15" w:type="dxa"/>
              <w:right w:w="15" w:type="dxa"/>
            </w:tcMar>
            <w:vAlign w:val="center"/>
          </w:tcPr>
          <w:p>
            <w:pPr>
              <w:jc w:val="center"/>
              <w:rPr>
                <w:rFonts w:ascii="Times New Roman" w:hAnsi="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restart"/>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通识教育课</w:t>
            </w:r>
          </w:p>
        </w:tc>
        <w:tc>
          <w:tcPr>
            <w:tcW w:w="520" w:type="dxa"/>
            <w:vMerge w:val="restart"/>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公共通识教育必修课</w:t>
            </w: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1002010</w:t>
            </w:r>
          </w:p>
        </w:tc>
        <w:tc>
          <w:tcPr>
            <w:tcW w:w="2946" w:type="dxa"/>
            <w:tcMar>
              <w:top w:w="15" w:type="dxa"/>
              <w:left w:w="15" w:type="dxa"/>
              <w:right w:w="15" w:type="dxa"/>
            </w:tcMar>
            <w:vAlign w:val="center"/>
          </w:tcPr>
          <w:p>
            <w:pPr>
              <w:widowControl/>
              <w:textAlignment w:val="center"/>
              <w:rPr>
                <w:rFonts w:ascii="Times New Roman" w:hAnsi="Times New Roman"/>
                <w:sz w:val="20"/>
                <w:szCs w:val="20"/>
              </w:rPr>
            </w:pPr>
            <w:r>
              <w:rPr>
                <w:rFonts w:ascii="Times New Roman" w:hAnsi="Times New Roman"/>
                <w:szCs w:val="21"/>
                <w:lang w:bidi="ar"/>
              </w:rPr>
              <w:t>思想道德与法治</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Cs w:val="21"/>
                <w:lang w:bidi="ar"/>
              </w:rPr>
              <w:t>2.5</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Cs w:val="21"/>
                <w:lang w:bidi="ar"/>
              </w:rPr>
              <w:t>40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Cs w:val="21"/>
                <w:lang w:bidi="ar"/>
              </w:rPr>
              <w:t>40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eastAsia="等线"/>
                <w:szCs w:val="21"/>
              </w:rPr>
              <w:t>1001010</w:t>
            </w:r>
          </w:p>
        </w:tc>
        <w:tc>
          <w:tcPr>
            <w:tcW w:w="2946" w:type="dxa"/>
            <w:tcMar>
              <w:top w:w="15" w:type="dxa"/>
              <w:left w:w="15" w:type="dxa"/>
              <w:right w:w="15" w:type="dxa"/>
            </w:tcMar>
            <w:vAlign w:val="center"/>
          </w:tcPr>
          <w:p>
            <w:pPr>
              <w:widowControl/>
              <w:textAlignment w:val="center"/>
              <w:rPr>
                <w:rFonts w:ascii="Times New Roman" w:hAnsi="Times New Roman"/>
                <w:sz w:val="20"/>
                <w:szCs w:val="20"/>
              </w:rPr>
            </w:pPr>
            <w:r>
              <w:rPr>
                <w:rFonts w:ascii="Times New Roman" w:hAnsi="Times New Roman"/>
                <w:szCs w:val="21"/>
                <w:lang w:bidi="ar"/>
              </w:rPr>
              <w:t>中国近现代史纲要</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Cs w:val="21"/>
                <w:lang w:bidi="ar"/>
              </w:rPr>
              <w:t>2.5</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Cs w:val="21"/>
                <w:lang w:bidi="ar"/>
              </w:rPr>
              <w:t>40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Cs w:val="21"/>
                <w:lang w:bidi="ar"/>
              </w:rPr>
              <w:t>40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1001024</w:t>
            </w:r>
          </w:p>
        </w:tc>
        <w:tc>
          <w:tcPr>
            <w:tcW w:w="2946" w:type="dxa"/>
            <w:tcMar>
              <w:top w:w="15" w:type="dxa"/>
              <w:left w:w="15" w:type="dxa"/>
              <w:right w:w="15" w:type="dxa"/>
            </w:tcMar>
            <w:vAlign w:val="center"/>
          </w:tcPr>
          <w:p>
            <w:pPr>
              <w:widowControl/>
              <w:textAlignment w:val="center"/>
              <w:rPr>
                <w:rFonts w:ascii="Times New Roman" w:hAnsi="Times New Roman"/>
                <w:sz w:val="20"/>
                <w:szCs w:val="20"/>
              </w:rPr>
            </w:pPr>
            <w:r>
              <w:rPr>
                <w:rFonts w:ascii="Times New Roman" w:hAnsi="Times New Roman"/>
                <w:szCs w:val="21"/>
                <w:lang w:bidi="ar"/>
              </w:rPr>
              <w:t>马克思主义基本原理</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Cs w:val="21"/>
                <w:lang w:bidi="ar"/>
              </w:rPr>
              <w:t>2.5</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Cs w:val="21"/>
                <w:lang w:bidi="ar"/>
              </w:rPr>
              <w:t>40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Cs w:val="21"/>
                <w:lang w:bidi="ar"/>
              </w:rPr>
              <w:t>40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4</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4</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eastAsia="等线"/>
                <w:szCs w:val="21"/>
              </w:rPr>
              <w:t>1001002</w:t>
            </w:r>
          </w:p>
        </w:tc>
        <w:tc>
          <w:tcPr>
            <w:tcW w:w="2946" w:type="dxa"/>
            <w:tcMar>
              <w:top w:w="15" w:type="dxa"/>
              <w:left w:w="15" w:type="dxa"/>
              <w:right w:w="15" w:type="dxa"/>
            </w:tcMar>
            <w:vAlign w:val="center"/>
          </w:tcPr>
          <w:p>
            <w:pPr>
              <w:widowControl/>
              <w:textAlignment w:val="center"/>
              <w:rPr>
                <w:rFonts w:ascii="Times New Roman" w:hAnsi="Times New Roman"/>
                <w:sz w:val="20"/>
                <w:szCs w:val="20"/>
              </w:rPr>
            </w:pPr>
            <w:r>
              <w:rPr>
                <w:rFonts w:ascii="Times New Roman" w:hAnsi="Times New Roman"/>
                <w:szCs w:val="21"/>
                <w:lang w:bidi="ar"/>
              </w:rPr>
              <w:t>毛泽东思想和中国特色社会主义理论体系概论</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Cs w:val="21"/>
                <w:lang w:bidi="ar"/>
              </w:rPr>
              <w:t>2.5</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Cs w:val="21"/>
                <w:lang w:bidi="ar"/>
              </w:rPr>
              <w:t>40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Cs w:val="21"/>
                <w:lang w:bidi="ar"/>
              </w:rPr>
              <w:t>40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jc w:val="center"/>
              <w:textAlignment w:val="center"/>
              <w:rPr>
                <w:rFonts w:ascii="Times New Roman" w:hAnsi="Times New Roman"/>
                <w:sz w:val="20"/>
                <w:szCs w:val="20"/>
              </w:rPr>
            </w:pPr>
            <w:r>
              <w:rPr>
                <w:rFonts w:ascii="Times New Roman" w:hAnsi="Times New Roman"/>
                <w:kern w:val="0"/>
                <w:szCs w:val="21"/>
                <w:lang w:bidi="ar"/>
              </w:rPr>
              <w:t>3</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1004003</w:t>
            </w:r>
          </w:p>
        </w:tc>
        <w:tc>
          <w:tcPr>
            <w:tcW w:w="2946" w:type="dxa"/>
            <w:tcMar>
              <w:top w:w="15" w:type="dxa"/>
              <w:left w:w="15" w:type="dxa"/>
              <w:right w:w="15" w:type="dxa"/>
            </w:tcMar>
            <w:vAlign w:val="center"/>
          </w:tcPr>
          <w:p>
            <w:pPr>
              <w:widowControl/>
              <w:textAlignment w:val="center"/>
              <w:rPr>
                <w:rFonts w:ascii="Times New Roman" w:hAnsi="Times New Roman"/>
                <w:szCs w:val="21"/>
                <w:lang w:bidi="ar"/>
              </w:rPr>
            </w:pPr>
            <w:r>
              <w:rPr>
                <w:rFonts w:hint="eastAsia" w:ascii="Times New Roman" w:hAnsi="Times New Roman"/>
                <w:szCs w:val="21"/>
                <w:lang w:bidi="ar"/>
              </w:rPr>
              <w:t>习近平新时代</w:t>
            </w:r>
            <w:r>
              <w:rPr>
                <w:rFonts w:ascii="Times New Roman" w:hAnsi="Times New Roman"/>
                <w:szCs w:val="21"/>
                <w:lang w:bidi="ar"/>
              </w:rPr>
              <w:t>中国特色社会主义</w:t>
            </w:r>
            <w:r>
              <w:rPr>
                <w:rFonts w:hint="eastAsia" w:ascii="Times New Roman" w:hAnsi="Times New Roman"/>
                <w:szCs w:val="21"/>
                <w:lang w:bidi="ar"/>
              </w:rPr>
              <w:t>思想</w:t>
            </w:r>
            <w:r>
              <w:rPr>
                <w:rFonts w:ascii="Times New Roman" w:hAnsi="Times New Roman"/>
                <w:szCs w:val="21"/>
                <w:lang w:bidi="ar"/>
              </w:rPr>
              <w:t>概论</w:t>
            </w:r>
          </w:p>
        </w:tc>
        <w:tc>
          <w:tcPr>
            <w:tcW w:w="525" w:type="dxa"/>
            <w:tcMar>
              <w:top w:w="15" w:type="dxa"/>
              <w:left w:w="15" w:type="dxa"/>
              <w:right w:w="15" w:type="dxa"/>
            </w:tcMar>
            <w:vAlign w:val="center"/>
          </w:tcPr>
          <w:p>
            <w:pPr>
              <w:widowControl/>
              <w:jc w:val="center"/>
              <w:textAlignment w:val="center"/>
              <w:rPr>
                <w:rFonts w:ascii="Times New Roman" w:hAnsi="Times New Roman"/>
                <w:kern w:val="0"/>
                <w:szCs w:val="21"/>
                <w:lang w:bidi="ar"/>
              </w:rPr>
            </w:pPr>
            <w:r>
              <w:rPr>
                <w:rFonts w:hint="eastAsia" w:ascii="Times New Roman" w:hAnsi="Times New Roman"/>
                <w:kern w:val="0"/>
                <w:szCs w:val="21"/>
                <w:lang w:bidi="ar"/>
              </w:rPr>
              <w:t>2.5</w:t>
            </w:r>
          </w:p>
        </w:tc>
        <w:tc>
          <w:tcPr>
            <w:tcW w:w="510" w:type="dxa"/>
            <w:tcMar>
              <w:top w:w="15" w:type="dxa"/>
              <w:left w:w="15" w:type="dxa"/>
              <w:right w:w="15" w:type="dxa"/>
            </w:tcMar>
            <w:vAlign w:val="center"/>
          </w:tcPr>
          <w:p>
            <w:pPr>
              <w:widowControl/>
              <w:jc w:val="center"/>
              <w:textAlignment w:val="center"/>
              <w:rPr>
                <w:rFonts w:ascii="Times New Roman" w:hAnsi="Times New Roman"/>
                <w:kern w:val="0"/>
                <w:szCs w:val="21"/>
                <w:lang w:bidi="ar"/>
              </w:rPr>
            </w:pPr>
            <w:r>
              <w:rPr>
                <w:rFonts w:hint="eastAsia" w:ascii="Times New Roman" w:hAnsi="Times New Roman"/>
                <w:kern w:val="0"/>
                <w:szCs w:val="21"/>
                <w:lang w:bidi="ar"/>
              </w:rPr>
              <w:t>40</w:t>
            </w:r>
          </w:p>
        </w:tc>
        <w:tc>
          <w:tcPr>
            <w:tcW w:w="570" w:type="dxa"/>
            <w:tcMar>
              <w:top w:w="15" w:type="dxa"/>
              <w:left w:w="15" w:type="dxa"/>
              <w:right w:w="15" w:type="dxa"/>
            </w:tcMar>
            <w:vAlign w:val="center"/>
          </w:tcPr>
          <w:p>
            <w:pPr>
              <w:widowControl/>
              <w:jc w:val="center"/>
              <w:textAlignment w:val="center"/>
              <w:rPr>
                <w:rFonts w:ascii="Times New Roman" w:hAnsi="Times New Roman"/>
                <w:kern w:val="0"/>
                <w:szCs w:val="21"/>
                <w:lang w:bidi="ar"/>
              </w:rPr>
            </w:pPr>
            <w:r>
              <w:rPr>
                <w:rFonts w:hint="eastAsia" w:ascii="Times New Roman" w:hAnsi="Times New Roman"/>
                <w:kern w:val="0"/>
                <w:szCs w:val="21"/>
                <w:lang w:bidi="ar"/>
              </w:rPr>
              <w:t>40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jc w:val="center"/>
              <w:textAlignment w:val="center"/>
              <w:rPr>
                <w:rFonts w:ascii="Times New Roman" w:hAnsi="Times New Roman"/>
                <w:kern w:val="0"/>
                <w:szCs w:val="21"/>
                <w:lang w:bidi="ar"/>
              </w:rPr>
            </w:pPr>
            <w:r>
              <w:rPr>
                <w:rFonts w:hint="eastAsia" w:ascii="Times New Roman" w:hAnsi="Times New Roman"/>
                <w:kern w:val="0"/>
                <w:szCs w:val="21"/>
                <w:lang w:bidi="ar"/>
              </w:rPr>
              <w:t>4</w:t>
            </w:r>
          </w:p>
        </w:tc>
        <w:tc>
          <w:tcPr>
            <w:tcW w:w="521"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52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hint="eastAsia" w:ascii="Times New Roman" w:hAnsi="Times New Roman"/>
                <w:kern w:val="0"/>
                <w:sz w:val="20"/>
                <w:szCs w:val="20"/>
                <w:lang w:bidi="ar"/>
              </w:rPr>
              <w:t>6</w:t>
            </w:r>
          </w:p>
        </w:tc>
        <w:tc>
          <w:tcPr>
            <w:tcW w:w="909" w:type="dxa"/>
            <w:tcMar>
              <w:top w:w="15" w:type="dxa"/>
              <w:left w:w="15" w:type="dxa"/>
              <w:right w:w="15" w:type="dxa"/>
            </w:tcMar>
            <w:vAlign w:val="center"/>
          </w:tcPr>
          <w:p>
            <w:pPr>
              <w:jc w:val="center"/>
              <w:rPr>
                <w:rFonts w:ascii="Times New Roman" w:hAnsi="Times New Roman"/>
                <w:szCs w:val="21"/>
                <w:highlight w:val="yellow"/>
              </w:rPr>
            </w:pPr>
            <w:r>
              <w:rPr>
                <w:rFonts w:ascii="Times New Roman" w:hAnsi="Times New Roman" w:eastAsia="等线"/>
                <w:szCs w:val="21"/>
              </w:rPr>
              <w:t>1001007</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highlight w:val="yellow"/>
              </w:rPr>
            </w:pPr>
            <w:r>
              <w:rPr>
                <w:rFonts w:ascii="Times New Roman" w:hAnsi="Times New Roman"/>
                <w:kern w:val="0"/>
                <w:sz w:val="20"/>
                <w:szCs w:val="20"/>
                <w:lang w:bidi="ar"/>
              </w:rPr>
              <w:t>形势与政策（一）</w:t>
            </w:r>
          </w:p>
        </w:tc>
        <w:tc>
          <w:tcPr>
            <w:tcW w:w="525" w:type="dxa"/>
            <w:vMerge w:val="restart"/>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6</w:t>
            </w: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1</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52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hint="eastAsia" w:ascii="Times New Roman" w:hAnsi="Times New Roman"/>
                <w:kern w:val="0"/>
                <w:sz w:val="20"/>
                <w:szCs w:val="20"/>
                <w:lang w:bidi="ar"/>
              </w:rPr>
              <w:t>7</w:t>
            </w:r>
          </w:p>
        </w:tc>
        <w:tc>
          <w:tcPr>
            <w:tcW w:w="909" w:type="dxa"/>
            <w:tcMar>
              <w:top w:w="15" w:type="dxa"/>
              <w:left w:w="15" w:type="dxa"/>
              <w:right w:w="15" w:type="dxa"/>
            </w:tcMar>
            <w:vAlign w:val="center"/>
          </w:tcPr>
          <w:p>
            <w:pPr>
              <w:jc w:val="center"/>
              <w:rPr>
                <w:rFonts w:ascii="Times New Roman" w:hAnsi="Times New Roman"/>
                <w:szCs w:val="21"/>
                <w:highlight w:val="yellow"/>
              </w:rPr>
            </w:pPr>
            <w:r>
              <w:rPr>
                <w:rFonts w:ascii="Times New Roman" w:hAnsi="Times New Roman" w:eastAsia="等线"/>
                <w:szCs w:val="21"/>
              </w:rPr>
              <w:t>1001008</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highlight w:val="yellow"/>
              </w:rPr>
            </w:pPr>
            <w:r>
              <w:rPr>
                <w:rFonts w:ascii="Times New Roman" w:hAnsi="Times New Roman"/>
                <w:kern w:val="0"/>
                <w:sz w:val="20"/>
                <w:szCs w:val="20"/>
                <w:lang w:bidi="ar"/>
              </w:rPr>
              <w:t>形势与政策（二）</w:t>
            </w:r>
          </w:p>
        </w:tc>
        <w:tc>
          <w:tcPr>
            <w:tcW w:w="525" w:type="dxa"/>
            <w:vMerge w:val="continue"/>
            <w:tcMar>
              <w:top w:w="15" w:type="dxa"/>
              <w:left w:w="15" w:type="dxa"/>
              <w:right w:w="15" w:type="dxa"/>
            </w:tcMar>
            <w:vAlign w:val="center"/>
          </w:tcPr>
          <w:p>
            <w:pPr>
              <w:rPr>
                <w:rFonts w:ascii="Times New Roman" w:hAnsi="Times New Roman"/>
                <w:sz w:val="20"/>
                <w:szCs w:val="20"/>
                <w:highlight w:val="yellow"/>
              </w:rPr>
            </w:pP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6</w:t>
            </w: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2</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52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hint="eastAsia" w:ascii="Times New Roman" w:hAnsi="Times New Roman"/>
                <w:kern w:val="0"/>
                <w:sz w:val="20"/>
                <w:szCs w:val="20"/>
                <w:lang w:bidi="ar"/>
              </w:rPr>
              <w:t>8</w:t>
            </w:r>
          </w:p>
        </w:tc>
        <w:tc>
          <w:tcPr>
            <w:tcW w:w="909" w:type="dxa"/>
            <w:tcMar>
              <w:top w:w="15" w:type="dxa"/>
              <w:left w:w="15" w:type="dxa"/>
              <w:right w:w="15" w:type="dxa"/>
            </w:tcMar>
            <w:vAlign w:val="center"/>
          </w:tcPr>
          <w:p>
            <w:pPr>
              <w:jc w:val="center"/>
              <w:rPr>
                <w:rFonts w:ascii="Times New Roman" w:hAnsi="Times New Roman"/>
                <w:szCs w:val="21"/>
                <w:highlight w:val="yellow"/>
              </w:rPr>
            </w:pPr>
            <w:r>
              <w:rPr>
                <w:rFonts w:ascii="Times New Roman" w:hAnsi="Times New Roman" w:eastAsia="等线"/>
                <w:szCs w:val="21"/>
              </w:rPr>
              <w:t>1001009</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highlight w:val="yellow"/>
              </w:rPr>
            </w:pPr>
            <w:r>
              <w:rPr>
                <w:rFonts w:ascii="Times New Roman" w:hAnsi="Times New Roman"/>
                <w:kern w:val="0"/>
                <w:sz w:val="20"/>
                <w:szCs w:val="20"/>
                <w:lang w:bidi="ar"/>
              </w:rPr>
              <w:t>形势与政策（三）</w:t>
            </w:r>
          </w:p>
        </w:tc>
        <w:tc>
          <w:tcPr>
            <w:tcW w:w="525" w:type="dxa"/>
            <w:vMerge w:val="continue"/>
            <w:tcMar>
              <w:top w:w="15" w:type="dxa"/>
              <w:left w:w="15" w:type="dxa"/>
              <w:right w:w="15" w:type="dxa"/>
            </w:tcMar>
            <w:vAlign w:val="center"/>
          </w:tcPr>
          <w:p>
            <w:pPr>
              <w:rPr>
                <w:rFonts w:ascii="Times New Roman" w:hAnsi="Times New Roman"/>
                <w:sz w:val="20"/>
                <w:szCs w:val="20"/>
                <w:highlight w:val="yellow"/>
              </w:rPr>
            </w:pP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6</w:t>
            </w: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3</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52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hint="eastAsia" w:ascii="Times New Roman" w:hAnsi="Times New Roman"/>
                <w:kern w:val="0"/>
                <w:sz w:val="20"/>
                <w:szCs w:val="20"/>
                <w:lang w:bidi="ar"/>
              </w:rPr>
              <w:t>9</w:t>
            </w:r>
          </w:p>
        </w:tc>
        <w:tc>
          <w:tcPr>
            <w:tcW w:w="909" w:type="dxa"/>
            <w:tcMar>
              <w:top w:w="15" w:type="dxa"/>
              <w:left w:w="15" w:type="dxa"/>
              <w:right w:w="15" w:type="dxa"/>
            </w:tcMar>
            <w:vAlign w:val="center"/>
          </w:tcPr>
          <w:p>
            <w:pPr>
              <w:jc w:val="center"/>
              <w:rPr>
                <w:rFonts w:ascii="Times New Roman" w:hAnsi="Times New Roman"/>
                <w:szCs w:val="21"/>
                <w:highlight w:val="yellow"/>
              </w:rPr>
            </w:pPr>
            <w:r>
              <w:rPr>
                <w:rFonts w:ascii="Times New Roman" w:hAnsi="Times New Roman" w:eastAsia="等线"/>
                <w:szCs w:val="21"/>
              </w:rPr>
              <w:t>1001006</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highlight w:val="yellow"/>
              </w:rPr>
            </w:pPr>
            <w:r>
              <w:rPr>
                <w:rFonts w:ascii="Times New Roman" w:hAnsi="Times New Roman"/>
                <w:kern w:val="0"/>
                <w:sz w:val="20"/>
                <w:szCs w:val="20"/>
                <w:lang w:bidi="ar"/>
              </w:rPr>
              <w:t>形势与政策（四）</w:t>
            </w:r>
          </w:p>
        </w:tc>
        <w:tc>
          <w:tcPr>
            <w:tcW w:w="525" w:type="dxa"/>
            <w:vMerge w:val="continue"/>
            <w:tcMar>
              <w:top w:w="15" w:type="dxa"/>
              <w:left w:w="15" w:type="dxa"/>
              <w:right w:w="15" w:type="dxa"/>
            </w:tcMar>
            <w:vAlign w:val="center"/>
          </w:tcPr>
          <w:p>
            <w:pPr>
              <w:rPr>
                <w:rFonts w:ascii="Times New Roman" w:hAnsi="Times New Roman"/>
                <w:sz w:val="20"/>
                <w:szCs w:val="20"/>
                <w:highlight w:val="yellow"/>
              </w:rPr>
            </w:pP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6</w:t>
            </w: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4</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52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hint="eastAsia" w:ascii="Times New Roman" w:hAnsi="Times New Roman"/>
                <w:kern w:val="0"/>
                <w:sz w:val="20"/>
                <w:szCs w:val="20"/>
                <w:lang w:bidi="ar"/>
              </w:rPr>
              <w:t>10</w:t>
            </w:r>
          </w:p>
        </w:tc>
        <w:tc>
          <w:tcPr>
            <w:tcW w:w="909" w:type="dxa"/>
            <w:tcMar>
              <w:top w:w="15" w:type="dxa"/>
              <w:left w:w="15" w:type="dxa"/>
              <w:right w:w="15" w:type="dxa"/>
            </w:tcMar>
            <w:vAlign w:val="center"/>
          </w:tcPr>
          <w:p>
            <w:pPr>
              <w:jc w:val="center"/>
              <w:rPr>
                <w:rFonts w:ascii="Times New Roman" w:hAnsi="Times New Roman"/>
                <w:szCs w:val="21"/>
                <w:highlight w:val="yellow"/>
              </w:rPr>
            </w:pPr>
            <w:r>
              <w:rPr>
                <w:rFonts w:ascii="Times New Roman" w:hAnsi="Times New Roman" w:eastAsia="等线"/>
                <w:szCs w:val="21"/>
              </w:rPr>
              <w:t>1001019</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highlight w:val="yellow"/>
              </w:rPr>
            </w:pPr>
            <w:r>
              <w:rPr>
                <w:rFonts w:ascii="Times New Roman" w:hAnsi="Times New Roman"/>
                <w:kern w:val="0"/>
                <w:sz w:val="20"/>
                <w:szCs w:val="20"/>
                <w:lang w:bidi="ar"/>
              </w:rPr>
              <w:t>形势与政策（五）</w:t>
            </w:r>
          </w:p>
        </w:tc>
        <w:tc>
          <w:tcPr>
            <w:tcW w:w="525" w:type="dxa"/>
            <w:vMerge w:val="continue"/>
            <w:tcMar>
              <w:top w:w="15" w:type="dxa"/>
              <w:left w:w="15" w:type="dxa"/>
              <w:right w:w="15" w:type="dxa"/>
            </w:tcMar>
            <w:vAlign w:val="center"/>
          </w:tcPr>
          <w:p>
            <w:pPr>
              <w:rPr>
                <w:rFonts w:ascii="Times New Roman" w:hAnsi="Times New Roman"/>
                <w:sz w:val="20"/>
                <w:szCs w:val="20"/>
                <w:highlight w:val="yellow"/>
              </w:rPr>
            </w:pP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6</w:t>
            </w: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5</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52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hint="eastAsia" w:ascii="Times New Roman" w:hAnsi="Times New Roman"/>
                <w:kern w:val="0"/>
                <w:sz w:val="20"/>
                <w:szCs w:val="20"/>
                <w:lang w:bidi="ar"/>
              </w:rPr>
              <w:t>11</w:t>
            </w:r>
          </w:p>
        </w:tc>
        <w:tc>
          <w:tcPr>
            <w:tcW w:w="909" w:type="dxa"/>
            <w:tcMar>
              <w:top w:w="15" w:type="dxa"/>
              <w:left w:w="15" w:type="dxa"/>
              <w:right w:w="15" w:type="dxa"/>
            </w:tcMar>
            <w:vAlign w:val="center"/>
          </w:tcPr>
          <w:p>
            <w:pPr>
              <w:jc w:val="center"/>
              <w:rPr>
                <w:rFonts w:ascii="Times New Roman" w:hAnsi="Times New Roman"/>
                <w:szCs w:val="21"/>
                <w:highlight w:val="yellow"/>
              </w:rPr>
            </w:pPr>
            <w:r>
              <w:rPr>
                <w:rFonts w:ascii="Times New Roman" w:hAnsi="Times New Roman" w:eastAsia="等线"/>
                <w:szCs w:val="21"/>
              </w:rPr>
              <w:t>1001020</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highlight w:val="yellow"/>
              </w:rPr>
            </w:pPr>
            <w:r>
              <w:rPr>
                <w:rFonts w:ascii="Times New Roman" w:hAnsi="Times New Roman"/>
                <w:kern w:val="0"/>
                <w:sz w:val="20"/>
                <w:szCs w:val="20"/>
                <w:lang w:bidi="ar"/>
              </w:rPr>
              <w:t>形势与政策（六）</w:t>
            </w:r>
          </w:p>
        </w:tc>
        <w:tc>
          <w:tcPr>
            <w:tcW w:w="525" w:type="dxa"/>
            <w:vMerge w:val="continue"/>
            <w:tcMar>
              <w:top w:w="15" w:type="dxa"/>
              <w:left w:w="15" w:type="dxa"/>
              <w:right w:w="15" w:type="dxa"/>
            </w:tcMar>
            <w:vAlign w:val="center"/>
          </w:tcPr>
          <w:p>
            <w:pPr>
              <w:rPr>
                <w:rFonts w:ascii="Times New Roman" w:hAnsi="Times New Roman"/>
                <w:sz w:val="20"/>
                <w:szCs w:val="20"/>
                <w:highlight w:val="yellow"/>
              </w:rPr>
            </w:pP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6</w:t>
            </w: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6</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520" w:type="dxa"/>
            <w:vMerge w:val="continue"/>
            <w:tcMar>
              <w:top w:w="15" w:type="dxa"/>
              <w:left w:w="15" w:type="dxa"/>
              <w:right w:w="15" w:type="dxa"/>
            </w:tcMar>
            <w:vAlign w:val="center"/>
          </w:tcPr>
          <w:p>
            <w:pPr>
              <w:jc w:val="center"/>
              <w:rPr>
                <w:rFonts w:ascii="Times New Roman" w:hAnsi="Times New Roman"/>
                <w:sz w:val="20"/>
                <w:szCs w:val="20"/>
                <w:highlight w:val="yellow"/>
              </w:rPr>
            </w:pPr>
          </w:p>
        </w:tc>
        <w:tc>
          <w:tcPr>
            <w:tcW w:w="600"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yellow"/>
                <w:lang w:bidi="ar"/>
              </w:rPr>
            </w:pPr>
            <w:r>
              <w:rPr>
                <w:rFonts w:ascii="Times New Roman" w:hAnsi="Times New Roman"/>
                <w:kern w:val="0"/>
                <w:sz w:val="20"/>
                <w:szCs w:val="20"/>
                <w:lang w:bidi="ar"/>
              </w:rPr>
              <w:t>1</w:t>
            </w:r>
            <w:r>
              <w:rPr>
                <w:rFonts w:hint="eastAsia" w:ascii="Times New Roman" w:hAnsi="Times New Roman"/>
                <w:kern w:val="0"/>
                <w:sz w:val="20"/>
                <w:szCs w:val="20"/>
                <w:lang w:bidi="ar"/>
              </w:rPr>
              <w:t>2</w:t>
            </w:r>
          </w:p>
        </w:tc>
        <w:tc>
          <w:tcPr>
            <w:tcW w:w="909" w:type="dxa"/>
            <w:tcMar>
              <w:top w:w="15" w:type="dxa"/>
              <w:left w:w="15" w:type="dxa"/>
              <w:right w:w="15" w:type="dxa"/>
            </w:tcMar>
            <w:vAlign w:val="center"/>
          </w:tcPr>
          <w:p>
            <w:pPr>
              <w:jc w:val="center"/>
              <w:rPr>
                <w:rFonts w:ascii="Times New Roman" w:hAnsi="Times New Roman" w:eastAsia="等线"/>
                <w:szCs w:val="21"/>
                <w:highlight w:val="yellow"/>
              </w:rPr>
            </w:pPr>
            <w:r>
              <w:rPr>
                <w:rFonts w:ascii="Times New Roman" w:hAnsi="Times New Roman" w:eastAsia="等线"/>
                <w:szCs w:val="21"/>
              </w:rPr>
              <w:t>1001021</w:t>
            </w:r>
          </w:p>
        </w:tc>
        <w:tc>
          <w:tcPr>
            <w:tcW w:w="2946" w:type="dxa"/>
            <w:tcMar>
              <w:top w:w="15" w:type="dxa"/>
              <w:left w:w="15" w:type="dxa"/>
              <w:right w:w="15" w:type="dxa"/>
            </w:tcMar>
            <w:vAlign w:val="center"/>
          </w:tcPr>
          <w:p>
            <w:pPr>
              <w:widowControl/>
              <w:jc w:val="left"/>
              <w:textAlignment w:val="center"/>
              <w:rPr>
                <w:rFonts w:ascii="Times New Roman" w:hAnsi="Times New Roman"/>
                <w:kern w:val="0"/>
                <w:sz w:val="20"/>
                <w:szCs w:val="20"/>
                <w:highlight w:val="yellow"/>
                <w:lang w:bidi="ar"/>
              </w:rPr>
            </w:pPr>
            <w:r>
              <w:rPr>
                <w:rFonts w:ascii="Times New Roman" w:hAnsi="Times New Roman"/>
                <w:kern w:val="0"/>
                <w:sz w:val="20"/>
                <w:szCs w:val="20"/>
                <w:lang w:bidi="ar"/>
              </w:rPr>
              <w:t>形势与政策（七）</w:t>
            </w:r>
          </w:p>
        </w:tc>
        <w:tc>
          <w:tcPr>
            <w:tcW w:w="525" w:type="dxa"/>
            <w:vMerge w:val="continue"/>
            <w:tcMar>
              <w:top w:w="15" w:type="dxa"/>
              <w:left w:w="15" w:type="dxa"/>
              <w:right w:w="15" w:type="dxa"/>
            </w:tcMar>
            <w:vAlign w:val="center"/>
          </w:tcPr>
          <w:p>
            <w:pPr>
              <w:rPr>
                <w:rFonts w:ascii="Times New Roman" w:hAnsi="Times New Roman"/>
                <w:sz w:val="20"/>
                <w:szCs w:val="20"/>
                <w:highlight w:val="yellow"/>
              </w:rPr>
            </w:pP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highlight w:val="yellow"/>
              </w:rPr>
            </w:pPr>
            <w:r>
              <w:rPr>
                <w:rFonts w:ascii="Times New Roman" w:hAnsi="Times New Roman"/>
                <w:kern w:val="0"/>
                <w:sz w:val="20"/>
                <w:szCs w:val="20"/>
                <w:lang w:bidi="ar"/>
              </w:rPr>
              <w:t>6</w:t>
            </w: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yellow"/>
                <w:lang w:bidi="ar"/>
              </w:rPr>
            </w:pPr>
            <w:r>
              <w:rPr>
                <w:rFonts w:ascii="Times New Roman" w:hAnsi="Times New Roman"/>
                <w:kern w:val="0"/>
                <w:sz w:val="20"/>
                <w:szCs w:val="20"/>
                <w:lang w:bidi="ar"/>
              </w:rPr>
              <w:t>7</w:t>
            </w:r>
          </w:p>
        </w:tc>
        <w:tc>
          <w:tcPr>
            <w:tcW w:w="521" w:type="dxa"/>
            <w:tcMar>
              <w:top w:w="15" w:type="dxa"/>
              <w:left w:w="15" w:type="dxa"/>
              <w:right w:w="15" w:type="dxa"/>
            </w:tcMar>
            <w:vAlign w:val="center"/>
          </w:tcPr>
          <w:p>
            <w:pPr>
              <w:widowControl/>
              <w:jc w:val="center"/>
              <w:textAlignment w:val="center"/>
              <w:rPr>
                <w:rFonts w:ascii="Times New Roman" w:hAnsi="Times New Roman"/>
                <w:kern w:val="0"/>
                <w:sz w:val="20"/>
                <w:szCs w:val="20"/>
                <w:highlight w:val="yellow"/>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r>
              <w:rPr>
                <w:rFonts w:hint="eastAsia" w:ascii="Times New Roman" w:hAnsi="Times New Roman"/>
                <w:kern w:val="0"/>
                <w:sz w:val="20"/>
                <w:szCs w:val="20"/>
                <w:lang w:bidi="ar"/>
              </w:rPr>
              <w:t>3</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eastAsia="等线"/>
                <w:szCs w:val="21"/>
              </w:rPr>
              <w:t>1003003</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军事理论</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32</w:t>
            </w:r>
          </w:p>
        </w:tc>
        <w:tc>
          <w:tcPr>
            <w:tcW w:w="570" w:type="dxa"/>
            <w:tcMar>
              <w:top w:w="15" w:type="dxa"/>
              <w:left w:w="15" w:type="dxa"/>
              <w:right w:w="15" w:type="dxa"/>
            </w:tcMar>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2</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r>
              <w:rPr>
                <w:rFonts w:hint="eastAsia" w:ascii="Times New Roman" w:hAnsi="Times New Roman"/>
                <w:kern w:val="0"/>
                <w:sz w:val="20"/>
                <w:szCs w:val="20"/>
                <w:lang w:bidi="ar"/>
              </w:rPr>
              <w:t>4</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1101001</w:t>
            </w:r>
          </w:p>
        </w:tc>
        <w:tc>
          <w:tcPr>
            <w:tcW w:w="2946" w:type="dxa"/>
            <w:tcMar>
              <w:top w:w="15" w:type="dxa"/>
              <w:left w:w="15" w:type="dxa"/>
              <w:right w:w="15" w:type="dxa"/>
            </w:tcMar>
            <w:vAlign w:val="center"/>
          </w:tcPr>
          <w:p>
            <w:pPr>
              <w:widowControl/>
              <w:jc w:val="left"/>
              <w:textAlignment w:val="center"/>
              <w:rPr>
                <w:rFonts w:ascii="Times New Roman" w:hAnsi="Times New Roman"/>
                <w:kern w:val="0"/>
                <w:sz w:val="20"/>
                <w:szCs w:val="20"/>
                <w:lang w:bidi="ar"/>
              </w:rPr>
            </w:pPr>
            <w:r>
              <w:rPr>
                <w:rFonts w:ascii="Times New Roman" w:hAnsi="Times New Roman"/>
                <w:kern w:val="0"/>
                <w:sz w:val="20"/>
                <w:szCs w:val="20"/>
                <w:lang w:bidi="ar"/>
              </w:rPr>
              <w:t>形体（一）</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4</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r>
              <w:rPr>
                <w:rFonts w:hint="eastAsia" w:ascii="Times New Roman" w:hAnsi="Times New Roman"/>
                <w:kern w:val="0"/>
                <w:sz w:val="20"/>
                <w:szCs w:val="20"/>
                <w:lang w:bidi="ar"/>
              </w:rPr>
              <w:t>5</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1101002</w:t>
            </w:r>
          </w:p>
        </w:tc>
        <w:tc>
          <w:tcPr>
            <w:tcW w:w="2946" w:type="dxa"/>
            <w:tcMar>
              <w:top w:w="15" w:type="dxa"/>
              <w:left w:w="15" w:type="dxa"/>
              <w:right w:w="15" w:type="dxa"/>
            </w:tcMar>
            <w:vAlign w:val="center"/>
          </w:tcPr>
          <w:p>
            <w:pPr>
              <w:widowControl/>
              <w:jc w:val="left"/>
              <w:textAlignment w:val="center"/>
              <w:rPr>
                <w:rFonts w:ascii="Times New Roman" w:hAnsi="Times New Roman"/>
                <w:kern w:val="0"/>
                <w:sz w:val="20"/>
                <w:szCs w:val="20"/>
                <w:lang w:bidi="ar"/>
              </w:rPr>
            </w:pPr>
            <w:r>
              <w:rPr>
                <w:rFonts w:ascii="Times New Roman" w:hAnsi="Times New Roman"/>
                <w:kern w:val="0"/>
                <w:sz w:val="20"/>
                <w:szCs w:val="20"/>
                <w:lang w:bidi="ar"/>
              </w:rPr>
              <w:t>形体（二）</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4</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r>
              <w:rPr>
                <w:rFonts w:hint="eastAsia" w:ascii="Times New Roman" w:hAnsi="Times New Roman"/>
                <w:kern w:val="0"/>
                <w:sz w:val="20"/>
                <w:szCs w:val="20"/>
                <w:lang w:bidi="ar"/>
              </w:rPr>
              <w:t>6</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eastAsia="等线"/>
                <w:szCs w:val="21"/>
              </w:rPr>
              <w:t>1101003</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大学体育（一）</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4</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28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r>
              <w:rPr>
                <w:rFonts w:hint="eastAsia" w:ascii="Times New Roman" w:hAnsi="Times New Roman"/>
                <w:kern w:val="0"/>
                <w:sz w:val="20"/>
                <w:szCs w:val="20"/>
                <w:lang w:bidi="ar"/>
              </w:rPr>
              <w:t>7</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eastAsia="等线"/>
                <w:szCs w:val="21"/>
              </w:rPr>
              <w:t>1101004</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大学体育（二）</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4</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28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4</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r>
              <w:rPr>
                <w:rFonts w:hint="eastAsia" w:ascii="Times New Roman" w:hAnsi="Times New Roman"/>
                <w:kern w:val="0"/>
                <w:sz w:val="20"/>
                <w:szCs w:val="20"/>
                <w:lang w:bidi="ar"/>
              </w:rPr>
              <w:t>8</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eastAsia="等线"/>
                <w:szCs w:val="21"/>
              </w:rPr>
              <w:t>1401006</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大学生心理健康教育</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1</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1</w:t>
            </w:r>
            <w:r>
              <w:rPr>
                <w:rFonts w:hint="eastAsia" w:ascii="Times New Roman" w:hAnsi="Times New Roman"/>
                <w:kern w:val="0"/>
                <w:sz w:val="20"/>
                <w:szCs w:val="20"/>
                <w:lang w:bidi="ar"/>
              </w:rPr>
              <w:t>9</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0404005</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大学英语（一）</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3</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48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48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20</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0404006</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大学英语（二）</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21</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0404007</w:t>
            </w:r>
          </w:p>
        </w:tc>
        <w:tc>
          <w:tcPr>
            <w:tcW w:w="2946" w:type="dxa"/>
            <w:tcMar>
              <w:top w:w="15" w:type="dxa"/>
              <w:left w:w="15" w:type="dxa"/>
              <w:right w:w="15" w:type="dxa"/>
            </w:tcMar>
            <w:vAlign w:val="center"/>
          </w:tcPr>
          <w:p>
            <w:pPr>
              <w:widowControl/>
              <w:jc w:val="left"/>
              <w:textAlignment w:val="center"/>
              <w:rPr>
                <w:rFonts w:ascii="Times New Roman" w:hAnsi="Times New Roman"/>
                <w:kern w:val="0"/>
                <w:sz w:val="20"/>
                <w:szCs w:val="20"/>
                <w:lang w:bidi="ar"/>
              </w:rPr>
            </w:pPr>
            <w:r>
              <w:rPr>
                <w:rFonts w:ascii="Times New Roman" w:hAnsi="Times New Roman"/>
                <w:kern w:val="0"/>
                <w:sz w:val="20"/>
                <w:szCs w:val="20"/>
                <w:lang w:bidi="ar"/>
              </w:rPr>
              <w:t>大学英语（三）</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4</w:t>
            </w:r>
          </w:p>
        </w:tc>
        <w:tc>
          <w:tcPr>
            <w:tcW w:w="521"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22</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kern w:val="0"/>
                <w:szCs w:val="21"/>
                <w:lang w:bidi="ar"/>
              </w:rPr>
              <w:t>0703007</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大学信息技术</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2</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r>
              <w:rPr>
                <w:rFonts w:hint="eastAsia" w:ascii="Times New Roman" w:hAnsi="Times New Roman"/>
                <w:kern w:val="0"/>
                <w:sz w:val="20"/>
                <w:szCs w:val="20"/>
                <w:lang w:bidi="ar"/>
              </w:rPr>
              <w:t>3</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0203013</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大学生职业发展与就业指导（一）</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12</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4</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24</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0203014</w:t>
            </w:r>
          </w:p>
        </w:tc>
        <w:tc>
          <w:tcPr>
            <w:tcW w:w="2946" w:type="dxa"/>
            <w:tcMar>
              <w:top w:w="15" w:type="dxa"/>
              <w:left w:w="15" w:type="dxa"/>
              <w:right w:w="15" w:type="dxa"/>
            </w:tcMar>
            <w:vAlign w:val="center"/>
          </w:tcPr>
          <w:p>
            <w:pPr>
              <w:widowControl/>
              <w:jc w:val="left"/>
              <w:textAlignment w:val="center"/>
              <w:rPr>
                <w:rFonts w:ascii="Times New Roman" w:hAnsi="Times New Roman"/>
                <w:kern w:val="0"/>
                <w:sz w:val="20"/>
                <w:szCs w:val="20"/>
                <w:lang w:bidi="ar"/>
              </w:rPr>
            </w:pPr>
            <w:r>
              <w:rPr>
                <w:rFonts w:ascii="Times New Roman" w:hAnsi="Times New Roman"/>
                <w:kern w:val="0"/>
                <w:sz w:val="20"/>
                <w:szCs w:val="20"/>
                <w:lang w:bidi="ar"/>
              </w:rPr>
              <w:t>大学生职业发展与就业指导（二）</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16</w:t>
            </w: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6</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r>
              <w:rPr>
                <w:rFonts w:hint="eastAsia" w:ascii="Times New Roman" w:hAnsi="Times New Roman"/>
                <w:kern w:val="0"/>
                <w:sz w:val="20"/>
                <w:szCs w:val="20"/>
                <w:lang w:bidi="ar"/>
              </w:rPr>
              <w:t>5</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0203004</w:t>
            </w:r>
          </w:p>
        </w:tc>
        <w:tc>
          <w:tcPr>
            <w:tcW w:w="2946" w:type="dxa"/>
            <w:tcMar>
              <w:top w:w="15" w:type="dxa"/>
              <w:left w:w="15" w:type="dxa"/>
              <w:right w:w="15" w:type="dxa"/>
            </w:tcMar>
            <w:vAlign w:val="center"/>
          </w:tcPr>
          <w:p>
            <w:pPr>
              <w:widowControl/>
              <w:jc w:val="left"/>
              <w:textAlignment w:val="center"/>
              <w:rPr>
                <w:rFonts w:ascii="Times New Roman" w:hAnsi="Times New Roman"/>
                <w:kern w:val="0"/>
                <w:sz w:val="20"/>
                <w:szCs w:val="20"/>
                <w:lang w:bidi="ar"/>
              </w:rPr>
            </w:pPr>
            <w:r>
              <w:rPr>
                <w:rFonts w:ascii="Times New Roman" w:hAnsi="Times New Roman"/>
                <w:kern w:val="0"/>
                <w:sz w:val="20"/>
                <w:szCs w:val="20"/>
                <w:lang w:bidi="ar"/>
              </w:rPr>
              <w:t>创业基础</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24</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5</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r>
              <w:rPr>
                <w:rFonts w:hint="eastAsia" w:ascii="Times New Roman" w:hAnsi="Times New Roman"/>
                <w:kern w:val="0"/>
                <w:sz w:val="20"/>
                <w:szCs w:val="20"/>
                <w:lang w:bidi="ar"/>
              </w:rPr>
              <w:t>6</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1401007</w:t>
            </w:r>
          </w:p>
        </w:tc>
        <w:tc>
          <w:tcPr>
            <w:tcW w:w="2946" w:type="dxa"/>
            <w:tcMar>
              <w:top w:w="15" w:type="dxa"/>
              <w:left w:w="15" w:type="dxa"/>
              <w:right w:w="15" w:type="dxa"/>
            </w:tcMar>
            <w:vAlign w:val="center"/>
          </w:tcPr>
          <w:p>
            <w:pPr>
              <w:widowControl/>
              <w:jc w:val="left"/>
              <w:textAlignment w:val="center"/>
              <w:rPr>
                <w:rFonts w:ascii="Times New Roman" w:hAnsi="Times New Roman"/>
                <w:kern w:val="0"/>
                <w:sz w:val="20"/>
                <w:szCs w:val="20"/>
                <w:lang w:bidi="ar"/>
              </w:rPr>
            </w:pPr>
            <w:r>
              <w:rPr>
                <w:rFonts w:ascii="Times New Roman" w:hAnsi="Times New Roman"/>
                <w:kern w:val="0"/>
                <w:sz w:val="20"/>
                <w:szCs w:val="20"/>
                <w:lang w:bidi="ar"/>
              </w:rPr>
              <w:t>劳动教育</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0.5</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8</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1</w:t>
            </w:r>
          </w:p>
        </w:tc>
        <w:tc>
          <w:tcPr>
            <w:tcW w:w="521"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r>
              <w:rPr>
                <w:rFonts w:hint="eastAsia" w:ascii="Times New Roman" w:hAnsi="Times New Roman"/>
                <w:kern w:val="0"/>
                <w:sz w:val="20"/>
                <w:szCs w:val="20"/>
                <w:lang w:bidi="ar"/>
              </w:rPr>
              <w:t>7</w:t>
            </w:r>
          </w:p>
        </w:tc>
        <w:tc>
          <w:tcPr>
            <w:tcW w:w="909" w:type="dxa"/>
            <w:tcMar>
              <w:top w:w="15" w:type="dxa"/>
              <w:left w:w="15" w:type="dxa"/>
              <w:right w:w="15" w:type="dxa"/>
            </w:tcMar>
            <w:vAlign w:val="center"/>
          </w:tcPr>
          <w:p>
            <w:pPr>
              <w:jc w:val="center"/>
              <w:rPr>
                <w:rFonts w:ascii="Times New Roman" w:hAnsi="Times New Roman" w:eastAsia="等线"/>
                <w:szCs w:val="21"/>
              </w:rPr>
            </w:pPr>
            <w:r>
              <w:rPr>
                <w:rFonts w:ascii="Times New Roman" w:hAnsi="Times New Roman" w:eastAsia="等线"/>
                <w:szCs w:val="21"/>
              </w:rPr>
              <w:t>1600002</w:t>
            </w:r>
          </w:p>
        </w:tc>
        <w:tc>
          <w:tcPr>
            <w:tcW w:w="2946" w:type="dxa"/>
            <w:tcMar>
              <w:top w:w="15" w:type="dxa"/>
              <w:left w:w="15" w:type="dxa"/>
              <w:right w:w="15" w:type="dxa"/>
            </w:tcMar>
            <w:vAlign w:val="center"/>
          </w:tcPr>
          <w:p>
            <w:pPr>
              <w:widowControl/>
              <w:jc w:val="left"/>
              <w:textAlignment w:val="center"/>
              <w:rPr>
                <w:rFonts w:ascii="Times New Roman" w:hAnsi="Times New Roman"/>
                <w:kern w:val="0"/>
                <w:sz w:val="20"/>
                <w:szCs w:val="20"/>
                <w:lang w:bidi="ar"/>
              </w:rPr>
            </w:pPr>
            <w:r>
              <w:rPr>
                <w:rFonts w:ascii="Times New Roman" w:hAnsi="Times New Roman"/>
                <w:kern w:val="0"/>
                <w:sz w:val="20"/>
                <w:szCs w:val="20"/>
                <w:lang w:bidi="ar"/>
              </w:rPr>
              <w:t>国家安全教育</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0.5</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8</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1</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restart"/>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女校通识教育必修课</w:t>
            </w: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r>
              <w:rPr>
                <w:rFonts w:hint="eastAsia" w:ascii="Times New Roman" w:hAnsi="Times New Roman"/>
                <w:kern w:val="0"/>
                <w:sz w:val="20"/>
                <w:szCs w:val="20"/>
                <w:lang w:bidi="ar"/>
              </w:rPr>
              <w:t>8</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eastAsia="等线"/>
                <w:szCs w:val="21"/>
              </w:rPr>
              <w:t>0206002</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女性学</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1.5</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24</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24</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3</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r>
              <w:rPr>
                <w:rFonts w:hint="eastAsia" w:ascii="Times New Roman" w:hAnsi="Times New Roman"/>
                <w:kern w:val="0"/>
                <w:sz w:val="20"/>
                <w:szCs w:val="20"/>
                <w:lang w:bidi="ar"/>
              </w:rPr>
              <w:t>9</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eastAsia="等线"/>
                <w:szCs w:val="21"/>
              </w:rPr>
              <w:t>0305001</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现代礼仪</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1</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16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16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4</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30</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eastAsia="等线"/>
                <w:szCs w:val="21"/>
              </w:rPr>
              <w:t>0201037</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家庭生活科学</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1</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16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10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sz w:val="20"/>
                <w:szCs w:val="20"/>
              </w:rPr>
              <w:t>6</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4975" w:type="dxa"/>
            <w:gridSpan w:val="4"/>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lang w:bidi="ar"/>
              </w:rPr>
              <w:t>小计</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宋体" w:hAnsi="宋体" w:cs="宋体"/>
                <w:b/>
                <w:kern w:val="0"/>
                <w:szCs w:val="21"/>
                <w:lang w:bidi="ar"/>
              </w:rPr>
              <w:t>44</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宋体" w:hAnsi="宋体" w:cs="宋体"/>
                <w:b/>
                <w:kern w:val="0"/>
                <w:szCs w:val="21"/>
                <w:lang w:bidi="ar"/>
              </w:rPr>
              <w:t>734</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568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166</w:t>
            </w:r>
          </w:p>
        </w:tc>
        <w:tc>
          <w:tcPr>
            <w:tcW w:w="570" w:type="dxa"/>
            <w:tcMar>
              <w:top w:w="15" w:type="dxa"/>
              <w:left w:w="15" w:type="dxa"/>
              <w:right w:w="15" w:type="dxa"/>
            </w:tcMar>
            <w:vAlign w:val="center"/>
          </w:tcPr>
          <w:p>
            <w:pPr>
              <w:jc w:val="center"/>
              <w:rPr>
                <w:rFonts w:ascii="Times New Roman" w:hAnsi="Times New Roman"/>
                <w:sz w:val="20"/>
                <w:szCs w:val="20"/>
              </w:rPr>
            </w:pPr>
          </w:p>
        </w:tc>
        <w:tc>
          <w:tcPr>
            <w:tcW w:w="521" w:type="dxa"/>
            <w:tcMar>
              <w:top w:w="15" w:type="dxa"/>
              <w:left w:w="15" w:type="dxa"/>
              <w:right w:w="15" w:type="dxa"/>
            </w:tcMar>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通识教育选修课</w:t>
            </w:r>
          </w:p>
        </w:tc>
        <w:tc>
          <w:tcPr>
            <w:tcW w:w="4455" w:type="dxa"/>
            <w:gridSpan w:val="3"/>
            <w:tcMar>
              <w:top w:w="15" w:type="dxa"/>
              <w:left w:w="15" w:type="dxa"/>
              <w:right w:w="15" w:type="dxa"/>
            </w:tcMar>
            <w:vAlign w:val="center"/>
          </w:tcPr>
          <w:p>
            <w:pPr>
              <w:widowControl/>
              <w:jc w:val="left"/>
              <w:textAlignment w:val="center"/>
              <w:rPr>
                <w:rFonts w:ascii="Times New Roman" w:hAnsi="Times New Roman"/>
                <w:szCs w:val="21"/>
              </w:rPr>
            </w:pPr>
            <w:r>
              <w:rPr>
                <w:rFonts w:hint="eastAsia" w:ascii="宋体" w:hAnsi="宋体" w:cs="宋体"/>
                <w:szCs w:val="21"/>
                <w:lang w:bidi="ar"/>
              </w:rPr>
              <w:t>学校通识教育选修课程分为人文与艺术类、自然与科技类、经济与社会类、创新与创业类、女性素质类、“四史”教育类六个大类，要求学生在艺术修养与艺术鉴赏类必须选修2学分，四史教育课程选修不少于1门。</w:t>
            </w:r>
          </w:p>
        </w:tc>
        <w:tc>
          <w:tcPr>
            <w:tcW w:w="525"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6</w:t>
            </w:r>
          </w:p>
        </w:tc>
        <w:tc>
          <w:tcPr>
            <w:tcW w:w="51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2-7</w:t>
            </w:r>
          </w:p>
        </w:tc>
        <w:tc>
          <w:tcPr>
            <w:tcW w:w="521" w:type="dxa"/>
            <w:tcMar>
              <w:top w:w="15" w:type="dxa"/>
              <w:left w:w="15" w:type="dxa"/>
              <w:right w:w="15" w:type="dxa"/>
            </w:tcMar>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4975" w:type="dxa"/>
            <w:gridSpan w:val="4"/>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lang w:bidi="ar"/>
              </w:rPr>
              <w:t>小计</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6</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96</w:t>
            </w:r>
          </w:p>
        </w:tc>
        <w:tc>
          <w:tcPr>
            <w:tcW w:w="570" w:type="dxa"/>
            <w:tcMar>
              <w:top w:w="15" w:type="dxa"/>
              <w:left w:w="15" w:type="dxa"/>
              <w:right w:w="15" w:type="dxa"/>
            </w:tcMar>
            <w:vAlign w:val="center"/>
          </w:tcPr>
          <w:p>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96</w:t>
            </w:r>
          </w:p>
        </w:tc>
        <w:tc>
          <w:tcPr>
            <w:tcW w:w="570" w:type="dxa"/>
            <w:tcMar>
              <w:top w:w="15" w:type="dxa"/>
              <w:left w:w="15" w:type="dxa"/>
              <w:right w:w="15" w:type="dxa"/>
            </w:tcMar>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0</w:t>
            </w:r>
          </w:p>
        </w:tc>
        <w:tc>
          <w:tcPr>
            <w:tcW w:w="570" w:type="dxa"/>
            <w:tcMar>
              <w:top w:w="15" w:type="dxa"/>
              <w:left w:w="15" w:type="dxa"/>
              <w:right w:w="15" w:type="dxa"/>
            </w:tcMar>
            <w:vAlign w:val="center"/>
          </w:tcPr>
          <w:p>
            <w:pPr>
              <w:jc w:val="center"/>
              <w:rPr>
                <w:rFonts w:ascii="Times New Roman" w:hAnsi="Times New Roman"/>
                <w:sz w:val="20"/>
                <w:szCs w:val="20"/>
              </w:rPr>
            </w:pPr>
          </w:p>
        </w:tc>
        <w:tc>
          <w:tcPr>
            <w:tcW w:w="521" w:type="dxa"/>
            <w:tcMar>
              <w:top w:w="15" w:type="dxa"/>
              <w:left w:w="15" w:type="dxa"/>
              <w:right w:w="15" w:type="dxa"/>
            </w:tcMar>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050" w:type="dxa"/>
            <w:gridSpan w:val="2"/>
            <w:vMerge w:val="restart"/>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专业基础课</w:t>
            </w: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1</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0303001</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sz w:val="20"/>
                <w:szCs w:val="20"/>
              </w:rPr>
            </w:pPr>
            <w:r>
              <w:rPr>
                <w:rFonts w:ascii="Times New Roman" w:hAnsi="Times New Roman"/>
                <w:kern w:val="0"/>
                <w:sz w:val="20"/>
                <w:szCs w:val="20"/>
                <w:lang w:bidi="ar"/>
              </w:rPr>
              <w:t>现代汉语(一)</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3</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48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48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1</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考</w:t>
            </w:r>
            <w:r>
              <w:rPr>
                <w:rFonts w:hint="eastAsia" w:ascii="Times New Roman" w:hAnsi="Times New Roman"/>
                <w:kern w:val="0"/>
                <w:sz w:val="20"/>
                <w:szCs w:val="20"/>
                <w:lang w:bidi="ar"/>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050" w:type="dxa"/>
            <w:gridSpan w:val="2"/>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0303025</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现代汉语(二)</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2</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050" w:type="dxa"/>
            <w:gridSpan w:val="2"/>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3</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0303139</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大学写作（一）</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20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12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0" w:type="dxa"/>
            <w:gridSpan w:val="2"/>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4</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0303136</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大学写作（二）</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14</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18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50" w:type="dxa"/>
            <w:gridSpan w:val="2"/>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sz w:val="20"/>
                <w:szCs w:val="20"/>
              </w:rPr>
            </w:pPr>
            <w:r>
              <w:rPr>
                <w:rFonts w:hint="eastAsia" w:ascii="Times New Roman" w:hAnsi="Times New Roman"/>
                <w:kern w:val="0"/>
                <w:sz w:val="20"/>
                <w:szCs w:val="20"/>
                <w:lang w:bidi="ar"/>
              </w:rPr>
              <w:t>5</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0303026</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sz w:val="20"/>
                <w:szCs w:val="20"/>
              </w:rPr>
            </w:pPr>
            <w:r>
              <w:rPr>
                <w:rFonts w:ascii="Times New Roman" w:hAnsi="Times New Roman"/>
                <w:kern w:val="0"/>
                <w:sz w:val="20"/>
                <w:szCs w:val="20"/>
                <w:lang w:bidi="ar"/>
              </w:rPr>
              <w:t>古代汉语(一)</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3</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48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48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3</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sz w:val="20"/>
                <w:szCs w:val="20"/>
              </w:rPr>
            </w:pPr>
            <w:r>
              <w:rPr>
                <w:rFonts w:hint="eastAsia" w:ascii="Times New Roman" w:hAnsi="Times New Roman"/>
                <w:sz w:val="20"/>
                <w:szCs w:val="20"/>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50" w:type="dxa"/>
            <w:gridSpan w:val="2"/>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6</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0303027</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古代汉语(二)</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4</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50" w:type="dxa"/>
            <w:gridSpan w:val="2"/>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sz w:val="20"/>
                <w:szCs w:val="20"/>
              </w:rPr>
            </w:pPr>
            <w:r>
              <w:rPr>
                <w:rFonts w:hint="eastAsia" w:ascii="Times New Roman" w:hAnsi="Times New Roman"/>
                <w:kern w:val="0"/>
                <w:sz w:val="20"/>
                <w:szCs w:val="20"/>
                <w:lang w:bidi="ar"/>
              </w:rPr>
              <w:t>7</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0303028</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sz w:val="20"/>
                <w:szCs w:val="20"/>
              </w:rPr>
            </w:pPr>
            <w:r>
              <w:rPr>
                <w:rFonts w:ascii="Times New Roman" w:hAnsi="Times New Roman"/>
                <w:kern w:val="0"/>
                <w:sz w:val="20"/>
                <w:szCs w:val="20"/>
                <w:lang w:bidi="ar"/>
              </w:rPr>
              <w:t>语言学概论</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3</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48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48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4</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50" w:type="dxa"/>
            <w:gridSpan w:val="2"/>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8</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0303029</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文学概论</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48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48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50" w:type="dxa"/>
            <w:gridSpan w:val="2"/>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9</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0303002</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中国古代文学(一)</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4</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64</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64</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1</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50" w:type="dxa"/>
            <w:gridSpan w:val="2"/>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10</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0303003</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中国古代文学(二)</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48</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48</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2</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50" w:type="dxa"/>
            <w:gridSpan w:val="2"/>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11</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0303032</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中国古代文学(三)</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50" w:type="dxa"/>
            <w:gridSpan w:val="2"/>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12</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0303033</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中国古代文学(四)</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4</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50" w:type="dxa"/>
            <w:gridSpan w:val="2"/>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13</w:t>
            </w:r>
          </w:p>
        </w:tc>
        <w:tc>
          <w:tcPr>
            <w:tcW w:w="909" w:type="dxa"/>
            <w:tcMar>
              <w:top w:w="15" w:type="dxa"/>
              <w:left w:w="15" w:type="dxa"/>
              <w:right w:w="15" w:type="dxa"/>
            </w:tcMar>
          </w:tcPr>
          <w:p>
            <w:pPr>
              <w:adjustRightInd w:val="0"/>
              <w:snapToGrid w:val="0"/>
              <w:spacing w:line="360" w:lineRule="exact"/>
              <w:jc w:val="center"/>
              <w:rPr>
                <w:rFonts w:ascii="Times New Roman" w:hAnsi="Times New Roman"/>
                <w:kern w:val="0"/>
                <w:szCs w:val="21"/>
                <w:lang w:bidi="ar"/>
              </w:rPr>
            </w:pPr>
            <w:r>
              <w:rPr>
                <w:rFonts w:hint="eastAsia" w:ascii="Times New Roman" w:hAnsi="Times New Roman"/>
                <w:szCs w:val="21"/>
              </w:rPr>
              <w:t>0301089</w:t>
            </w:r>
            <w:r>
              <w:rPr>
                <w:rFonts w:ascii="Times New Roman" w:hAnsi="Times New Roman"/>
                <w:szCs w:val="21"/>
              </w:rPr>
              <w:t xml:space="preserve"> </w:t>
            </w:r>
          </w:p>
        </w:tc>
        <w:tc>
          <w:tcPr>
            <w:tcW w:w="2946" w:type="dxa"/>
            <w:tcMar>
              <w:top w:w="15" w:type="dxa"/>
              <w:left w:w="15" w:type="dxa"/>
              <w:right w:w="15" w:type="dxa"/>
            </w:tcMar>
          </w:tcPr>
          <w:p>
            <w:pPr>
              <w:adjustRightInd w:val="0"/>
              <w:snapToGrid w:val="0"/>
              <w:spacing w:line="360" w:lineRule="exact"/>
              <w:rPr>
                <w:rFonts w:ascii="Times New Roman" w:hAnsi="Times New Roman"/>
                <w:kern w:val="0"/>
                <w:sz w:val="20"/>
                <w:szCs w:val="20"/>
                <w:lang w:bidi="ar"/>
              </w:rPr>
            </w:pPr>
            <w:r>
              <w:rPr>
                <w:rFonts w:hint="eastAsia"/>
              </w:rPr>
              <w:t>中国现当代文学（一）</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宋体" w:hAnsi="宋体" w:cs="宋体"/>
                <w:kern w:val="0"/>
                <w:sz w:val="20"/>
                <w:szCs w:val="20"/>
                <w:lang w:bidi="ar"/>
              </w:rPr>
              <w:t>3</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宋体" w:hAnsi="宋体" w:cs="宋体"/>
                <w:kern w:val="0"/>
                <w:sz w:val="20"/>
                <w:szCs w:val="20"/>
                <w:lang w:bidi="ar"/>
              </w:rPr>
              <w:t>48</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宋体" w:hAnsi="宋体" w:cs="宋体"/>
                <w:kern w:val="0"/>
                <w:sz w:val="20"/>
                <w:szCs w:val="20"/>
                <w:lang w:bidi="ar"/>
              </w:rPr>
              <w:t>48</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宋体" w:hAnsi="宋体" w:cs="宋体"/>
                <w:kern w:val="0"/>
                <w:sz w:val="20"/>
                <w:szCs w:val="20"/>
                <w:lang w:bidi="ar"/>
              </w:rPr>
              <w:t>2</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50" w:type="dxa"/>
            <w:gridSpan w:val="2"/>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14</w:t>
            </w:r>
          </w:p>
        </w:tc>
        <w:tc>
          <w:tcPr>
            <w:tcW w:w="909" w:type="dxa"/>
            <w:tcMar>
              <w:top w:w="15" w:type="dxa"/>
              <w:left w:w="15" w:type="dxa"/>
              <w:right w:w="15" w:type="dxa"/>
            </w:tcMar>
          </w:tcPr>
          <w:p>
            <w:pPr>
              <w:adjustRightInd w:val="0"/>
              <w:snapToGrid w:val="0"/>
              <w:spacing w:line="360" w:lineRule="exact"/>
              <w:jc w:val="center"/>
              <w:rPr>
                <w:rFonts w:ascii="Times New Roman" w:hAnsi="Times New Roman"/>
                <w:kern w:val="0"/>
                <w:szCs w:val="21"/>
                <w:lang w:bidi="ar"/>
              </w:rPr>
            </w:pPr>
            <w:r>
              <w:rPr>
                <w:rFonts w:hint="eastAsia" w:ascii="Times New Roman" w:hAnsi="Times New Roman"/>
                <w:szCs w:val="21"/>
              </w:rPr>
              <w:t>0301095</w:t>
            </w:r>
          </w:p>
        </w:tc>
        <w:tc>
          <w:tcPr>
            <w:tcW w:w="2946" w:type="dxa"/>
            <w:tcMar>
              <w:top w:w="15" w:type="dxa"/>
              <w:left w:w="15" w:type="dxa"/>
              <w:right w:w="15" w:type="dxa"/>
            </w:tcMar>
          </w:tcPr>
          <w:p>
            <w:pPr>
              <w:adjustRightInd w:val="0"/>
              <w:snapToGrid w:val="0"/>
              <w:spacing w:line="360" w:lineRule="exact"/>
              <w:rPr>
                <w:rFonts w:ascii="Times New Roman" w:hAnsi="Times New Roman"/>
                <w:kern w:val="0"/>
                <w:sz w:val="20"/>
                <w:szCs w:val="20"/>
                <w:lang w:bidi="ar"/>
              </w:rPr>
            </w:pPr>
            <w:r>
              <w:rPr>
                <w:rFonts w:hint="eastAsia"/>
              </w:rPr>
              <w:t>中国现当代文学（二）</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宋体" w:hAnsi="宋体" w:cs="宋体"/>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宋体" w:hAnsi="宋体" w:cs="宋体"/>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宋体" w:hAnsi="宋体" w:cs="宋体"/>
                <w:kern w:val="0"/>
                <w:sz w:val="20"/>
                <w:szCs w:val="20"/>
                <w:lang w:bidi="ar"/>
              </w:rPr>
              <w:t>32</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宋体" w:hAnsi="宋体" w:cs="宋体"/>
                <w:kern w:val="0"/>
                <w:sz w:val="20"/>
                <w:szCs w:val="20"/>
                <w:lang w:bidi="ar"/>
              </w:rPr>
              <w:t>3</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50" w:type="dxa"/>
            <w:gridSpan w:val="2"/>
            <w:vMerge w:val="continue"/>
            <w:tcMar>
              <w:top w:w="15" w:type="dxa"/>
              <w:left w:w="15" w:type="dxa"/>
              <w:right w:w="15" w:type="dxa"/>
            </w:tcMar>
            <w:vAlign w:val="center"/>
          </w:tcPr>
          <w:p>
            <w:pPr>
              <w:jc w:val="center"/>
              <w:rPr>
                <w:rFonts w:ascii="Times New Roman" w:hAnsi="Times New Roman"/>
                <w:sz w:val="20"/>
                <w:szCs w:val="20"/>
              </w:rPr>
            </w:pPr>
          </w:p>
        </w:tc>
        <w:tc>
          <w:tcPr>
            <w:tcW w:w="4455" w:type="dxa"/>
            <w:gridSpan w:val="3"/>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lang w:bidi="ar"/>
              </w:rPr>
              <w:t>小计</w:t>
            </w:r>
          </w:p>
        </w:tc>
        <w:tc>
          <w:tcPr>
            <w:tcW w:w="525" w:type="dxa"/>
            <w:tcMar>
              <w:top w:w="15" w:type="dxa"/>
              <w:left w:w="15" w:type="dxa"/>
              <w:right w:w="15" w:type="dxa"/>
            </w:tcMar>
            <w:vAlign w:val="center"/>
          </w:tcPr>
          <w:p>
            <w:pPr>
              <w:jc w:val="center"/>
              <w:rPr>
                <w:rFonts w:ascii="Times New Roman" w:hAnsi="Times New Roman"/>
                <w:b/>
                <w:bCs/>
                <w:sz w:val="20"/>
                <w:szCs w:val="20"/>
              </w:rPr>
            </w:pPr>
            <w:r>
              <w:rPr>
                <w:rFonts w:hint="eastAsia" w:ascii="Times New Roman" w:hAnsi="Times New Roman"/>
                <w:b/>
                <w:bCs/>
                <w:sz w:val="20"/>
                <w:szCs w:val="20"/>
              </w:rPr>
              <w:t>36</w:t>
            </w:r>
          </w:p>
        </w:tc>
        <w:tc>
          <w:tcPr>
            <w:tcW w:w="510" w:type="dxa"/>
            <w:tcMar>
              <w:top w:w="15" w:type="dxa"/>
              <w:left w:w="15" w:type="dxa"/>
              <w:right w:w="15" w:type="dxa"/>
            </w:tcMar>
            <w:vAlign w:val="center"/>
          </w:tcPr>
          <w:p>
            <w:pPr>
              <w:jc w:val="center"/>
              <w:rPr>
                <w:rFonts w:ascii="Times New Roman" w:hAnsi="Times New Roman"/>
                <w:b/>
                <w:bCs/>
                <w:sz w:val="20"/>
                <w:szCs w:val="20"/>
              </w:rPr>
            </w:pPr>
            <w:r>
              <w:rPr>
                <w:rFonts w:hint="eastAsia" w:ascii="Times New Roman" w:hAnsi="Times New Roman"/>
                <w:b/>
                <w:bCs/>
                <w:sz w:val="20"/>
                <w:szCs w:val="20"/>
              </w:rPr>
              <w:t>576</w:t>
            </w:r>
          </w:p>
        </w:tc>
        <w:tc>
          <w:tcPr>
            <w:tcW w:w="570" w:type="dxa"/>
            <w:tcMar>
              <w:top w:w="15" w:type="dxa"/>
              <w:left w:w="15" w:type="dxa"/>
              <w:right w:w="15" w:type="dxa"/>
            </w:tcMar>
            <w:vAlign w:val="center"/>
          </w:tcPr>
          <w:p>
            <w:pPr>
              <w:jc w:val="center"/>
              <w:rPr>
                <w:rFonts w:ascii="Times New Roman" w:hAnsi="Times New Roman"/>
                <w:b/>
                <w:bCs/>
                <w:sz w:val="20"/>
                <w:szCs w:val="20"/>
              </w:rPr>
            </w:pPr>
            <w:r>
              <w:rPr>
                <w:rFonts w:hint="eastAsia" w:ascii="Times New Roman" w:hAnsi="Times New Roman"/>
                <w:b/>
                <w:bCs/>
                <w:sz w:val="20"/>
                <w:szCs w:val="20"/>
              </w:rPr>
              <w:t>546</w:t>
            </w:r>
          </w:p>
        </w:tc>
        <w:tc>
          <w:tcPr>
            <w:tcW w:w="570" w:type="dxa"/>
            <w:tcMar>
              <w:top w:w="15" w:type="dxa"/>
              <w:left w:w="15" w:type="dxa"/>
              <w:right w:w="15" w:type="dxa"/>
            </w:tcMar>
            <w:vAlign w:val="center"/>
          </w:tcPr>
          <w:p>
            <w:pPr>
              <w:jc w:val="center"/>
              <w:rPr>
                <w:rFonts w:ascii="Times New Roman" w:hAnsi="Times New Roman"/>
                <w:b/>
                <w:bCs/>
                <w:sz w:val="20"/>
                <w:szCs w:val="20"/>
              </w:rPr>
            </w:pPr>
            <w:r>
              <w:rPr>
                <w:rFonts w:hint="eastAsia" w:ascii="Times New Roman" w:hAnsi="Times New Roman"/>
                <w:b/>
                <w:bCs/>
                <w:sz w:val="20"/>
                <w:szCs w:val="20"/>
              </w:rPr>
              <w:t>30</w:t>
            </w:r>
          </w:p>
        </w:tc>
        <w:tc>
          <w:tcPr>
            <w:tcW w:w="570" w:type="dxa"/>
            <w:tcMar>
              <w:top w:w="15" w:type="dxa"/>
              <w:left w:w="15" w:type="dxa"/>
              <w:right w:w="15" w:type="dxa"/>
            </w:tcMar>
            <w:vAlign w:val="center"/>
          </w:tcPr>
          <w:p>
            <w:pPr>
              <w:jc w:val="center"/>
              <w:rPr>
                <w:rFonts w:ascii="Times New Roman" w:hAnsi="Times New Roman"/>
                <w:sz w:val="20"/>
                <w:szCs w:val="20"/>
              </w:rPr>
            </w:pPr>
          </w:p>
        </w:tc>
        <w:tc>
          <w:tcPr>
            <w:tcW w:w="521" w:type="dxa"/>
            <w:tcMar>
              <w:top w:w="15" w:type="dxa"/>
              <w:left w:w="15" w:type="dxa"/>
              <w:right w:w="15" w:type="dxa"/>
            </w:tcMar>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530" w:type="dxa"/>
            <w:vMerge w:val="restart"/>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专业</w:t>
            </w:r>
            <w:r>
              <w:rPr>
                <w:rFonts w:hint="eastAsia" w:ascii="Times New Roman" w:hAnsi="Times New Roman"/>
                <w:kern w:val="0"/>
                <w:sz w:val="20"/>
                <w:szCs w:val="20"/>
                <w:lang w:bidi="ar"/>
              </w:rPr>
              <w:t>必修</w:t>
            </w:r>
            <w:r>
              <w:rPr>
                <w:rFonts w:ascii="Times New Roman" w:hAnsi="Times New Roman"/>
                <w:kern w:val="0"/>
                <w:sz w:val="20"/>
                <w:szCs w:val="20"/>
                <w:lang w:bidi="ar"/>
              </w:rPr>
              <w:t>课</w:t>
            </w:r>
            <w:r>
              <w:rPr>
                <w:rFonts w:hint="eastAsia" w:ascii="Times New Roman" w:hAnsi="Times New Roman"/>
                <w:kern w:val="0"/>
                <w:sz w:val="20"/>
                <w:szCs w:val="20"/>
                <w:lang w:bidi="ar"/>
              </w:rPr>
              <w:t>程</w:t>
            </w:r>
          </w:p>
        </w:tc>
        <w:tc>
          <w:tcPr>
            <w:tcW w:w="520" w:type="dxa"/>
            <w:vMerge w:val="restart"/>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学科</w:t>
            </w:r>
            <w:r>
              <w:rPr>
                <w:rFonts w:ascii="Times New Roman" w:hAnsi="Times New Roman"/>
                <w:kern w:val="0"/>
                <w:sz w:val="20"/>
                <w:szCs w:val="20"/>
                <w:lang w:bidi="ar"/>
              </w:rPr>
              <w:t>专业</w:t>
            </w:r>
            <w:r>
              <w:rPr>
                <w:rFonts w:hint="eastAsia" w:ascii="Times New Roman" w:hAnsi="Times New Roman"/>
                <w:kern w:val="0"/>
                <w:sz w:val="20"/>
                <w:szCs w:val="20"/>
                <w:lang w:bidi="ar"/>
              </w:rPr>
              <w:t>类</w:t>
            </w:r>
            <w:r>
              <w:rPr>
                <w:rFonts w:ascii="Times New Roman" w:hAnsi="Times New Roman"/>
                <w:kern w:val="0"/>
                <w:sz w:val="20"/>
                <w:szCs w:val="20"/>
                <w:lang w:bidi="ar"/>
              </w:rPr>
              <w:t>必修课</w:t>
            </w:r>
            <w:r>
              <w:rPr>
                <w:rFonts w:hint="eastAsia" w:ascii="Times New Roman" w:hAnsi="Times New Roman"/>
                <w:kern w:val="0"/>
                <w:sz w:val="20"/>
                <w:szCs w:val="20"/>
                <w:lang w:bidi="ar"/>
              </w:rPr>
              <w:t>程5学分</w:t>
            </w: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1</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0302002</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sz w:val="20"/>
                <w:szCs w:val="20"/>
              </w:rPr>
            </w:pPr>
            <w:r>
              <w:rPr>
                <w:rFonts w:hint="eastAsia" w:ascii="Times New Roman" w:hAnsi="Times New Roman"/>
                <w:kern w:val="0"/>
                <w:sz w:val="20"/>
                <w:szCs w:val="20"/>
                <w:lang w:bidi="ar"/>
              </w:rPr>
              <w:t>普通话与口才</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宋体" w:hAnsi="宋体" w:cs="宋体"/>
                <w:kern w:val="0"/>
                <w:sz w:val="20"/>
                <w:szCs w:val="20"/>
                <w:lang w:bidi="ar"/>
              </w:rPr>
              <w:t>1</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宋体" w:hAnsi="宋体" w:cs="宋体"/>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宋体" w:hAnsi="宋体" w:cs="宋体"/>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宋体" w:hAnsi="宋体" w:cs="宋体"/>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sz w:val="20"/>
                <w:szCs w:val="20"/>
              </w:rPr>
            </w:pPr>
            <w:r>
              <w:rPr>
                <w:rFonts w:hint="eastAsia"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0303005</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外国文学(一)</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jc w:val="center"/>
              <w:rPr>
                <w:rFonts w:ascii="Times New Roman" w:hAnsi="Times New Roman"/>
                <w:kern w:val="0"/>
                <w:sz w:val="20"/>
                <w:szCs w:val="20"/>
                <w:lang w:bidi="ar"/>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宋体" w:hAnsi="宋体" w:cs="宋体"/>
                <w:kern w:val="0"/>
                <w:sz w:val="20"/>
                <w:szCs w:val="20"/>
                <w:lang w:bidi="ar"/>
              </w:rPr>
              <w:t>4</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考</w:t>
            </w:r>
            <w:r>
              <w:rPr>
                <w:rFonts w:hint="eastAsia" w:ascii="Times New Roman" w:hAnsi="Times New Roman"/>
                <w:kern w:val="0"/>
                <w:sz w:val="20"/>
                <w:szCs w:val="20"/>
                <w:lang w:bidi="ar"/>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3</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hint="eastAsia" w:ascii="Times New Roman" w:hAnsi="Times New Roman"/>
                <w:kern w:val="0"/>
                <w:szCs w:val="21"/>
                <w:lang w:bidi="ar"/>
              </w:rPr>
              <w:t>0301092</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外国文学(二)</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jc w:val="center"/>
              <w:rPr>
                <w:rFonts w:ascii="Times New Roman" w:hAnsi="Times New Roman"/>
                <w:kern w:val="0"/>
                <w:sz w:val="20"/>
                <w:szCs w:val="20"/>
                <w:lang w:bidi="ar"/>
              </w:rPr>
            </w:pPr>
            <w:r>
              <w:rPr>
                <w:rFonts w:hint="eastAsia" w:ascii="Times New Roman" w:hAnsi="Times New Roman"/>
                <w:kern w:val="0"/>
                <w:sz w:val="20"/>
                <w:szCs w:val="20"/>
                <w:lang w:bidi="ar"/>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宋体" w:hAnsi="宋体" w:cs="宋体"/>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restart"/>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教师教育类必修课程12学分</w:t>
            </w: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1</w:t>
            </w:r>
          </w:p>
        </w:tc>
        <w:tc>
          <w:tcPr>
            <w:tcW w:w="909" w:type="dxa"/>
            <w:tcMar>
              <w:top w:w="15" w:type="dxa"/>
              <w:left w:w="15" w:type="dxa"/>
              <w:right w:w="15" w:type="dxa"/>
            </w:tcMar>
            <w:vAlign w:val="center"/>
          </w:tcPr>
          <w:p>
            <w:pPr>
              <w:jc w:val="center"/>
              <w:rPr>
                <w:rFonts w:ascii="Times New Roman" w:hAnsi="Times New Roman"/>
                <w:kern w:val="0"/>
                <w:szCs w:val="21"/>
                <w:lang w:bidi="ar"/>
              </w:rPr>
            </w:pPr>
            <w:r>
              <w:rPr>
                <w:rFonts w:hint="eastAsia" w:ascii="Times New Roman" w:hAnsi="Times New Roman"/>
                <w:kern w:val="0"/>
                <w:szCs w:val="21"/>
              </w:rPr>
              <w:t>0301090</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教育学</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jc w:val="center"/>
              <w:rPr>
                <w:rFonts w:ascii="Times New Roman" w:hAnsi="Times New Roman"/>
                <w:kern w:val="0"/>
                <w:sz w:val="20"/>
                <w:szCs w:val="20"/>
                <w:lang w:bidi="ar"/>
              </w:rPr>
            </w:pPr>
            <w:r>
              <w:rPr>
                <w:rFonts w:hint="eastAsia" w:ascii="Times New Roman" w:hAnsi="Times New Roman"/>
                <w:kern w:val="0"/>
                <w:sz w:val="20"/>
                <w:szCs w:val="20"/>
                <w:lang w:bidi="ar"/>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909" w:type="dxa"/>
            <w:tcMar>
              <w:top w:w="15" w:type="dxa"/>
              <w:left w:w="15" w:type="dxa"/>
              <w:right w:w="15" w:type="dxa"/>
            </w:tcMar>
            <w:vAlign w:val="center"/>
          </w:tcPr>
          <w:p>
            <w:pPr>
              <w:jc w:val="center"/>
              <w:rPr>
                <w:rFonts w:ascii="Times New Roman" w:hAnsi="Times New Roman"/>
                <w:kern w:val="0"/>
                <w:szCs w:val="21"/>
                <w:lang w:bidi="ar"/>
              </w:rPr>
            </w:pPr>
            <w:r>
              <w:rPr>
                <w:rFonts w:hint="eastAsia" w:ascii="Times New Roman" w:hAnsi="Times New Roman"/>
                <w:kern w:val="0"/>
                <w:szCs w:val="21"/>
              </w:rPr>
              <w:t>0301091</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hint="eastAsia" w:ascii="Times New Roman" w:hAnsi="Times New Roman"/>
                <w:kern w:val="0"/>
                <w:sz w:val="20"/>
                <w:szCs w:val="20"/>
                <w:lang w:bidi="ar"/>
              </w:rPr>
              <w:t>教育心理学</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jc w:val="center"/>
              <w:rPr>
                <w:rFonts w:ascii="Times New Roman" w:hAnsi="Times New Roman"/>
                <w:kern w:val="0"/>
                <w:sz w:val="20"/>
                <w:szCs w:val="20"/>
                <w:lang w:bidi="ar"/>
              </w:rPr>
            </w:pPr>
            <w:r>
              <w:rPr>
                <w:rFonts w:ascii="Times New Roman" w:hAnsi="Times New Roman"/>
                <w:kern w:val="0"/>
                <w:sz w:val="20"/>
                <w:szCs w:val="20"/>
                <w:lang w:bidi="ar"/>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4</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3</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rPr>
            </w:pPr>
            <w:r>
              <w:rPr>
                <w:rFonts w:hint="eastAsia" w:ascii="Times New Roman" w:hAnsi="Times New Roman"/>
                <w:kern w:val="0"/>
                <w:szCs w:val="21"/>
                <w:lang w:bidi="ar"/>
              </w:rPr>
              <w:t>0301094</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ascii="Times New Roman" w:hAnsi="Times New Roman"/>
                <w:kern w:val="0"/>
                <w:sz w:val="20"/>
                <w:szCs w:val="20"/>
                <w:lang w:bidi="ar"/>
              </w:rPr>
              <w:t>现代教育技术应用</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考</w:t>
            </w:r>
            <w:r>
              <w:rPr>
                <w:rFonts w:hint="eastAsia" w:ascii="Times New Roman" w:hAnsi="Times New Roman"/>
                <w:kern w:val="0"/>
                <w:sz w:val="20"/>
                <w:szCs w:val="20"/>
                <w:lang w:bidi="ar"/>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4</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Cs w:val="21"/>
                <w:lang w:bidi="ar"/>
              </w:rPr>
            </w:pPr>
            <w:r>
              <w:rPr>
                <w:rFonts w:hint="eastAsia" w:ascii="Times New Roman" w:hAnsi="Times New Roman"/>
                <w:color w:val="auto"/>
                <w:kern w:val="0"/>
                <w:szCs w:val="21"/>
                <w:lang w:bidi="ar"/>
              </w:rPr>
              <w:t>0301086</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color w:val="auto"/>
                <w:kern w:val="0"/>
                <w:sz w:val="20"/>
                <w:szCs w:val="20"/>
                <w:lang w:bidi="ar"/>
              </w:rPr>
            </w:pPr>
            <w:r>
              <w:rPr>
                <w:rFonts w:ascii="Times New Roman" w:hAnsi="Times New Roman"/>
                <w:color w:val="auto"/>
                <w:kern w:val="0"/>
                <w:sz w:val="20"/>
                <w:szCs w:val="20"/>
                <w:lang w:bidi="ar"/>
              </w:rPr>
              <w:t>中学语文课程</w:t>
            </w:r>
            <w:r>
              <w:rPr>
                <w:rFonts w:hint="eastAsia" w:ascii="Times New Roman" w:hAnsi="Times New Roman"/>
                <w:color w:val="auto"/>
                <w:kern w:val="0"/>
                <w:sz w:val="20"/>
                <w:szCs w:val="20"/>
                <w:lang w:val="en-US" w:eastAsia="zh-CN" w:bidi="ar"/>
              </w:rPr>
              <w:t>标准</w:t>
            </w:r>
            <w:r>
              <w:rPr>
                <w:rFonts w:hint="eastAsia" w:ascii="Times New Roman" w:hAnsi="Times New Roman"/>
                <w:color w:val="auto"/>
                <w:kern w:val="0"/>
                <w:sz w:val="20"/>
                <w:szCs w:val="20"/>
                <w:lang w:bidi="ar"/>
              </w:rPr>
              <w:t>与教材研究</w:t>
            </w:r>
          </w:p>
        </w:tc>
        <w:tc>
          <w:tcPr>
            <w:tcW w:w="525"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ascii="Times New Roman" w:hAnsi="Times New Roman"/>
                <w:color w:val="auto"/>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ascii="Times New Roman" w:hAnsi="Times New Roman"/>
                <w:color w:val="auto"/>
                <w:kern w:val="0"/>
                <w:sz w:val="20"/>
                <w:szCs w:val="20"/>
                <w:lang w:bidi="ar"/>
              </w:rPr>
              <w:t>0</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 w:val="20"/>
                <w:szCs w:val="20"/>
                <w:lang w:bidi="ar"/>
              </w:rPr>
            </w:pPr>
            <w:r>
              <w:rPr>
                <w:rFonts w:ascii="Times New Roman" w:hAnsi="Times New Roman"/>
                <w:color w:val="auto"/>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5</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Cs w:val="21"/>
                <w:lang w:bidi="ar"/>
              </w:rPr>
            </w:pPr>
            <w:r>
              <w:rPr>
                <w:rFonts w:hint="eastAsia" w:ascii="Times New Roman" w:hAnsi="Times New Roman"/>
                <w:color w:val="auto"/>
                <w:kern w:val="0"/>
                <w:szCs w:val="21"/>
                <w:lang w:bidi="ar"/>
              </w:rPr>
              <w:t>0301085a</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color w:val="auto"/>
                <w:kern w:val="0"/>
                <w:sz w:val="20"/>
                <w:szCs w:val="20"/>
                <w:lang w:bidi="ar"/>
              </w:rPr>
            </w:pPr>
            <w:r>
              <w:rPr>
                <w:rFonts w:ascii="Times New Roman" w:hAnsi="Times New Roman"/>
                <w:color w:val="auto"/>
                <w:kern w:val="0"/>
                <w:sz w:val="20"/>
                <w:szCs w:val="20"/>
                <w:lang w:bidi="ar"/>
              </w:rPr>
              <w:t>中学语文教学设计</w:t>
            </w:r>
            <w:r>
              <w:rPr>
                <w:rFonts w:hint="eastAsia" w:ascii="Times New Roman" w:hAnsi="Times New Roman"/>
                <w:color w:val="auto"/>
                <w:kern w:val="0"/>
                <w:sz w:val="20"/>
                <w:szCs w:val="20"/>
                <w:lang w:bidi="ar"/>
              </w:rPr>
              <w:t>与微格教学</w:t>
            </w:r>
          </w:p>
        </w:tc>
        <w:tc>
          <w:tcPr>
            <w:tcW w:w="525"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1</w:t>
            </w:r>
          </w:p>
        </w:tc>
        <w:tc>
          <w:tcPr>
            <w:tcW w:w="51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6</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 w:val="20"/>
                <w:szCs w:val="20"/>
                <w:lang w:bidi="ar"/>
              </w:rPr>
            </w:pPr>
            <w:r>
              <w:rPr>
                <w:rFonts w:ascii="Times New Roman" w:hAnsi="Times New Roman"/>
                <w:color w:val="auto"/>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6</w:t>
            </w:r>
          </w:p>
        </w:tc>
        <w:tc>
          <w:tcPr>
            <w:tcW w:w="909"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color w:val="auto"/>
                <w:kern w:val="0"/>
                <w:szCs w:val="21"/>
                <w:lang w:val="en-US" w:eastAsia="zh-CN" w:bidi="ar"/>
              </w:rPr>
            </w:pPr>
            <w:r>
              <w:rPr>
                <w:rFonts w:hint="eastAsia" w:ascii="Times New Roman" w:hAnsi="Times New Roman"/>
                <w:color w:val="auto"/>
                <w:kern w:val="0"/>
                <w:szCs w:val="21"/>
                <w:lang w:val="en-US" w:eastAsia="zh-CN" w:bidi="ar"/>
              </w:rPr>
              <w:t>0301102</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习近平总书记关于教育的重要论述研究</w:t>
            </w:r>
          </w:p>
        </w:tc>
        <w:tc>
          <w:tcPr>
            <w:tcW w:w="525"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1</w:t>
            </w:r>
          </w:p>
        </w:tc>
        <w:tc>
          <w:tcPr>
            <w:tcW w:w="51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ascii="宋体" w:hAnsi="宋体" w:cs="宋体"/>
                <w:color w:val="auto"/>
                <w:kern w:val="0"/>
                <w:sz w:val="20"/>
                <w:szCs w:val="20"/>
                <w:lang w:bidi="ar"/>
              </w:rPr>
              <w:t>16</w:t>
            </w:r>
          </w:p>
        </w:tc>
        <w:tc>
          <w:tcPr>
            <w:tcW w:w="570" w:type="dxa"/>
            <w:tcMar>
              <w:top w:w="15" w:type="dxa"/>
              <w:left w:w="15" w:type="dxa"/>
              <w:right w:w="15" w:type="dxa"/>
            </w:tcMar>
            <w:vAlign w:val="center"/>
          </w:tcPr>
          <w:p>
            <w:pPr>
              <w:jc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0</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5</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7</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Cs w:val="21"/>
                <w:lang w:bidi="ar"/>
              </w:rPr>
            </w:pPr>
            <w:r>
              <w:rPr>
                <w:rFonts w:hint="eastAsia" w:ascii="Times New Roman" w:hAnsi="Times New Roman"/>
                <w:color w:val="auto"/>
                <w:kern w:val="0"/>
                <w:szCs w:val="21"/>
                <w:lang w:bidi="ar"/>
              </w:rPr>
              <w:t>0301096</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color w:val="auto"/>
                <w:kern w:val="0"/>
                <w:sz w:val="20"/>
                <w:szCs w:val="20"/>
                <w:lang w:bidi="ar"/>
              </w:rPr>
            </w:pPr>
            <w:r>
              <w:rPr>
                <w:rFonts w:ascii="Times New Roman" w:hAnsi="Times New Roman"/>
                <w:color w:val="auto"/>
                <w:kern w:val="0"/>
                <w:sz w:val="20"/>
                <w:szCs w:val="20"/>
                <w:lang w:bidi="ar"/>
              </w:rPr>
              <w:t>教育政策与法规</w:t>
            </w:r>
          </w:p>
        </w:tc>
        <w:tc>
          <w:tcPr>
            <w:tcW w:w="525"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1</w:t>
            </w:r>
          </w:p>
        </w:tc>
        <w:tc>
          <w:tcPr>
            <w:tcW w:w="51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ascii="Times New Roman" w:hAnsi="Times New Roman"/>
                <w:color w:val="auto"/>
                <w:kern w:val="0"/>
                <w:sz w:val="20"/>
                <w:szCs w:val="20"/>
                <w:lang w:bidi="ar"/>
              </w:rPr>
              <w:t>16</w:t>
            </w:r>
          </w:p>
        </w:tc>
        <w:tc>
          <w:tcPr>
            <w:tcW w:w="570" w:type="dxa"/>
            <w:tcMar>
              <w:top w:w="15" w:type="dxa"/>
              <w:left w:w="15" w:type="dxa"/>
              <w:right w:w="15" w:type="dxa"/>
            </w:tcMar>
            <w:vAlign w:val="center"/>
          </w:tcPr>
          <w:p>
            <w:pPr>
              <w:jc w:val="center"/>
              <w:rPr>
                <w:rFonts w:ascii="Times New Roman" w:hAnsi="Times New Roman"/>
                <w:color w:val="auto"/>
                <w:kern w:val="0"/>
                <w:sz w:val="20"/>
                <w:szCs w:val="20"/>
                <w:lang w:bidi="ar"/>
              </w:rPr>
            </w:pPr>
            <w:r>
              <w:rPr>
                <w:rFonts w:ascii="Times New Roman" w:hAnsi="Times New Roman"/>
                <w:color w:val="auto"/>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8</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Cs w:val="21"/>
                <w:lang w:bidi="ar"/>
              </w:rPr>
            </w:pPr>
            <w:r>
              <w:rPr>
                <w:rFonts w:hint="eastAsia" w:ascii="Times New Roman" w:hAnsi="Times New Roman"/>
                <w:color w:val="auto"/>
                <w:szCs w:val="21"/>
              </w:rPr>
              <w:t>0301093</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color w:val="auto"/>
                <w:kern w:val="0"/>
                <w:sz w:val="20"/>
                <w:szCs w:val="20"/>
                <w:lang w:bidi="ar"/>
              </w:rPr>
            </w:pPr>
            <w:r>
              <w:rPr>
                <w:rFonts w:ascii="Times New Roman" w:hAnsi="Times New Roman"/>
                <w:color w:val="auto"/>
                <w:kern w:val="0"/>
                <w:sz w:val="20"/>
                <w:szCs w:val="20"/>
                <w:lang w:bidi="ar"/>
              </w:rPr>
              <w:t>德育</w:t>
            </w:r>
            <w:r>
              <w:rPr>
                <w:rFonts w:hint="eastAsia" w:ascii="Times New Roman" w:hAnsi="Times New Roman"/>
                <w:color w:val="auto"/>
                <w:kern w:val="0"/>
                <w:sz w:val="20"/>
                <w:szCs w:val="20"/>
                <w:lang w:bidi="ar"/>
              </w:rPr>
              <w:t>理论</w:t>
            </w:r>
            <w:r>
              <w:rPr>
                <w:rFonts w:ascii="Times New Roman" w:hAnsi="Times New Roman"/>
                <w:color w:val="auto"/>
                <w:kern w:val="0"/>
                <w:sz w:val="20"/>
                <w:szCs w:val="20"/>
                <w:lang w:bidi="ar"/>
              </w:rPr>
              <w:t>与</w:t>
            </w:r>
            <w:r>
              <w:rPr>
                <w:rFonts w:hint="eastAsia" w:ascii="Times New Roman" w:hAnsi="Times New Roman"/>
                <w:color w:val="auto"/>
                <w:kern w:val="0"/>
                <w:sz w:val="20"/>
                <w:szCs w:val="20"/>
                <w:lang w:bidi="ar"/>
              </w:rPr>
              <w:t>班主任工作</w:t>
            </w:r>
          </w:p>
        </w:tc>
        <w:tc>
          <w:tcPr>
            <w:tcW w:w="525"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ascii="Times New Roman" w:hAnsi="Times New Roman"/>
                <w:color w:val="auto"/>
                <w:kern w:val="0"/>
                <w:sz w:val="20"/>
                <w:szCs w:val="20"/>
                <w:lang w:bidi="ar"/>
              </w:rPr>
              <w:t>1</w:t>
            </w:r>
          </w:p>
        </w:tc>
        <w:tc>
          <w:tcPr>
            <w:tcW w:w="51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ascii="Times New Roman" w:hAnsi="Times New Roman"/>
                <w:color w:val="auto"/>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ascii="宋体" w:hAnsi="宋体" w:cs="宋体"/>
                <w:color w:val="auto"/>
                <w:kern w:val="0"/>
                <w:sz w:val="20"/>
                <w:szCs w:val="20"/>
                <w:lang w:bidi="ar"/>
              </w:rPr>
              <w:t>16</w:t>
            </w:r>
          </w:p>
        </w:tc>
        <w:tc>
          <w:tcPr>
            <w:tcW w:w="570" w:type="dxa"/>
            <w:tcMar>
              <w:top w:w="15" w:type="dxa"/>
              <w:left w:w="15" w:type="dxa"/>
              <w:right w:w="15" w:type="dxa"/>
            </w:tcMar>
            <w:vAlign w:val="center"/>
          </w:tcPr>
          <w:p>
            <w:pPr>
              <w:jc w:val="center"/>
              <w:rPr>
                <w:rFonts w:ascii="Times New Roman" w:hAnsi="Times New Roman"/>
                <w:color w:val="auto"/>
                <w:kern w:val="0"/>
                <w:sz w:val="20"/>
                <w:szCs w:val="20"/>
                <w:lang w:bidi="ar"/>
              </w:rPr>
            </w:pPr>
            <w:r>
              <w:rPr>
                <w:rFonts w:ascii="Times New Roman" w:hAnsi="Times New Roman"/>
                <w:color w:val="auto"/>
                <w:kern w:val="0"/>
                <w:sz w:val="20"/>
                <w:szCs w:val="20"/>
                <w:lang w:bidi="ar"/>
              </w:rPr>
              <w:t>0</w:t>
            </w:r>
          </w:p>
        </w:tc>
        <w:tc>
          <w:tcPr>
            <w:tcW w:w="57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6</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color w:val="auto"/>
                <w:kern w:val="0"/>
                <w:sz w:val="20"/>
                <w:szCs w:val="20"/>
                <w:lang w:bidi="ar"/>
              </w:rPr>
            </w:pPr>
            <w:r>
              <w:rPr>
                <w:rFonts w:ascii="Times New Roman" w:hAnsi="Times New Roman"/>
                <w:color w:val="auto"/>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4455" w:type="dxa"/>
            <w:gridSpan w:val="3"/>
            <w:tcMar>
              <w:top w:w="15" w:type="dxa"/>
              <w:left w:w="15" w:type="dxa"/>
              <w:right w:w="15" w:type="dxa"/>
            </w:tcMar>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小计</w:t>
            </w:r>
          </w:p>
        </w:tc>
        <w:tc>
          <w:tcPr>
            <w:tcW w:w="525" w:type="dxa"/>
            <w:tcMar>
              <w:top w:w="15" w:type="dxa"/>
              <w:left w:w="15" w:type="dxa"/>
              <w:right w:w="15" w:type="dxa"/>
            </w:tcMar>
            <w:vAlign w:val="center"/>
          </w:tcPr>
          <w:p>
            <w:pPr>
              <w:widowControl/>
              <w:jc w:val="center"/>
              <w:textAlignment w:val="center"/>
              <w:rPr>
                <w:rFonts w:ascii="Times New Roman" w:hAnsi="Times New Roman"/>
                <w:b/>
                <w:bCs/>
                <w:color w:val="auto"/>
                <w:sz w:val="20"/>
                <w:szCs w:val="20"/>
              </w:rPr>
            </w:pPr>
            <w:r>
              <w:rPr>
                <w:rFonts w:hint="eastAsia" w:ascii="宋体" w:hAnsi="宋体" w:cs="宋体"/>
                <w:b/>
                <w:color w:val="auto"/>
                <w:kern w:val="0"/>
                <w:sz w:val="20"/>
                <w:szCs w:val="20"/>
                <w:lang w:bidi="ar"/>
              </w:rPr>
              <w:t>17</w:t>
            </w:r>
          </w:p>
        </w:tc>
        <w:tc>
          <w:tcPr>
            <w:tcW w:w="510" w:type="dxa"/>
            <w:tcMar>
              <w:top w:w="15" w:type="dxa"/>
              <w:left w:w="15" w:type="dxa"/>
              <w:right w:w="15" w:type="dxa"/>
            </w:tcMar>
            <w:vAlign w:val="center"/>
          </w:tcPr>
          <w:p>
            <w:pPr>
              <w:widowControl/>
              <w:jc w:val="center"/>
              <w:textAlignment w:val="center"/>
              <w:rPr>
                <w:rFonts w:ascii="Times New Roman" w:hAnsi="Times New Roman"/>
                <w:b/>
                <w:bCs/>
                <w:color w:val="auto"/>
                <w:sz w:val="20"/>
                <w:szCs w:val="20"/>
              </w:rPr>
            </w:pPr>
            <w:r>
              <w:rPr>
                <w:rFonts w:hint="eastAsia" w:ascii="宋体" w:hAnsi="宋体" w:cs="宋体"/>
                <w:b/>
                <w:color w:val="auto"/>
                <w:kern w:val="0"/>
                <w:sz w:val="20"/>
                <w:szCs w:val="20"/>
                <w:lang w:bidi="ar"/>
              </w:rPr>
              <w:t>272</w:t>
            </w:r>
          </w:p>
        </w:tc>
        <w:tc>
          <w:tcPr>
            <w:tcW w:w="570" w:type="dxa"/>
            <w:tcMar>
              <w:top w:w="15" w:type="dxa"/>
              <w:left w:w="15" w:type="dxa"/>
              <w:right w:w="15" w:type="dxa"/>
            </w:tcMar>
            <w:vAlign w:val="center"/>
          </w:tcPr>
          <w:p>
            <w:pPr>
              <w:widowControl/>
              <w:jc w:val="center"/>
              <w:textAlignment w:val="center"/>
              <w:rPr>
                <w:rFonts w:ascii="Times New Roman" w:hAnsi="Times New Roman"/>
                <w:b/>
                <w:bCs/>
                <w:color w:val="auto"/>
                <w:sz w:val="20"/>
                <w:szCs w:val="20"/>
              </w:rPr>
            </w:pPr>
            <w:r>
              <w:rPr>
                <w:rFonts w:hint="eastAsia" w:ascii="宋体" w:hAnsi="宋体" w:cs="宋体"/>
                <w:b/>
                <w:color w:val="auto"/>
                <w:kern w:val="0"/>
                <w:sz w:val="20"/>
                <w:szCs w:val="20"/>
                <w:lang w:bidi="ar"/>
              </w:rPr>
              <w:t>2</w:t>
            </w:r>
            <w:r>
              <w:rPr>
                <w:rFonts w:ascii="宋体" w:hAnsi="宋体" w:cs="宋体"/>
                <w:b/>
                <w:color w:val="auto"/>
                <w:kern w:val="0"/>
                <w:sz w:val="20"/>
                <w:szCs w:val="20"/>
                <w:lang w:bidi="ar"/>
              </w:rPr>
              <w:t>40</w:t>
            </w:r>
          </w:p>
        </w:tc>
        <w:tc>
          <w:tcPr>
            <w:tcW w:w="570" w:type="dxa"/>
            <w:tcMar>
              <w:top w:w="15" w:type="dxa"/>
              <w:left w:w="15" w:type="dxa"/>
              <w:right w:w="15" w:type="dxa"/>
            </w:tcMar>
            <w:vAlign w:val="center"/>
          </w:tcPr>
          <w:p>
            <w:pPr>
              <w:widowControl/>
              <w:jc w:val="center"/>
              <w:textAlignment w:val="center"/>
              <w:rPr>
                <w:rFonts w:ascii="Times New Roman" w:hAnsi="Times New Roman"/>
                <w:b/>
                <w:bCs/>
                <w:color w:val="auto"/>
                <w:sz w:val="20"/>
                <w:szCs w:val="20"/>
              </w:rPr>
            </w:pPr>
            <w:r>
              <w:rPr>
                <w:rFonts w:ascii="宋体" w:hAnsi="宋体" w:cs="宋体"/>
                <w:b/>
                <w:color w:val="auto"/>
                <w:kern w:val="0"/>
                <w:sz w:val="20"/>
                <w:szCs w:val="20"/>
                <w:lang w:bidi="ar"/>
              </w:rPr>
              <w:t>32</w:t>
            </w:r>
          </w:p>
        </w:tc>
        <w:tc>
          <w:tcPr>
            <w:tcW w:w="570" w:type="dxa"/>
            <w:tcMar>
              <w:top w:w="15" w:type="dxa"/>
              <w:left w:w="15" w:type="dxa"/>
              <w:right w:w="15" w:type="dxa"/>
            </w:tcMar>
            <w:vAlign w:val="center"/>
          </w:tcPr>
          <w:p>
            <w:pPr>
              <w:jc w:val="center"/>
              <w:rPr>
                <w:rFonts w:ascii="Times New Roman" w:hAnsi="Times New Roman"/>
                <w:b/>
                <w:bCs/>
                <w:color w:val="auto"/>
                <w:sz w:val="20"/>
                <w:szCs w:val="20"/>
              </w:rPr>
            </w:pPr>
          </w:p>
        </w:tc>
        <w:tc>
          <w:tcPr>
            <w:tcW w:w="521" w:type="dxa"/>
            <w:tcMar>
              <w:top w:w="15" w:type="dxa"/>
              <w:left w:w="15" w:type="dxa"/>
              <w:right w:w="15" w:type="dxa"/>
            </w:tcMar>
            <w:vAlign w:val="center"/>
          </w:tcPr>
          <w:p>
            <w:pPr>
              <w:jc w:val="center"/>
              <w:rPr>
                <w:rFonts w:ascii="Times New Roman" w:hAnsi="Times New Roman"/>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restart"/>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专业选修课程</w:t>
            </w:r>
          </w:p>
        </w:tc>
        <w:tc>
          <w:tcPr>
            <w:tcW w:w="520" w:type="dxa"/>
            <w:vMerge w:val="restart"/>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kern w:val="0"/>
                <w:sz w:val="20"/>
                <w:szCs w:val="20"/>
                <w:lang w:bidi="ar"/>
              </w:rPr>
              <w:t>教师教育选修课程选7学分</w:t>
            </w: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1</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0301075</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sz w:val="20"/>
                <w:szCs w:val="20"/>
              </w:rPr>
            </w:pPr>
            <w:r>
              <w:rPr>
                <w:rFonts w:ascii="Times New Roman" w:hAnsi="Times New Roman"/>
                <w:kern w:val="0"/>
                <w:sz w:val="20"/>
                <w:szCs w:val="20"/>
                <w:lang w:bidi="ar"/>
              </w:rPr>
              <w:t>三笔字（一）</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宋体" w:hAnsi="宋体" w:cs="宋体"/>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宋体" w:hAnsi="宋体" w:cs="宋体"/>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宋体" w:hAnsi="宋体" w:cs="宋体"/>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宋体" w:hAnsi="宋体" w:cs="宋体"/>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宋体" w:hAnsi="宋体" w:cs="宋体"/>
                <w:kern w:val="0"/>
                <w:sz w:val="20"/>
                <w:szCs w:val="20"/>
                <w:lang w:bidi="ar"/>
              </w:rPr>
              <w:t>2</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0301076</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ascii="Times New Roman" w:hAnsi="Times New Roman"/>
                <w:kern w:val="0"/>
                <w:sz w:val="20"/>
                <w:szCs w:val="20"/>
                <w:lang w:bidi="ar"/>
              </w:rPr>
              <w:t>三笔字（二）</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1</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宋体" w:hAnsi="宋体" w:cs="宋体"/>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kern w:val="0"/>
                <w:sz w:val="20"/>
                <w:szCs w:val="20"/>
                <w:lang w:bidi="ar"/>
              </w:rPr>
            </w:pPr>
          </w:p>
        </w:tc>
        <w:tc>
          <w:tcPr>
            <w:tcW w:w="600"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rPr>
              <w:t>0302005</w:t>
            </w:r>
          </w:p>
        </w:tc>
        <w:tc>
          <w:tcPr>
            <w:tcW w:w="2946" w:type="dxa"/>
            <w:tcMar>
              <w:top w:w="15" w:type="dxa"/>
              <w:left w:w="15" w:type="dxa"/>
              <w:right w:w="15" w:type="dxa"/>
            </w:tcMar>
            <w:vAlign w:val="center"/>
          </w:tcPr>
          <w:p>
            <w:pPr>
              <w:adjustRightInd w:val="0"/>
              <w:snapToGrid w:val="0"/>
              <w:spacing w:line="360" w:lineRule="exact"/>
              <w:rPr>
                <w:rFonts w:ascii="Times New Roman" w:hAnsi="Times New Roman"/>
                <w:kern w:val="0"/>
                <w:sz w:val="20"/>
                <w:szCs w:val="20"/>
                <w:lang w:bidi="ar"/>
              </w:rPr>
            </w:pPr>
            <w:r>
              <w:rPr>
                <w:rFonts w:hint="eastAsia" w:ascii="Times New Roman" w:hAnsi="Times New Roman"/>
                <w:kern w:val="0"/>
                <w:sz w:val="20"/>
                <w:szCs w:val="20"/>
                <w:lang w:bidi="ar"/>
              </w:rPr>
              <w:t>教师口语</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ascii="Times New Roman" w:hAnsi="Times New Roman"/>
                <w:kern w:val="0"/>
                <w:sz w:val="20"/>
                <w:szCs w:val="20"/>
                <w:lang w:bidi="ar"/>
              </w:rPr>
              <w:t>5</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0301083</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hint="eastAsia" w:ascii="Times New Roman" w:hAnsi="Times New Roman"/>
                <w:kern w:val="0"/>
                <w:sz w:val="20"/>
                <w:szCs w:val="20"/>
                <w:lang w:bidi="ar"/>
              </w:rPr>
              <w:t>教师职业道德与专业发展</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w:t>
            </w:r>
          </w:p>
        </w:tc>
        <w:tc>
          <w:tcPr>
            <w:tcW w:w="521" w:type="dxa"/>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4</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0303148</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hint="eastAsia" w:ascii="Times New Roman" w:hAnsi="Times New Roman"/>
                <w:kern w:val="0"/>
                <w:sz w:val="20"/>
                <w:szCs w:val="20"/>
                <w:lang w:bidi="ar"/>
              </w:rPr>
              <w:t>中学古诗文教学与研究</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1</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5</w:t>
            </w:r>
          </w:p>
        </w:tc>
        <w:tc>
          <w:tcPr>
            <w:tcW w:w="909"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0301104</w:t>
            </w:r>
          </w:p>
        </w:tc>
        <w:tc>
          <w:tcPr>
            <w:tcW w:w="2946" w:type="dxa"/>
            <w:tcMar>
              <w:top w:w="15" w:type="dxa"/>
              <w:left w:w="15" w:type="dxa"/>
              <w:right w:w="15" w:type="dxa"/>
            </w:tcMar>
            <w:vAlign w:val="center"/>
          </w:tcPr>
          <w:p>
            <w:pPr>
              <w:adjustRightInd w:val="0"/>
              <w:snapToGrid w:val="0"/>
              <w:spacing w:line="360" w:lineRule="exact"/>
              <w:jc w:val="left"/>
              <w:rPr>
                <w:rFonts w:hint="eastAsia" w:ascii="Times New Roman" w:hAnsi="Times New Roman"/>
                <w:color w:val="auto"/>
                <w:kern w:val="0"/>
                <w:sz w:val="20"/>
                <w:szCs w:val="20"/>
                <w:lang w:bidi="ar"/>
              </w:rPr>
            </w:pPr>
            <w:r>
              <w:rPr>
                <w:rFonts w:hint="eastAsia" w:ascii="Times New Roman" w:hAnsi="Times New Roman" w:eastAsia="宋体" w:cs="Times New Roman"/>
                <w:color w:val="auto"/>
                <w:kern w:val="0"/>
                <w:sz w:val="20"/>
                <w:szCs w:val="20"/>
                <w:lang w:bidi="ar"/>
              </w:rPr>
              <w:t>师德情怀与教育责任</w:t>
            </w:r>
          </w:p>
        </w:tc>
        <w:tc>
          <w:tcPr>
            <w:tcW w:w="525" w:type="dxa"/>
            <w:tcMar>
              <w:top w:w="15" w:type="dxa"/>
              <w:left w:w="15" w:type="dxa"/>
              <w:right w:w="15" w:type="dxa"/>
            </w:tcMar>
            <w:vAlign w:val="center"/>
          </w:tcPr>
          <w:p>
            <w:pPr>
              <w:adjustRightInd w:val="0"/>
              <w:snapToGrid w:val="0"/>
              <w:spacing w:line="360" w:lineRule="exact"/>
              <w:jc w:val="center"/>
              <w:rPr>
                <w:rFonts w:hint="eastAsia" w:ascii="Times New Roman" w:hAnsi="Times New Roman"/>
                <w:color w:val="auto"/>
                <w:kern w:val="0"/>
                <w:sz w:val="20"/>
                <w:szCs w:val="20"/>
                <w:lang w:bidi="ar"/>
              </w:rPr>
            </w:pPr>
            <w:r>
              <w:rPr>
                <w:rFonts w:hint="eastAsia" w:ascii="Times New Roman" w:hAnsi="Times New Roman" w:eastAsia="宋体" w:cs="Times New Roman"/>
                <w:color w:val="auto"/>
                <w:kern w:val="0"/>
                <w:sz w:val="20"/>
                <w:szCs w:val="20"/>
                <w:lang w:val="en-US" w:eastAsia="zh-CN" w:bidi="ar"/>
              </w:rPr>
              <w:t>1</w:t>
            </w:r>
          </w:p>
        </w:tc>
        <w:tc>
          <w:tcPr>
            <w:tcW w:w="510" w:type="dxa"/>
            <w:tcMar>
              <w:top w:w="15" w:type="dxa"/>
              <w:left w:w="15" w:type="dxa"/>
              <w:right w:w="15" w:type="dxa"/>
            </w:tcMar>
            <w:vAlign w:val="center"/>
          </w:tcPr>
          <w:p>
            <w:pPr>
              <w:adjustRightInd w:val="0"/>
              <w:snapToGrid w:val="0"/>
              <w:spacing w:line="360" w:lineRule="exact"/>
              <w:jc w:val="center"/>
              <w:rPr>
                <w:rFonts w:hint="eastAsia" w:ascii="Times New Roman" w:hAnsi="Times New Roman"/>
                <w:color w:val="auto"/>
                <w:kern w:val="0"/>
                <w:sz w:val="20"/>
                <w:szCs w:val="20"/>
                <w:lang w:bidi="ar"/>
              </w:rPr>
            </w:pPr>
            <w:r>
              <w:rPr>
                <w:rFonts w:hint="eastAsia" w:ascii="Times New Roman" w:hAnsi="Times New Roman" w:eastAsia="宋体" w:cs="Times New Roman"/>
                <w:color w:val="auto"/>
                <w:kern w:val="0"/>
                <w:sz w:val="20"/>
                <w:szCs w:val="20"/>
                <w:lang w:val="en-US" w:eastAsia="zh-CN" w:bidi="ar"/>
              </w:rPr>
              <w:t>16</w:t>
            </w:r>
          </w:p>
        </w:tc>
        <w:tc>
          <w:tcPr>
            <w:tcW w:w="570" w:type="dxa"/>
            <w:tcMar>
              <w:top w:w="15" w:type="dxa"/>
              <w:left w:w="15" w:type="dxa"/>
              <w:right w:w="15" w:type="dxa"/>
            </w:tcMar>
            <w:vAlign w:val="center"/>
          </w:tcPr>
          <w:p>
            <w:pPr>
              <w:adjustRightInd w:val="0"/>
              <w:snapToGrid w:val="0"/>
              <w:spacing w:line="360" w:lineRule="exact"/>
              <w:jc w:val="center"/>
              <w:rPr>
                <w:rFonts w:hint="eastAsia" w:ascii="Times New Roman" w:hAnsi="Times New Roman"/>
                <w:color w:val="auto"/>
                <w:kern w:val="0"/>
                <w:sz w:val="20"/>
                <w:szCs w:val="20"/>
                <w:lang w:bidi="ar"/>
              </w:rPr>
            </w:pPr>
            <w:r>
              <w:rPr>
                <w:rFonts w:hint="eastAsia" w:ascii="Times New Roman" w:hAnsi="Times New Roman" w:eastAsia="宋体" w:cs="Times New Roman"/>
                <w:color w:val="auto"/>
                <w:kern w:val="0"/>
                <w:sz w:val="20"/>
                <w:szCs w:val="20"/>
                <w:lang w:val="en-US" w:eastAsia="zh-CN" w:bidi="ar"/>
              </w:rPr>
              <w:t>16</w:t>
            </w:r>
          </w:p>
        </w:tc>
        <w:tc>
          <w:tcPr>
            <w:tcW w:w="570" w:type="dxa"/>
            <w:tcMar>
              <w:top w:w="15" w:type="dxa"/>
              <w:left w:w="15" w:type="dxa"/>
              <w:right w:w="15" w:type="dxa"/>
            </w:tcMar>
            <w:vAlign w:val="center"/>
          </w:tcPr>
          <w:p>
            <w:pPr>
              <w:adjustRightInd w:val="0"/>
              <w:snapToGrid w:val="0"/>
              <w:spacing w:line="360" w:lineRule="exact"/>
              <w:jc w:val="center"/>
              <w:rPr>
                <w:rFonts w:hint="eastAsia" w:ascii="Times New Roman" w:hAnsi="Times New Roman"/>
                <w:color w:val="auto"/>
                <w:kern w:val="0"/>
                <w:sz w:val="20"/>
                <w:szCs w:val="20"/>
                <w:lang w:bidi="ar"/>
              </w:rPr>
            </w:pPr>
            <w:r>
              <w:rPr>
                <w:rFonts w:hint="eastAsia" w:ascii="Times New Roman" w:hAnsi="Times New Roman" w:eastAsia="宋体" w:cs="Times New Roman"/>
                <w:color w:val="auto"/>
                <w:kern w:val="0"/>
                <w:sz w:val="20"/>
                <w:szCs w:val="20"/>
                <w:lang w:val="en-US" w:eastAsia="zh-CN" w:bidi="ar"/>
              </w:rPr>
              <w:t>0</w:t>
            </w:r>
          </w:p>
        </w:tc>
        <w:tc>
          <w:tcPr>
            <w:tcW w:w="570" w:type="dxa"/>
            <w:tcMar>
              <w:top w:w="15" w:type="dxa"/>
              <w:left w:w="15" w:type="dxa"/>
              <w:right w:w="15" w:type="dxa"/>
            </w:tcMar>
            <w:vAlign w:val="center"/>
          </w:tcPr>
          <w:p>
            <w:pPr>
              <w:adjustRightInd w:val="0"/>
              <w:snapToGrid w:val="0"/>
              <w:spacing w:line="360" w:lineRule="exact"/>
              <w:jc w:val="center"/>
              <w:rPr>
                <w:rFonts w:hint="eastAsia" w:ascii="Times New Roman" w:hAnsi="Times New Roman"/>
                <w:color w:val="auto"/>
                <w:kern w:val="0"/>
                <w:sz w:val="20"/>
                <w:szCs w:val="20"/>
                <w:lang w:bidi="ar"/>
              </w:rPr>
            </w:pPr>
            <w:r>
              <w:rPr>
                <w:rFonts w:hint="eastAsia" w:ascii="Times New Roman" w:hAnsi="Times New Roman" w:eastAsia="宋体" w:cs="Times New Roman"/>
                <w:color w:val="auto"/>
                <w:kern w:val="0"/>
                <w:sz w:val="20"/>
                <w:szCs w:val="20"/>
                <w:lang w:val="en-US" w:eastAsia="zh-CN" w:bidi="ar"/>
              </w:rPr>
              <w:t>6</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 w:val="20"/>
                <w:szCs w:val="20"/>
                <w:lang w:bidi="ar"/>
              </w:rPr>
            </w:pPr>
            <w:r>
              <w:rPr>
                <w:rFonts w:hint="eastAsia" w:ascii="Times New Roman" w:hAnsi="Times New Roman" w:eastAsia="宋体" w:cs="Times New Roman"/>
                <w:color w:val="auto"/>
                <w:kern w:val="0"/>
                <w:sz w:val="20"/>
                <w:szCs w:val="20"/>
                <w:lang w:val="en-US" w:eastAsia="zh-CN"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lang w:eastAsia="zh-CN" w:bidi="ar"/>
              </w:rPr>
            </w:pPr>
            <w:r>
              <w:rPr>
                <w:rFonts w:hint="eastAsia" w:ascii="Times New Roman" w:hAnsi="Times New Roman"/>
                <w:kern w:val="0"/>
                <w:sz w:val="20"/>
                <w:szCs w:val="20"/>
                <w:lang w:val="en-US" w:eastAsia="zh-CN" w:bidi="ar"/>
              </w:rPr>
              <w:t>6</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hint="eastAsia" w:ascii="Times New Roman" w:hAnsi="Times New Roman"/>
                <w:kern w:val="0"/>
                <w:szCs w:val="21"/>
                <w:lang w:bidi="ar"/>
              </w:rPr>
              <w:t>0301088</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sz w:val="18"/>
                <w:szCs w:val="18"/>
              </w:rPr>
            </w:pPr>
            <w:r>
              <w:rPr>
                <w:rFonts w:hint="eastAsia" w:ascii="Times New Roman" w:hAnsi="Times New Roman"/>
                <w:kern w:val="0"/>
                <w:sz w:val="20"/>
                <w:szCs w:val="20"/>
                <w:lang w:bidi="ar"/>
              </w:rPr>
              <w:t>中学班级</w:t>
            </w:r>
            <w:r>
              <w:rPr>
                <w:rFonts w:ascii="Times New Roman" w:hAnsi="Times New Roman"/>
                <w:kern w:val="0"/>
                <w:sz w:val="20"/>
                <w:szCs w:val="20"/>
                <w:lang w:bidi="ar"/>
              </w:rPr>
              <w:t>活动策划与执行</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1</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8</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6</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lang w:eastAsia="zh-CN" w:bidi="ar"/>
              </w:rPr>
            </w:pPr>
            <w:r>
              <w:rPr>
                <w:rFonts w:hint="eastAsia" w:ascii="Times New Roman" w:hAnsi="Times New Roman"/>
                <w:kern w:val="0"/>
                <w:sz w:val="20"/>
                <w:szCs w:val="20"/>
                <w:lang w:val="en-US" w:eastAsia="zh-CN" w:bidi="ar"/>
              </w:rPr>
              <w:t>7</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0303149</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hint="eastAsia" w:ascii="Times New Roman" w:hAnsi="Times New Roman"/>
                <w:kern w:val="0"/>
                <w:sz w:val="20"/>
                <w:szCs w:val="20"/>
                <w:lang w:bidi="ar"/>
              </w:rPr>
              <w:t>中学阅读教学与研究</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1</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6</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lang w:eastAsia="zh-CN" w:bidi="ar"/>
              </w:rPr>
            </w:pPr>
            <w:r>
              <w:rPr>
                <w:rFonts w:hint="eastAsia" w:ascii="Times New Roman" w:hAnsi="Times New Roman"/>
                <w:kern w:val="0"/>
                <w:sz w:val="20"/>
                <w:szCs w:val="20"/>
                <w:lang w:val="en-US" w:eastAsia="zh-CN" w:bidi="ar"/>
              </w:rPr>
              <w:t>8</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0303150</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hint="eastAsia" w:ascii="Times New Roman" w:hAnsi="Times New Roman"/>
                <w:kern w:val="0"/>
                <w:sz w:val="20"/>
                <w:szCs w:val="20"/>
                <w:lang w:bidi="ar"/>
              </w:rPr>
              <w:t>中学写作教学与研究</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1</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8</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restart"/>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专业任选课程选</w:t>
            </w:r>
            <w:r>
              <w:rPr>
                <w:rFonts w:hint="eastAsia" w:ascii="Times New Roman" w:hAnsi="Times New Roman"/>
                <w:kern w:val="0"/>
                <w:sz w:val="20"/>
                <w:szCs w:val="20"/>
                <w:lang w:val="en-US" w:eastAsia="zh-CN" w:bidi="ar"/>
              </w:rPr>
              <w:t>19</w:t>
            </w:r>
            <w:r>
              <w:rPr>
                <w:rFonts w:hint="eastAsia" w:ascii="Times New Roman" w:hAnsi="Times New Roman"/>
                <w:kern w:val="0"/>
                <w:sz w:val="20"/>
                <w:szCs w:val="20"/>
                <w:lang w:bidi="ar"/>
              </w:rPr>
              <w:t>学分</w:t>
            </w: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1</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0301032</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ascii="Times New Roman" w:hAnsi="Times New Roman"/>
                <w:kern w:val="0"/>
                <w:sz w:val="20"/>
                <w:szCs w:val="20"/>
                <w:lang w:bidi="ar"/>
              </w:rPr>
              <w:t>美学</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24</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0302019</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ascii="Times New Roman" w:hAnsi="Times New Roman"/>
                <w:kern w:val="0"/>
                <w:sz w:val="20"/>
                <w:szCs w:val="20"/>
                <w:lang w:bidi="ar"/>
              </w:rPr>
              <w:t>影视</w:t>
            </w:r>
            <w:r>
              <w:rPr>
                <w:rFonts w:hint="eastAsia" w:ascii="Times New Roman" w:hAnsi="Times New Roman"/>
                <w:kern w:val="0"/>
                <w:sz w:val="20"/>
                <w:szCs w:val="20"/>
                <w:lang w:bidi="ar"/>
              </w:rPr>
              <w:t>文学</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24</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0301058</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ascii="Times New Roman" w:hAnsi="Times New Roman"/>
                <w:kern w:val="0"/>
                <w:sz w:val="20"/>
                <w:szCs w:val="20"/>
                <w:lang w:bidi="ar"/>
              </w:rPr>
              <w:t>比较文学</w:t>
            </w:r>
            <w:r>
              <w:rPr>
                <w:rFonts w:hint="eastAsia" w:ascii="Times New Roman" w:hAnsi="Times New Roman"/>
                <w:kern w:val="0"/>
                <w:sz w:val="20"/>
                <w:szCs w:val="20"/>
                <w:lang w:bidi="ar"/>
              </w:rPr>
              <w:t>原理</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4</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0303103</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ascii="Times New Roman" w:hAnsi="Times New Roman"/>
                <w:kern w:val="0"/>
                <w:sz w:val="20"/>
                <w:szCs w:val="20"/>
                <w:lang w:bidi="ar"/>
              </w:rPr>
              <w:t>中国</w:t>
            </w:r>
            <w:r>
              <w:rPr>
                <w:rFonts w:hint="eastAsia" w:ascii="Times New Roman" w:hAnsi="Times New Roman"/>
                <w:kern w:val="0"/>
                <w:sz w:val="20"/>
                <w:szCs w:val="20"/>
                <w:lang w:bidi="ar"/>
              </w:rPr>
              <w:t>古典文献学</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9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0303114</w:t>
            </w:r>
          </w:p>
        </w:tc>
        <w:tc>
          <w:tcPr>
            <w:tcW w:w="2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ascii="宋体" w:hAnsi="宋体"/>
                <w:kern w:val="0"/>
                <w:sz w:val="20"/>
                <w:szCs w:val="20"/>
                <w:lang w:bidi="ar"/>
              </w:rPr>
              <w:t>当代女性作家作品研读</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6</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0303097</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hint="eastAsia" w:ascii="Times New Roman" w:hAnsi="Times New Roman"/>
                <w:kern w:val="0"/>
                <w:sz w:val="20"/>
                <w:szCs w:val="20"/>
                <w:lang w:bidi="ar"/>
              </w:rPr>
              <w:t>儿童文学</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7</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0303052</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hint="eastAsia" w:ascii="Times New Roman" w:hAnsi="Times New Roman"/>
                <w:kern w:val="0"/>
                <w:sz w:val="20"/>
                <w:szCs w:val="20"/>
                <w:lang w:bidi="ar"/>
              </w:rPr>
              <w:t>中国历史与文化</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Cs w:val="21"/>
                <w:lang w:bidi="ar"/>
              </w:rPr>
              <w:t>8</w:t>
            </w:r>
          </w:p>
        </w:tc>
        <w:tc>
          <w:tcPr>
            <w:tcW w:w="909"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rPr>
              <w:t>03010</w:t>
            </w:r>
            <w:r>
              <w:rPr>
                <w:rFonts w:hint="eastAsia" w:ascii="Times New Roman" w:hAnsi="Times New Roman"/>
                <w:color w:val="auto"/>
                <w:szCs w:val="21"/>
                <w:lang w:val="en-US" w:eastAsia="zh-CN"/>
              </w:rPr>
              <w:t>42</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color w:val="auto"/>
                <w:kern w:val="0"/>
                <w:sz w:val="20"/>
                <w:szCs w:val="20"/>
                <w:lang w:bidi="ar"/>
              </w:rPr>
            </w:pPr>
            <w:r>
              <w:rPr>
                <w:rFonts w:ascii="Times New Roman" w:hAnsi="Times New Roman"/>
                <w:color w:val="auto"/>
                <w:kern w:val="0"/>
                <w:szCs w:val="21"/>
                <w:lang w:bidi="ar"/>
              </w:rPr>
              <w:t>中国民俗文化</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 w:val="20"/>
                <w:szCs w:val="20"/>
                <w:lang w:bidi="ar"/>
              </w:rPr>
            </w:pPr>
            <w:r>
              <w:rPr>
                <w:rFonts w:ascii="Times New Roman" w:hAnsi="Times New Roman"/>
                <w:color w:val="auto"/>
                <w:kern w:val="0"/>
                <w:szCs w:val="21"/>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 w:val="20"/>
                <w:szCs w:val="20"/>
                <w:lang w:bidi="ar"/>
              </w:rPr>
            </w:pPr>
            <w:r>
              <w:rPr>
                <w:rFonts w:ascii="Times New Roman" w:hAnsi="Times New Roman"/>
                <w:color w:val="auto"/>
                <w:kern w:val="0"/>
                <w:szCs w:val="21"/>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Cs w:val="21"/>
                <w:lang w:bidi="ar"/>
              </w:rPr>
              <w:t>24</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Cs w:val="21"/>
                <w:lang w:bidi="ar"/>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Cs w:val="21"/>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Cs w:val="21"/>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Cs w:val="21"/>
                <w:lang w:val="en-US" w:eastAsia="zh-CN" w:bidi="ar"/>
              </w:rPr>
            </w:pPr>
            <w:r>
              <w:rPr>
                <w:rFonts w:hint="eastAsia" w:ascii="Times New Roman" w:hAnsi="Times New Roman"/>
                <w:kern w:val="0"/>
                <w:szCs w:val="21"/>
                <w:lang w:val="en-US" w:eastAsia="zh-CN" w:bidi="ar"/>
              </w:rPr>
              <w:t>9</w:t>
            </w:r>
          </w:p>
        </w:tc>
        <w:tc>
          <w:tcPr>
            <w:tcW w:w="909"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0301103</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color w:val="auto"/>
                <w:kern w:val="0"/>
                <w:szCs w:val="21"/>
                <w:lang w:bidi="ar"/>
              </w:rPr>
            </w:pPr>
            <w:r>
              <w:rPr>
                <w:rFonts w:hint="eastAsia" w:ascii="Times New Roman" w:hAnsi="Times New Roman"/>
                <w:color w:val="auto"/>
                <w:kern w:val="0"/>
                <w:szCs w:val="21"/>
                <w:lang w:bidi="ar"/>
              </w:rPr>
              <w:t>非物质文化遗产——棕编技艺</w:t>
            </w:r>
          </w:p>
        </w:tc>
        <w:tc>
          <w:tcPr>
            <w:tcW w:w="525"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color w:val="auto"/>
                <w:kern w:val="0"/>
                <w:szCs w:val="21"/>
                <w:lang w:val="en-US" w:eastAsia="zh-CN" w:bidi="ar"/>
              </w:rPr>
            </w:pPr>
            <w:r>
              <w:rPr>
                <w:rFonts w:hint="eastAsia" w:ascii="Times New Roman" w:hAnsi="Times New Roman"/>
                <w:color w:val="auto"/>
                <w:kern w:val="0"/>
                <w:szCs w:val="21"/>
                <w:lang w:val="en-US" w:eastAsia="zh-CN" w:bidi="ar"/>
              </w:rPr>
              <w:t>2</w:t>
            </w:r>
          </w:p>
        </w:tc>
        <w:tc>
          <w:tcPr>
            <w:tcW w:w="51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color w:val="auto"/>
                <w:kern w:val="0"/>
                <w:szCs w:val="21"/>
                <w:lang w:val="en-US" w:eastAsia="zh-CN" w:bidi="ar"/>
              </w:rPr>
            </w:pPr>
            <w:r>
              <w:rPr>
                <w:rFonts w:hint="eastAsia" w:ascii="Times New Roman" w:hAnsi="Times New Roman"/>
                <w:color w:val="auto"/>
                <w:kern w:val="0"/>
                <w:szCs w:val="21"/>
                <w:lang w:val="en-US" w:eastAsia="zh-CN" w:bidi="ar"/>
              </w:rPr>
              <w:t>32</w:t>
            </w:r>
          </w:p>
        </w:tc>
        <w:tc>
          <w:tcPr>
            <w:tcW w:w="57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16</w:t>
            </w:r>
          </w:p>
        </w:tc>
        <w:tc>
          <w:tcPr>
            <w:tcW w:w="57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16</w:t>
            </w:r>
          </w:p>
        </w:tc>
        <w:tc>
          <w:tcPr>
            <w:tcW w:w="570"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Cs w:val="21"/>
                <w:lang w:val="en-US" w:eastAsia="zh-CN" w:bidi="ar"/>
              </w:rPr>
            </w:pPr>
            <w:r>
              <w:rPr>
                <w:rFonts w:hint="eastAsia" w:ascii="Times New Roman" w:hAnsi="Times New Roman"/>
                <w:kern w:val="0"/>
                <w:szCs w:val="21"/>
                <w:lang w:val="en-US" w:eastAsia="zh-CN" w:bidi="ar"/>
              </w:rPr>
              <w:t>5</w:t>
            </w:r>
          </w:p>
        </w:tc>
        <w:tc>
          <w:tcPr>
            <w:tcW w:w="521"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Cs w:val="21"/>
                <w:lang w:val="en-US" w:eastAsia="zh-CN" w:bidi="ar"/>
              </w:rPr>
            </w:pPr>
            <w:r>
              <w:rPr>
                <w:rFonts w:hint="eastAsia" w:ascii="Times New Roman" w:hAnsi="Times New Roman"/>
                <w:kern w:val="0"/>
                <w:szCs w:val="21"/>
                <w:lang w:val="en-US" w:eastAsia="zh-CN"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10</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0303118</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color w:val="auto"/>
                <w:kern w:val="0"/>
                <w:sz w:val="20"/>
                <w:szCs w:val="20"/>
                <w:lang w:bidi="ar"/>
              </w:rPr>
            </w:pPr>
            <w:r>
              <w:rPr>
                <w:rFonts w:ascii="Times New Roman" w:hAnsi="Times New Roman"/>
                <w:color w:val="auto"/>
                <w:kern w:val="0"/>
                <w:sz w:val="20"/>
                <w:szCs w:val="20"/>
                <w:lang w:bidi="ar"/>
              </w:rPr>
              <w:t>《论语》导读</w:t>
            </w:r>
            <w:r>
              <w:rPr>
                <w:rFonts w:hint="eastAsia" w:ascii="Times New Roman" w:hAnsi="Times New Roman"/>
                <w:color w:val="auto"/>
                <w:kern w:val="0"/>
                <w:sz w:val="20"/>
                <w:szCs w:val="20"/>
                <w:lang w:bidi="ar"/>
              </w:rPr>
              <w:t xml:space="preserve">  </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1</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16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lang w:eastAsia="zh-CN" w:bidi="ar"/>
              </w:rPr>
            </w:pPr>
            <w:r>
              <w:rPr>
                <w:rFonts w:hint="eastAsia" w:ascii="Times New Roman" w:hAnsi="Times New Roman"/>
                <w:kern w:val="0"/>
                <w:sz w:val="20"/>
                <w:szCs w:val="20"/>
                <w:lang w:bidi="ar"/>
              </w:rPr>
              <w:t>1</w:t>
            </w:r>
            <w:r>
              <w:rPr>
                <w:rFonts w:hint="eastAsia" w:ascii="Times New Roman" w:hAnsi="Times New Roman"/>
                <w:kern w:val="0"/>
                <w:sz w:val="20"/>
                <w:szCs w:val="20"/>
                <w:lang w:val="en-US" w:eastAsia="zh-CN" w:bidi="ar"/>
              </w:rPr>
              <w:t>1</w:t>
            </w:r>
          </w:p>
        </w:tc>
        <w:tc>
          <w:tcPr>
            <w:tcW w:w="909"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color w:val="auto"/>
                <w:szCs w:val="21"/>
                <w:lang w:eastAsia="zh-CN"/>
              </w:rPr>
            </w:pPr>
            <w:r>
              <w:rPr>
                <w:rFonts w:hint="eastAsia" w:ascii="Times New Roman" w:hAnsi="Times New Roman"/>
                <w:color w:val="auto"/>
                <w:szCs w:val="21"/>
              </w:rPr>
              <w:t>030110</w:t>
            </w:r>
            <w:r>
              <w:rPr>
                <w:rFonts w:hint="eastAsia" w:ascii="Times New Roman" w:hAnsi="Times New Roman"/>
                <w:color w:val="auto"/>
                <w:szCs w:val="21"/>
                <w:lang w:val="en-US" w:eastAsia="zh-CN"/>
              </w:rPr>
              <w:t>0</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湖南女性文学作品研读</w:t>
            </w:r>
          </w:p>
        </w:tc>
        <w:tc>
          <w:tcPr>
            <w:tcW w:w="525"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sz w:val="20"/>
                <w:szCs w:val="20"/>
              </w:rPr>
              <w:t>24</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sz w:val="20"/>
                <w:szCs w:val="20"/>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6</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widowControl/>
              <w:jc w:val="center"/>
              <w:textAlignment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12</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0303009</w:t>
            </w:r>
          </w:p>
        </w:tc>
        <w:tc>
          <w:tcPr>
            <w:tcW w:w="2946" w:type="dxa"/>
            <w:tcMar>
              <w:top w:w="15" w:type="dxa"/>
              <w:left w:w="15" w:type="dxa"/>
              <w:right w:w="15" w:type="dxa"/>
            </w:tcMar>
            <w:vAlign w:val="center"/>
          </w:tcPr>
          <w:p>
            <w:pPr>
              <w:widowControl/>
              <w:jc w:val="left"/>
              <w:textAlignment w:val="center"/>
              <w:rPr>
                <w:rFonts w:ascii="Times New Roman" w:hAnsi="Times New Roman"/>
                <w:color w:val="auto"/>
                <w:kern w:val="0"/>
                <w:sz w:val="20"/>
                <w:szCs w:val="20"/>
                <w:lang w:bidi="ar"/>
              </w:rPr>
            </w:pPr>
            <w:r>
              <w:rPr>
                <w:rFonts w:hint="eastAsia" w:ascii="Times New Roman" w:hAnsi="Times New Roman"/>
                <w:color w:val="auto"/>
                <w:kern w:val="0"/>
                <w:sz w:val="20"/>
                <w:szCs w:val="20"/>
                <w:lang w:bidi="ar"/>
              </w:rPr>
              <w:t>应</w:t>
            </w:r>
            <w:r>
              <w:rPr>
                <w:rFonts w:ascii="Times New Roman" w:hAnsi="Times New Roman"/>
                <w:color w:val="auto"/>
                <w:kern w:val="0"/>
                <w:sz w:val="20"/>
                <w:szCs w:val="20"/>
                <w:lang w:bidi="ar"/>
              </w:rPr>
              <w:t>用写作</w:t>
            </w:r>
          </w:p>
        </w:tc>
        <w:tc>
          <w:tcPr>
            <w:tcW w:w="525" w:type="dxa"/>
            <w:tcMar>
              <w:top w:w="15" w:type="dxa"/>
              <w:left w:w="15" w:type="dxa"/>
              <w:right w:w="15" w:type="dxa"/>
            </w:tcMar>
            <w:vAlign w:val="center"/>
          </w:tcPr>
          <w:p>
            <w:pPr>
              <w:widowControl/>
              <w:jc w:val="center"/>
              <w:textAlignment w:val="center"/>
              <w:rPr>
                <w:rFonts w:ascii="Times New Roman" w:hAnsi="Times New Roman"/>
                <w:color w:val="auto"/>
                <w:kern w:val="0"/>
                <w:sz w:val="20"/>
                <w:szCs w:val="20"/>
                <w:lang w:bidi="ar"/>
              </w:rPr>
            </w:pPr>
            <w:r>
              <w:rPr>
                <w:rFonts w:ascii="Times New Roman" w:hAnsi="Times New Roman"/>
                <w:color w:val="auto"/>
                <w:kern w:val="0"/>
                <w:sz w:val="20"/>
                <w:szCs w:val="20"/>
                <w:highlight w:val="none"/>
                <w:lang w:bidi="ar"/>
              </w:rPr>
              <w:t>1.5</w:t>
            </w:r>
          </w:p>
        </w:tc>
        <w:tc>
          <w:tcPr>
            <w:tcW w:w="510" w:type="dxa"/>
            <w:tcMar>
              <w:top w:w="15" w:type="dxa"/>
              <w:left w:w="15" w:type="dxa"/>
              <w:right w:w="15" w:type="dxa"/>
            </w:tcMar>
            <w:vAlign w:val="center"/>
          </w:tcPr>
          <w:p>
            <w:pPr>
              <w:widowControl/>
              <w:jc w:val="center"/>
              <w:textAlignment w:val="center"/>
              <w:rPr>
                <w:rFonts w:hint="default" w:ascii="Times New Roman" w:hAnsi="Times New Roman" w:eastAsia="宋体"/>
                <w:color w:val="auto"/>
                <w:kern w:val="0"/>
                <w:sz w:val="20"/>
                <w:szCs w:val="20"/>
                <w:lang w:val="en-US" w:eastAsia="zh-CN" w:bidi="ar"/>
              </w:rPr>
            </w:pPr>
            <w:r>
              <w:rPr>
                <w:rFonts w:hint="eastAsia" w:ascii="Times New Roman" w:hAnsi="Times New Roman"/>
                <w:color w:val="auto"/>
                <w:kern w:val="0"/>
                <w:sz w:val="20"/>
                <w:szCs w:val="20"/>
                <w:lang w:val="en-US" w:eastAsia="zh-CN" w:bidi="ar"/>
              </w:rPr>
              <w:t>24</w:t>
            </w:r>
          </w:p>
        </w:tc>
        <w:tc>
          <w:tcPr>
            <w:tcW w:w="570" w:type="dxa"/>
            <w:tcMar>
              <w:top w:w="15" w:type="dxa"/>
              <w:left w:w="15" w:type="dxa"/>
              <w:right w:w="15" w:type="dxa"/>
            </w:tcMar>
            <w:vAlign w:val="center"/>
          </w:tcPr>
          <w:p>
            <w:pPr>
              <w:widowControl/>
              <w:jc w:val="center"/>
              <w:textAlignment w:val="center"/>
              <w:rPr>
                <w:rFonts w:hint="default" w:ascii="Times New Roman" w:hAnsi="Times New Roman" w:eastAsia="宋体"/>
                <w:kern w:val="0"/>
                <w:sz w:val="20"/>
                <w:szCs w:val="20"/>
                <w:lang w:val="en-US" w:eastAsia="zh-CN" w:bidi="ar"/>
              </w:rPr>
            </w:pPr>
            <w:r>
              <w:rPr>
                <w:rFonts w:hint="eastAsia" w:ascii="Times New Roman" w:hAnsi="Times New Roman"/>
                <w:sz w:val="20"/>
                <w:szCs w:val="20"/>
                <w:lang w:val="en-US" w:eastAsia="zh-CN"/>
              </w:rPr>
              <w:t>24</w:t>
            </w:r>
          </w:p>
        </w:tc>
        <w:tc>
          <w:tcPr>
            <w:tcW w:w="570" w:type="dxa"/>
            <w:tcMar>
              <w:top w:w="15" w:type="dxa"/>
              <w:left w:w="15" w:type="dxa"/>
              <w:right w:w="15" w:type="dxa"/>
            </w:tcMar>
            <w:vAlign w:val="center"/>
          </w:tcPr>
          <w:p>
            <w:pPr>
              <w:widowControl/>
              <w:jc w:val="center"/>
              <w:textAlignment w:val="center"/>
              <w:rPr>
                <w:rFonts w:hint="eastAsia" w:ascii="Times New Roman" w:hAnsi="Times New Roman" w:eastAsia="宋体"/>
                <w:kern w:val="0"/>
                <w:sz w:val="20"/>
                <w:szCs w:val="20"/>
                <w:lang w:eastAsia="zh-CN" w:bidi="ar"/>
              </w:rPr>
            </w:pPr>
            <w:r>
              <w:rPr>
                <w:rFonts w:hint="eastAsia" w:ascii="Times New Roman" w:hAnsi="Times New Roman"/>
                <w:sz w:val="20"/>
                <w:szCs w:val="20"/>
                <w:lang w:val="en-US" w:eastAsia="zh-CN"/>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6</w:t>
            </w:r>
          </w:p>
        </w:tc>
        <w:tc>
          <w:tcPr>
            <w:tcW w:w="521"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13</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0303100</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ascii="Times New Roman" w:hAnsi="Times New Roman"/>
                <w:kern w:val="0"/>
                <w:sz w:val="20"/>
                <w:szCs w:val="20"/>
                <w:lang w:bidi="ar"/>
              </w:rPr>
              <w:t>创意写作</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sz w:val="20"/>
                <w:szCs w:val="20"/>
              </w:rPr>
              <w:t>24</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sz w:val="20"/>
                <w:szCs w:val="20"/>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4</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14</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0303041</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ascii="Times New Roman" w:hAnsi="Times New Roman"/>
                <w:kern w:val="0"/>
                <w:sz w:val="20"/>
                <w:szCs w:val="20"/>
                <w:lang w:bidi="ar"/>
              </w:rPr>
              <w:t>逻辑学</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sz w:val="20"/>
                <w:szCs w:val="20"/>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4</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15</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0318021</w:t>
            </w:r>
          </w:p>
        </w:tc>
        <w:tc>
          <w:tcPr>
            <w:tcW w:w="2946" w:type="dxa"/>
            <w:tcMar>
              <w:top w:w="15" w:type="dxa"/>
              <w:left w:w="15" w:type="dxa"/>
              <w:right w:w="15" w:type="dxa"/>
            </w:tcMar>
            <w:vAlign w:val="center"/>
          </w:tcPr>
          <w:p>
            <w:pPr>
              <w:widowControl/>
              <w:jc w:val="left"/>
              <w:textAlignment w:val="center"/>
              <w:rPr>
                <w:rFonts w:ascii="Times New Roman" w:hAnsi="Times New Roman"/>
                <w:kern w:val="0"/>
                <w:sz w:val="20"/>
                <w:szCs w:val="20"/>
                <w:lang w:bidi="ar"/>
              </w:rPr>
            </w:pPr>
            <w:r>
              <w:rPr>
                <w:rFonts w:hint="eastAsia" w:ascii="Times New Roman" w:hAnsi="Times New Roman"/>
                <w:sz w:val="20"/>
                <w:szCs w:val="20"/>
              </w:rPr>
              <w:t>日语</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Cs w:val="21"/>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Cs w:val="21"/>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Cs w:val="21"/>
              </w:rPr>
              <w:t>3</w:t>
            </w:r>
            <w:r>
              <w:rPr>
                <w:rFonts w:hint="eastAsia" w:ascii="Times New Roman" w:hAnsi="Times New Roman"/>
                <w:kern w:val="0"/>
                <w:szCs w:val="21"/>
              </w:rPr>
              <w:t>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sz w:val="20"/>
                <w:szCs w:val="20"/>
              </w:rPr>
              <w:t>5</w:t>
            </w:r>
          </w:p>
        </w:tc>
        <w:tc>
          <w:tcPr>
            <w:tcW w:w="521"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ascii="Times New Roman" w:hAnsi="Times New Roman"/>
                <w:kern w:val="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16</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0303113</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hint="eastAsia" w:ascii="宋体" w:hAnsi="宋体" w:cs="宋体"/>
                <w:kern w:val="0"/>
                <w:sz w:val="20"/>
                <w:szCs w:val="20"/>
                <w:lang w:bidi="ar"/>
              </w:rPr>
              <w:t>文字学</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cs="Calibri"/>
                <w:kern w:val="0"/>
                <w:szCs w:val="21"/>
                <w:lang w:bidi="ar"/>
              </w:rPr>
              <w:t>5</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17</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0303063</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ascii="Times New Roman" w:hAnsi="Times New Roman"/>
                <w:kern w:val="0"/>
                <w:sz w:val="20"/>
                <w:szCs w:val="20"/>
                <w:lang w:bidi="ar"/>
              </w:rPr>
              <w:t>中国古代文论</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6</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sz w:val="20"/>
                <w:szCs w:val="20"/>
                <w:lang w:val="en-US" w:eastAsia="zh-CN"/>
              </w:rPr>
            </w:pPr>
            <w:r>
              <w:rPr>
                <w:rFonts w:hint="eastAsia" w:ascii="Times New Roman" w:hAnsi="Times New Roman"/>
                <w:kern w:val="0"/>
                <w:sz w:val="20"/>
                <w:szCs w:val="20"/>
                <w:lang w:val="en-US" w:eastAsia="zh-CN" w:bidi="ar"/>
              </w:rPr>
              <w:t>18</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0301055</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sz w:val="20"/>
                <w:szCs w:val="20"/>
              </w:rPr>
            </w:pPr>
            <w:r>
              <w:rPr>
                <w:rFonts w:ascii="Times New Roman" w:hAnsi="Times New Roman"/>
                <w:kern w:val="0"/>
                <w:sz w:val="20"/>
                <w:szCs w:val="20"/>
                <w:lang w:bidi="ar"/>
              </w:rPr>
              <w:t>古代诗词专题</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1</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6</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19</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0303060</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ascii="Times New Roman" w:hAnsi="Times New Roman"/>
                <w:kern w:val="0"/>
                <w:sz w:val="20"/>
                <w:szCs w:val="20"/>
                <w:lang w:bidi="ar"/>
              </w:rPr>
              <w:t>湖湘文化研究</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6</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20</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hint="eastAsia" w:ascii="Times New Roman" w:hAnsi="Times New Roman"/>
                <w:kern w:val="0"/>
                <w:szCs w:val="21"/>
                <w:lang w:bidi="ar"/>
              </w:rPr>
              <w:t>0303144</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hint="eastAsia" w:ascii="Times New Roman" w:hAnsi="Times New Roman"/>
                <w:kern w:val="0"/>
                <w:sz w:val="20"/>
                <w:szCs w:val="20"/>
                <w:lang w:bidi="ar"/>
              </w:rPr>
              <w:t>文献检索与</w:t>
            </w:r>
            <w:r>
              <w:rPr>
                <w:rFonts w:ascii="Times New Roman" w:hAnsi="Times New Roman"/>
                <w:kern w:val="0"/>
                <w:sz w:val="20"/>
                <w:szCs w:val="20"/>
                <w:lang w:bidi="ar"/>
              </w:rPr>
              <w:t>论文写作指导</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sz w:val="20"/>
                <w:szCs w:val="20"/>
              </w:rPr>
              <w:t>16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16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6</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21</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0303073</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sz w:val="20"/>
                <w:szCs w:val="20"/>
              </w:rPr>
            </w:pPr>
            <w:r>
              <w:rPr>
                <w:rFonts w:hint="eastAsia" w:ascii="Times New Roman" w:hAnsi="Times New Roman"/>
                <w:kern w:val="0"/>
                <w:sz w:val="20"/>
                <w:szCs w:val="20"/>
                <w:lang w:bidi="ar"/>
              </w:rPr>
              <w:t>《</w:t>
            </w:r>
            <w:r>
              <w:rPr>
                <w:rFonts w:ascii="Times New Roman" w:hAnsi="Times New Roman"/>
                <w:kern w:val="0"/>
                <w:sz w:val="20"/>
                <w:szCs w:val="20"/>
                <w:lang w:bidi="ar"/>
              </w:rPr>
              <w:t>红楼梦</w:t>
            </w:r>
            <w:r>
              <w:rPr>
                <w:rFonts w:hint="eastAsia" w:ascii="Times New Roman" w:hAnsi="Times New Roman"/>
                <w:kern w:val="0"/>
                <w:sz w:val="20"/>
                <w:szCs w:val="20"/>
                <w:lang w:bidi="ar"/>
              </w:rPr>
              <w:t>》</w:t>
            </w:r>
            <w:r>
              <w:rPr>
                <w:rFonts w:ascii="Times New Roman" w:hAnsi="Times New Roman"/>
                <w:kern w:val="0"/>
                <w:sz w:val="20"/>
                <w:szCs w:val="20"/>
                <w:lang w:bidi="ar"/>
              </w:rPr>
              <w:t>研究</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1</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0</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8</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22</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0303095</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sz w:val="20"/>
                <w:szCs w:val="20"/>
              </w:rPr>
            </w:pPr>
            <w:r>
              <w:rPr>
                <w:rFonts w:ascii="Times New Roman" w:hAnsi="Times New Roman"/>
                <w:kern w:val="0"/>
                <w:sz w:val="20"/>
                <w:szCs w:val="20"/>
                <w:lang w:bidi="ar"/>
              </w:rPr>
              <w:t>人际沟通与交流</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1</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16</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12</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4</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8</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sz w:val="20"/>
                <w:szCs w:val="20"/>
                <w:lang w:val="en-US" w:eastAsia="zh-CN"/>
              </w:rPr>
            </w:pPr>
            <w:r>
              <w:rPr>
                <w:rFonts w:hint="eastAsia" w:ascii="Times New Roman" w:hAnsi="Times New Roman"/>
                <w:kern w:val="0"/>
                <w:sz w:val="20"/>
                <w:szCs w:val="20"/>
                <w:lang w:val="en-US" w:eastAsia="zh-CN" w:bidi="ar"/>
              </w:rPr>
              <w:t>23</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0303090</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sz w:val="20"/>
                <w:szCs w:val="20"/>
              </w:rPr>
            </w:pPr>
            <w:r>
              <w:rPr>
                <w:rFonts w:ascii="Times New Roman" w:hAnsi="Times New Roman"/>
                <w:kern w:val="0"/>
                <w:sz w:val="20"/>
                <w:szCs w:val="20"/>
                <w:lang w:bidi="ar"/>
              </w:rPr>
              <w:t>语用学</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2</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kern w:val="0"/>
                <w:sz w:val="20"/>
                <w:szCs w:val="20"/>
                <w:lang w:bidi="ar"/>
              </w:rPr>
              <w:t>32</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24</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8</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8</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4455" w:type="dxa"/>
            <w:gridSpan w:val="3"/>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lang w:bidi="ar"/>
              </w:rPr>
              <w:t>小计</w:t>
            </w:r>
          </w:p>
        </w:tc>
        <w:tc>
          <w:tcPr>
            <w:tcW w:w="525" w:type="dxa"/>
            <w:tcMar>
              <w:top w:w="15" w:type="dxa"/>
              <w:left w:w="15" w:type="dxa"/>
              <w:right w:w="15" w:type="dxa"/>
            </w:tcMar>
            <w:vAlign w:val="center"/>
          </w:tcPr>
          <w:p>
            <w:pPr>
              <w:jc w:val="center"/>
              <w:rPr>
                <w:rFonts w:hint="eastAsia" w:ascii="Times New Roman" w:hAnsi="Times New Roman" w:eastAsia="宋体"/>
                <w:sz w:val="20"/>
                <w:szCs w:val="20"/>
                <w:lang w:eastAsia="zh-CN"/>
              </w:rPr>
            </w:pPr>
            <w:r>
              <w:rPr>
                <w:rFonts w:hint="eastAsia" w:ascii="Times New Roman" w:hAnsi="Times New Roman"/>
                <w:sz w:val="20"/>
                <w:szCs w:val="20"/>
              </w:rPr>
              <w:t>2</w:t>
            </w:r>
            <w:r>
              <w:rPr>
                <w:rFonts w:hint="eastAsia" w:ascii="Times New Roman" w:hAnsi="Times New Roman"/>
                <w:sz w:val="20"/>
                <w:szCs w:val="20"/>
                <w:lang w:val="en-US" w:eastAsia="zh-CN"/>
              </w:rPr>
              <w:t>6</w:t>
            </w:r>
          </w:p>
        </w:tc>
        <w:tc>
          <w:tcPr>
            <w:tcW w:w="510" w:type="dxa"/>
            <w:tcMar>
              <w:top w:w="15" w:type="dxa"/>
              <w:left w:w="15" w:type="dxa"/>
              <w:right w:w="15" w:type="dxa"/>
            </w:tcMar>
            <w:vAlign w:val="center"/>
          </w:tcPr>
          <w:p>
            <w:pPr>
              <w:jc w:val="center"/>
              <w:rPr>
                <w:rFonts w:hint="default" w:ascii="Times New Roman" w:hAnsi="Times New Roman" w:eastAsia="宋体"/>
                <w:sz w:val="20"/>
                <w:szCs w:val="20"/>
                <w:lang w:val="en-US" w:eastAsia="zh-CN"/>
              </w:rPr>
            </w:pPr>
            <w:r>
              <w:rPr>
                <w:rFonts w:hint="eastAsia" w:ascii="Times New Roman" w:hAnsi="Times New Roman"/>
                <w:sz w:val="20"/>
                <w:szCs w:val="20"/>
              </w:rPr>
              <w:t>4</w:t>
            </w:r>
            <w:r>
              <w:rPr>
                <w:rFonts w:hint="eastAsia" w:ascii="Times New Roman" w:hAnsi="Times New Roman"/>
                <w:sz w:val="20"/>
                <w:szCs w:val="20"/>
                <w:lang w:val="en-US" w:eastAsia="zh-CN"/>
              </w:rPr>
              <w:t>16</w:t>
            </w:r>
          </w:p>
        </w:tc>
        <w:tc>
          <w:tcPr>
            <w:tcW w:w="570" w:type="dxa"/>
            <w:tcMar>
              <w:top w:w="15" w:type="dxa"/>
              <w:left w:w="15" w:type="dxa"/>
              <w:right w:w="15" w:type="dxa"/>
            </w:tcMar>
            <w:vAlign w:val="center"/>
          </w:tcPr>
          <w:p>
            <w:pPr>
              <w:jc w:val="center"/>
              <w:rPr>
                <w:rFonts w:hint="default" w:ascii="Times New Roman" w:hAnsi="Times New Roman" w:eastAsia="宋体"/>
                <w:sz w:val="20"/>
                <w:szCs w:val="20"/>
                <w:lang w:val="en-US" w:eastAsia="zh-CN"/>
              </w:rPr>
            </w:pPr>
            <w:r>
              <w:rPr>
                <w:rFonts w:hint="eastAsia" w:ascii="Times New Roman" w:hAnsi="Times New Roman"/>
                <w:sz w:val="20"/>
                <w:szCs w:val="20"/>
              </w:rPr>
              <w:t>3</w:t>
            </w:r>
            <w:r>
              <w:rPr>
                <w:rFonts w:hint="eastAsia" w:ascii="Times New Roman" w:hAnsi="Times New Roman"/>
                <w:sz w:val="20"/>
                <w:szCs w:val="20"/>
                <w:lang w:val="en-US" w:eastAsia="zh-CN"/>
              </w:rPr>
              <w:t>26</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90</w:t>
            </w:r>
          </w:p>
        </w:tc>
        <w:tc>
          <w:tcPr>
            <w:tcW w:w="570" w:type="dxa"/>
            <w:tcMar>
              <w:top w:w="15" w:type="dxa"/>
              <w:left w:w="15" w:type="dxa"/>
              <w:right w:w="15" w:type="dxa"/>
            </w:tcMar>
            <w:vAlign w:val="center"/>
          </w:tcPr>
          <w:p>
            <w:pPr>
              <w:jc w:val="center"/>
              <w:rPr>
                <w:rFonts w:ascii="Times New Roman" w:hAnsi="Times New Roman"/>
                <w:sz w:val="20"/>
                <w:szCs w:val="20"/>
              </w:rPr>
            </w:pPr>
          </w:p>
        </w:tc>
        <w:tc>
          <w:tcPr>
            <w:tcW w:w="521" w:type="dxa"/>
            <w:tcMar>
              <w:top w:w="15" w:type="dxa"/>
              <w:left w:w="15" w:type="dxa"/>
              <w:right w:w="15" w:type="dxa"/>
            </w:tcMar>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continue"/>
            <w:shd w:val="clear" w:color="auto" w:fill="auto"/>
            <w:tcMar>
              <w:top w:w="15" w:type="dxa"/>
              <w:left w:w="15" w:type="dxa"/>
              <w:right w:w="15" w:type="dxa"/>
            </w:tcMar>
            <w:vAlign w:val="center"/>
          </w:tcPr>
          <w:p>
            <w:pPr>
              <w:jc w:val="center"/>
              <w:rPr>
                <w:rFonts w:ascii="Times New Roman" w:hAnsi="Times New Roman"/>
                <w:sz w:val="20"/>
                <w:szCs w:val="20"/>
              </w:rPr>
            </w:pPr>
          </w:p>
        </w:tc>
        <w:tc>
          <w:tcPr>
            <w:tcW w:w="520" w:type="dxa"/>
            <w:vMerge w:val="continue"/>
            <w:shd w:val="clear" w:color="auto" w:fill="auto"/>
            <w:tcMar>
              <w:top w:w="15" w:type="dxa"/>
              <w:left w:w="15" w:type="dxa"/>
              <w:right w:w="15" w:type="dxa"/>
            </w:tcMar>
            <w:vAlign w:val="center"/>
          </w:tcPr>
          <w:p>
            <w:pPr>
              <w:jc w:val="center"/>
              <w:rPr>
                <w:rFonts w:ascii="Times New Roman" w:hAnsi="Times New Roman"/>
                <w:sz w:val="20"/>
                <w:szCs w:val="20"/>
              </w:rPr>
            </w:pPr>
          </w:p>
        </w:tc>
        <w:tc>
          <w:tcPr>
            <w:tcW w:w="7721" w:type="dxa"/>
            <w:gridSpan w:val="9"/>
            <w:shd w:val="clear" w:color="auto" w:fill="9BC2E6"/>
            <w:tcMar>
              <w:top w:w="15" w:type="dxa"/>
              <w:left w:w="15" w:type="dxa"/>
              <w:right w:w="15" w:type="dxa"/>
            </w:tcMar>
            <w:vAlign w:val="center"/>
          </w:tcPr>
          <w:p>
            <w:pPr>
              <w:widowControl/>
              <w:jc w:val="left"/>
              <w:textAlignment w:val="center"/>
              <w:rPr>
                <w:rFonts w:ascii="Times New Roman" w:hAnsi="Times New Roman"/>
                <w:szCs w:val="21"/>
              </w:rPr>
            </w:pPr>
            <w:r>
              <w:rPr>
                <w:rFonts w:ascii="Times New Roman" w:hAnsi="Times New Roman"/>
                <w:kern w:val="0"/>
                <w:szCs w:val="21"/>
                <w:lang w:bidi="ar"/>
              </w:rPr>
              <w:t>学生</w:t>
            </w:r>
            <w:r>
              <w:rPr>
                <w:rFonts w:hint="eastAsia" w:ascii="Times New Roman" w:hAnsi="Times New Roman"/>
                <w:kern w:val="0"/>
                <w:szCs w:val="21"/>
                <w:lang w:bidi="ar"/>
              </w:rPr>
              <w:t>共</w:t>
            </w:r>
            <w:r>
              <w:rPr>
                <w:rFonts w:ascii="Times New Roman" w:hAnsi="Times New Roman"/>
                <w:kern w:val="0"/>
                <w:szCs w:val="21"/>
                <w:lang w:bidi="ar"/>
              </w:rPr>
              <w:t>选修2</w:t>
            </w:r>
            <w:r>
              <w:rPr>
                <w:rFonts w:hint="eastAsia" w:ascii="Times New Roman" w:hAnsi="Times New Roman"/>
                <w:kern w:val="0"/>
                <w:szCs w:val="21"/>
                <w:lang w:val="en-US" w:eastAsia="zh-CN" w:bidi="ar"/>
              </w:rPr>
              <w:t>6</w:t>
            </w:r>
            <w:r>
              <w:rPr>
                <w:rFonts w:ascii="Times New Roman" w:hAnsi="Times New Roman"/>
                <w:kern w:val="0"/>
                <w:szCs w:val="21"/>
                <w:lang w:bidi="ar"/>
              </w:rPr>
              <w:t>学分，第二学期选修2学分；第三学期</w:t>
            </w:r>
            <w:r>
              <w:rPr>
                <w:rFonts w:hint="eastAsia" w:ascii="Times New Roman" w:hAnsi="Times New Roman"/>
                <w:kern w:val="0"/>
                <w:szCs w:val="21"/>
                <w:lang w:bidi="ar"/>
              </w:rPr>
              <w:t>选修</w:t>
            </w:r>
            <w:r>
              <w:rPr>
                <w:rFonts w:ascii="Times New Roman" w:hAnsi="Times New Roman"/>
                <w:kern w:val="0"/>
                <w:szCs w:val="21"/>
                <w:lang w:bidi="ar"/>
              </w:rPr>
              <w:t>1学分</w:t>
            </w:r>
            <w:r>
              <w:rPr>
                <w:rFonts w:hint="eastAsia" w:ascii="Times New Roman" w:hAnsi="Times New Roman"/>
                <w:kern w:val="0"/>
                <w:szCs w:val="21"/>
                <w:lang w:bidi="ar"/>
              </w:rPr>
              <w:t>；</w:t>
            </w:r>
            <w:r>
              <w:rPr>
                <w:rFonts w:ascii="Times New Roman" w:hAnsi="Times New Roman"/>
                <w:kern w:val="0"/>
                <w:szCs w:val="21"/>
                <w:lang w:bidi="ar"/>
              </w:rPr>
              <w:t>第四学期</w:t>
            </w:r>
            <w:r>
              <w:rPr>
                <w:rFonts w:hint="eastAsia" w:ascii="Times New Roman" w:hAnsi="Times New Roman"/>
                <w:kern w:val="0"/>
                <w:szCs w:val="21"/>
                <w:lang w:bidi="ar"/>
              </w:rPr>
              <w:t>选修</w:t>
            </w:r>
            <w:r>
              <w:rPr>
                <w:rFonts w:hint="eastAsia" w:ascii="Times New Roman" w:hAnsi="Times New Roman"/>
                <w:kern w:val="0"/>
                <w:szCs w:val="21"/>
                <w:lang w:val="en-US" w:eastAsia="zh-CN" w:bidi="ar"/>
              </w:rPr>
              <w:t>2</w:t>
            </w:r>
            <w:r>
              <w:rPr>
                <w:rFonts w:ascii="Times New Roman" w:hAnsi="Times New Roman"/>
                <w:kern w:val="0"/>
                <w:szCs w:val="21"/>
                <w:lang w:bidi="ar"/>
              </w:rPr>
              <w:t>学分；第五学期选修10学分；第六学期</w:t>
            </w:r>
            <w:r>
              <w:rPr>
                <w:rFonts w:hint="eastAsia" w:ascii="Times New Roman" w:hAnsi="Times New Roman"/>
                <w:kern w:val="0"/>
                <w:szCs w:val="21"/>
                <w:lang w:bidi="ar"/>
              </w:rPr>
              <w:t>选修</w:t>
            </w:r>
            <w:r>
              <w:rPr>
                <w:rFonts w:ascii="Times New Roman" w:hAnsi="Times New Roman"/>
                <w:kern w:val="0"/>
                <w:szCs w:val="21"/>
                <w:lang w:bidi="ar"/>
              </w:rPr>
              <w:t>9学分，第八学期选修2学分，专业任选课实践课时按照</w:t>
            </w:r>
            <w:r>
              <w:rPr>
                <w:rFonts w:hint="eastAsia" w:ascii="Times New Roman" w:hAnsi="Times New Roman"/>
                <w:kern w:val="0"/>
                <w:szCs w:val="21"/>
                <w:lang w:val="en-US" w:eastAsia="zh-CN" w:bidi="ar"/>
              </w:rPr>
              <w:t>实践最低比率（25%）略下调计算为90课时</w:t>
            </w:r>
            <w:r>
              <w:rPr>
                <w:rFonts w:ascii="Times New Roman" w:hAnsi="Times New Roman"/>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0" w:type="dxa"/>
            <w:vMerge w:val="restart"/>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实践教学环节</w:t>
            </w:r>
          </w:p>
        </w:tc>
        <w:tc>
          <w:tcPr>
            <w:tcW w:w="520" w:type="dxa"/>
            <w:vMerge w:val="restart"/>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kern w:val="0"/>
                <w:sz w:val="20"/>
                <w:szCs w:val="20"/>
                <w:lang w:bidi="ar"/>
              </w:rPr>
              <w:t>通识课程</w:t>
            </w:r>
            <w:r>
              <w:rPr>
                <w:rFonts w:ascii="Times New Roman" w:hAnsi="Times New Roman"/>
                <w:kern w:val="0"/>
                <w:sz w:val="20"/>
                <w:szCs w:val="20"/>
                <w:lang w:bidi="ar"/>
              </w:rPr>
              <w:t>集中</w:t>
            </w:r>
            <w:r>
              <w:rPr>
                <w:rFonts w:hint="eastAsia" w:ascii="Times New Roman" w:hAnsi="Times New Roman" w:cs="Times New Roman"/>
                <w:sz w:val="20"/>
                <w:szCs w:val="20"/>
              </w:rPr>
              <w:t>实践</w:t>
            </w:r>
            <w:r>
              <w:rPr>
                <w:rFonts w:ascii="Times New Roman" w:hAnsi="Times New Roman"/>
                <w:kern w:val="0"/>
                <w:sz w:val="20"/>
                <w:szCs w:val="20"/>
                <w:lang w:bidi="ar"/>
              </w:rPr>
              <w:t>环节</w:t>
            </w: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szCs w:val="21"/>
              </w:rPr>
              <w:t>1003004</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军事技能训练</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1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r>
              <w:rPr>
                <w:rStyle w:val="23"/>
                <w:rFonts w:hint="default" w:ascii="Times New Roman" w:hAnsi="Times New Roman" w:cs="Times New Roman"/>
                <w:color w:val="auto"/>
                <w:lang w:bidi="ar"/>
              </w:rPr>
              <w:t>周</w:t>
            </w: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909" w:type="dxa"/>
            <w:tcMar>
              <w:top w:w="15" w:type="dxa"/>
              <w:left w:w="15" w:type="dxa"/>
              <w:right w:w="15" w:type="dxa"/>
            </w:tcMar>
            <w:vAlign w:val="center"/>
          </w:tcPr>
          <w:p>
            <w:pPr>
              <w:pStyle w:val="24"/>
              <w:kinsoku w:val="0"/>
              <w:overflowPunct w:val="0"/>
              <w:ind w:left="22"/>
              <w:jc w:val="center"/>
              <w:rPr>
                <w:rFonts w:ascii="Times New Roman" w:hAnsi="Times New Roman" w:eastAsia="宋体" w:cs="Times New Roman"/>
                <w:szCs w:val="21"/>
              </w:rPr>
            </w:pPr>
            <w:r>
              <w:rPr>
                <w:rFonts w:ascii="Times New Roman" w:hAnsi="Times New Roman" w:eastAsia="宋体" w:cs="Times New Roman"/>
                <w:szCs w:val="21"/>
              </w:rPr>
              <w:t>1600001</w:t>
            </w:r>
          </w:p>
        </w:tc>
        <w:tc>
          <w:tcPr>
            <w:tcW w:w="2946" w:type="dxa"/>
            <w:tcMar>
              <w:top w:w="15" w:type="dxa"/>
              <w:left w:w="15" w:type="dxa"/>
              <w:right w:w="15" w:type="dxa"/>
            </w:tcMar>
            <w:vAlign w:val="center"/>
          </w:tcPr>
          <w:p>
            <w:pPr>
              <w:pStyle w:val="24"/>
              <w:kinsoku w:val="0"/>
              <w:overflowPunct w:val="0"/>
              <w:ind w:left="22"/>
              <w:jc w:val="left"/>
              <w:rPr>
                <w:rFonts w:ascii="Times New Roman" w:hAnsi="Times New Roman" w:eastAsia="宋体" w:cs="Times New Roman"/>
                <w:szCs w:val="21"/>
              </w:rPr>
            </w:pPr>
            <w:r>
              <w:rPr>
                <w:rFonts w:ascii="Times New Roman" w:hAnsi="Times New Roman" w:eastAsia="宋体" w:cs="Times New Roman"/>
                <w:szCs w:val="21"/>
              </w:rPr>
              <w:t>安全教育</w:t>
            </w:r>
          </w:p>
        </w:tc>
        <w:tc>
          <w:tcPr>
            <w:tcW w:w="525"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1</w:t>
            </w:r>
          </w:p>
        </w:tc>
        <w:tc>
          <w:tcPr>
            <w:tcW w:w="51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1周</w:t>
            </w: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1</w:t>
            </w:r>
          </w:p>
        </w:tc>
        <w:tc>
          <w:tcPr>
            <w:tcW w:w="521"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3</w:t>
            </w:r>
          </w:p>
        </w:tc>
        <w:tc>
          <w:tcPr>
            <w:tcW w:w="909" w:type="dxa"/>
            <w:tcMar>
              <w:top w:w="15" w:type="dxa"/>
              <w:left w:w="15" w:type="dxa"/>
              <w:right w:w="15" w:type="dxa"/>
            </w:tcMar>
            <w:vAlign w:val="center"/>
          </w:tcPr>
          <w:p>
            <w:pPr>
              <w:pStyle w:val="24"/>
              <w:kinsoku w:val="0"/>
              <w:overflowPunct w:val="0"/>
              <w:ind w:left="22"/>
              <w:jc w:val="center"/>
              <w:rPr>
                <w:rFonts w:ascii="Times New Roman" w:hAnsi="Times New Roman" w:eastAsia="宋体" w:cs="Times New Roman"/>
                <w:szCs w:val="21"/>
              </w:rPr>
            </w:pPr>
            <w:r>
              <w:rPr>
                <w:rFonts w:ascii="Times New Roman" w:hAnsi="Times New Roman" w:eastAsia="宋体" w:cs="Times New Roman"/>
                <w:szCs w:val="21"/>
              </w:rPr>
              <w:t>1401008</w:t>
            </w:r>
          </w:p>
        </w:tc>
        <w:tc>
          <w:tcPr>
            <w:tcW w:w="2946" w:type="dxa"/>
            <w:tcMar>
              <w:top w:w="15" w:type="dxa"/>
              <w:left w:w="15" w:type="dxa"/>
              <w:right w:w="15" w:type="dxa"/>
            </w:tcMar>
            <w:vAlign w:val="center"/>
          </w:tcPr>
          <w:p>
            <w:pPr>
              <w:pStyle w:val="24"/>
              <w:kinsoku w:val="0"/>
              <w:overflowPunct w:val="0"/>
              <w:ind w:left="22"/>
              <w:jc w:val="left"/>
              <w:rPr>
                <w:rFonts w:ascii="Times New Roman" w:hAnsi="Times New Roman" w:eastAsia="宋体" w:cs="Times New Roman"/>
                <w:szCs w:val="21"/>
              </w:rPr>
            </w:pPr>
            <w:r>
              <w:rPr>
                <w:rFonts w:ascii="Times New Roman" w:hAnsi="Times New Roman" w:eastAsia="宋体" w:cs="Times New Roman"/>
                <w:szCs w:val="21"/>
              </w:rPr>
              <w:t>劳动教育实践</w:t>
            </w:r>
          </w:p>
        </w:tc>
        <w:tc>
          <w:tcPr>
            <w:tcW w:w="525"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1.5</w:t>
            </w:r>
          </w:p>
        </w:tc>
        <w:tc>
          <w:tcPr>
            <w:tcW w:w="51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3周</w:t>
            </w:r>
          </w:p>
        </w:tc>
        <w:tc>
          <w:tcPr>
            <w:tcW w:w="570"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1-7</w:t>
            </w:r>
          </w:p>
        </w:tc>
        <w:tc>
          <w:tcPr>
            <w:tcW w:w="521"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jc w:val="center"/>
              <w:rPr>
                <w:rFonts w:ascii="Times New Roman" w:hAnsi="Times New Roman"/>
                <w:kern w:val="0"/>
                <w:sz w:val="20"/>
                <w:szCs w:val="20"/>
                <w:lang w:bidi="ar"/>
              </w:rPr>
            </w:pPr>
            <w:r>
              <w:rPr>
                <w:rFonts w:hint="eastAsia" w:ascii="Times New Roman" w:hAnsi="Times New Roman"/>
                <w:sz w:val="20"/>
                <w:szCs w:val="20"/>
              </w:rPr>
              <w:t>4</w:t>
            </w:r>
          </w:p>
        </w:tc>
        <w:tc>
          <w:tcPr>
            <w:tcW w:w="909" w:type="dxa"/>
            <w:tcMar>
              <w:top w:w="15" w:type="dxa"/>
              <w:left w:w="15" w:type="dxa"/>
              <w:right w:w="15" w:type="dxa"/>
            </w:tcMar>
            <w:vAlign w:val="center"/>
          </w:tcPr>
          <w:p>
            <w:pPr>
              <w:jc w:val="center"/>
              <w:rPr>
                <w:rFonts w:ascii="Times New Roman" w:hAnsi="Times New Roman"/>
                <w:szCs w:val="21"/>
              </w:rPr>
            </w:pPr>
            <w:r>
              <w:rPr>
                <w:rFonts w:hint="eastAsia" w:ascii="Times New Roman" w:hAnsi="Times New Roman" w:eastAsia="等线"/>
                <w:szCs w:val="21"/>
              </w:rPr>
              <w:t>1000002</w:t>
            </w:r>
          </w:p>
        </w:tc>
        <w:tc>
          <w:tcPr>
            <w:tcW w:w="2946" w:type="dxa"/>
            <w:tcMar>
              <w:top w:w="15" w:type="dxa"/>
              <w:left w:w="15" w:type="dxa"/>
              <w:right w:w="15" w:type="dxa"/>
            </w:tcMar>
            <w:vAlign w:val="center"/>
          </w:tcPr>
          <w:p>
            <w:pPr>
              <w:pStyle w:val="24"/>
              <w:kinsoku w:val="0"/>
              <w:overflowPunct w:val="0"/>
              <w:ind w:left="22"/>
              <w:jc w:val="left"/>
              <w:rPr>
                <w:rFonts w:ascii="Times New Roman" w:hAnsi="Times New Roman" w:eastAsia="宋体" w:cs="Times New Roman"/>
                <w:szCs w:val="21"/>
              </w:rPr>
            </w:pPr>
            <w:r>
              <w:rPr>
                <w:rFonts w:ascii="Times New Roman" w:hAnsi="Times New Roman" w:eastAsia="宋体" w:cs="Times New Roman"/>
                <w:szCs w:val="21"/>
                <w:lang w:val="en-US"/>
              </w:rPr>
              <w:t>思想道德与法治课程实践</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0.5</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1周</w:t>
            </w:r>
          </w:p>
        </w:tc>
        <w:tc>
          <w:tcPr>
            <w:tcW w:w="570" w:type="dxa"/>
            <w:tcMar>
              <w:top w:w="15" w:type="dxa"/>
              <w:left w:w="15" w:type="dxa"/>
              <w:right w:w="15"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2</w:t>
            </w:r>
          </w:p>
        </w:tc>
        <w:tc>
          <w:tcPr>
            <w:tcW w:w="521"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spacing w:line="280" w:lineRule="exact"/>
              <w:jc w:val="center"/>
              <w:textAlignment w:val="center"/>
              <w:rPr>
                <w:rFonts w:ascii="Times New Roman" w:hAnsi="Times New Roman"/>
                <w:kern w:val="0"/>
                <w:sz w:val="20"/>
                <w:szCs w:val="20"/>
                <w:lang w:bidi="ar"/>
              </w:rPr>
            </w:pPr>
            <w:r>
              <w:rPr>
                <w:rFonts w:hint="eastAsia" w:ascii="Times New Roman" w:hAnsi="Times New Roman"/>
                <w:szCs w:val="21"/>
              </w:rPr>
              <w:t>5</w:t>
            </w:r>
          </w:p>
        </w:tc>
        <w:tc>
          <w:tcPr>
            <w:tcW w:w="909" w:type="dxa"/>
            <w:tcMar>
              <w:top w:w="15" w:type="dxa"/>
              <w:left w:w="15" w:type="dxa"/>
              <w:right w:w="15" w:type="dxa"/>
            </w:tcMar>
            <w:vAlign w:val="center"/>
          </w:tcPr>
          <w:p>
            <w:pPr>
              <w:jc w:val="center"/>
              <w:rPr>
                <w:rFonts w:ascii="Times New Roman" w:hAnsi="Times New Roman"/>
                <w:szCs w:val="21"/>
              </w:rPr>
            </w:pPr>
            <w:r>
              <w:rPr>
                <w:rFonts w:hint="eastAsia" w:ascii="Times New Roman" w:hAnsi="Times New Roman" w:eastAsia="等线"/>
                <w:szCs w:val="21"/>
              </w:rPr>
              <w:t>1000003</w:t>
            </w:r>
          </w:p>
        </w:tc>
        <w:tc>
          <w:tcPr>
            <w:tcW w:w="2946" w:type="dxa"/>
            <w:tcMar>
              <w:top w:w="15" w:type="dxa"/>
              <w:left w:w="15" w:type="dxa"/>
              <w:right w:w="15" w:type="dxa"/>
            </w:tcMar>
            <w:vAlign w:val="center"/>
          </w:tcPr>
          <w:p>
            <w:pPr>
              <w:pStyle w:val="24"/>
              <w:kinsoku w:val="0"/>
              <w:overflowPunct w:val="0"/>
              <w:ind w:left="22"/>
              <w:jc w:val="left"/>
              <w:rPr>
                <w:rFonts w:ascii="Times New Roman" w:hAnsi="Times New Roman" w:eastAsia="宋体" w:cs="Times New Roman"/>
                <w:szCs w:val="21"/>
              </w:rPr>
            </w:pPr>
            <w:r>
              <w:rPr>
                <w:rFonts w:ascii="Times New Roman" w:hAnsi="Times New Roman" w:eastAsia="宋体" w:cs="Times New Roman"/>
                <w:szCs w:val="21"/>
                <w:lang w:val="en-US"/>
              </w:rPr>
              <w:t>中国近现代史纲要课程实践</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0.5</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1周</w:t>
            </w:r>
          </w:p>
        </w:tc>
        <w:tc>
          <w:tcPr>
            <w:tcW w:w="570" w:type="dxa"/>
            <w:tcMar>
              <w:top w:w="15" w:type="dxa"/>
              <w:left w:w="15" w:type="dxa"/>
              <w:right w:w="15"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1</w:t>
            </w:r>
          </w:p>
        </w:tc>
        <w:tc>
          <w:tcPr>
            <w:tcW w:w="521"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spacing w:line="280" w:lineRule="exact"/>
              <w:jc w:val="center"/>
              <w:textAlignment w:val="center"/>
              <w:rPr>
                <w:rFonts w:ascii="Times New Roman" w:hAnsi="Times New Roman"/>
                <w:kern w:val="0"/>
                <w:sz w:val="20"/>
                <w:szCs w:val="20"/>
                <w:lang w:bidi="ar"/>
              </w:rPr>
            </w:pPr>
            <w:r>
              <w:rPr>
                <w:rFonts w:hint="eastAsia" w:ascii="Times New Roman" w:hAnsi="Times New Roman"/>
                <w:szCs w:val="21"/>
              </w:rPr>
              <w:t>6</w:t>
            </w:r>
          </w:p>
        </w:tc>
        <w:tc>
          <w:tcPr>
            <w:tcW w:w="909" w:type="dxa"/>
            <w:tcMar>
              <w:top w:w="15" w:type="dxa"/>
              <w:left w:w="15" w:type="dxa"/>
              <w:right w:w="15" w:type="dxa"/>
            </w:tcMar>
            <w:vAlign w:val="center"/>
          </w:tcPr>
          <w:p>
            <w:pPr>
              <w:jc w:val="center"/>
              <w:rPr>
                <w:rFonts w:ascii="Times New Roman" w:hAnsi="Times New Roman"/>
                <w:szCs w:val="21"/>
              </w:rPr>
            </w:pPr>
            <w:r>
              <w:rPr>
                <w:rFonts w:hint="eastAsia" w:ascii="Times New Roman" w:hAnsi="Times New Roman" w:eastAsia="等线"/>
                <w:szCs w:val="21"/>
              </w:rPr>
              <w:t>1000004</w:t>
            </w:r>
          </w:p>
        </w:tc>
        <w:tc>
          <w:tcPr>
            <w:tcW w:w="2946" w:type="dxa"/>
            <w:tcMar>
              <w:top w:w="15" w:type="dxa"/>
              <w:left w:w="15" w:type="dxa"/>
              <w:right w:w="15" w:type="dxa"/>
            </w:tcMar>
            <w:vAlign w:val="center"/>
          </w:tcPr>
          <w:p>
            <w:pPr>
              <w:pStyle w:val="24"/>
              <w:kinsoku w:val="0"/>
              <w:overflowPunct w:val="0"/>
              <w:ind w:left="22"/>
              <w:jc w:val="left"/>
              <w:rPr>
                <w:rFonts w:ascii="Times New Roman" w:hAnsi="Times New Roman" w:eastAsia="宋体" w:cs="Times New Roman"/>
                <w:szCs w:val="21"/>
              </w:rPr>
            </w:pPr>
            <w:r>
              <w:rPr>
                <w:rFonts w:ascii="Times New Roman" w:hAnsi="Times New Roman" w:eastAsia="宋体" w:cs="Times New Roman"/>
                <w:szCs w:val="21"/>
                <w:lang w:val="en-US"/>
              </w:rPr>
              <w:t>马克思主义基本原理课程实践</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0.5</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1周</w:t>
            </w:r>
          </w:p>
        </w:tc>
        <w:tc>
          <w:tcPr>
            <w:tcW w:w="570" w:type="dxa"/>
            <w:tcMar>
              <w:top w:w="15" w:type="dxa"/>
              <w:left w:w="15" w:type="dxa"/>
              <w:right w:w="15" w:type="dxa"/>
            </w:tcMar>
            <w:vAlign w:val="center"/>
          </w:tcPr>
          <w:p>
            <w:pPr>
              <w:jc w:val="center"/>
              <w:textAlignment w:val="center"/>
              <w:rPr>
                <w:rFonts w:ascii="Times New Roman" w:hAnsi="Times New Roman"/>
                <w:sz w:val="20"/>
                <w:szCs w:val="20"/>
              </w:rPr>
            </w:pPr>
            <w:r>
              <w:rPr>
                <w:rFonts w:ascii="Times New Roman" w:hAnsi="Times New Roman"/>
                <w:kern w:val="0"/>
                <w:sz w:val="20"/>
                <w:szCs w:val="20"/>
                <w:lang w:bidi="ar"/>
              </w:rPr>
              <w:t>4</w:t>
            </w:r>
          </w:p>
        </w:tc>
        <w:tc>
          <w:tcPr>
            <w:tcW w:w="521"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spacing w:line="280" w:lineRule="exact"/>
              <w:jc w:val="center"/>
              <w:textAlignment w:val="center"/>
              <w:rPr>
                <w:rFonts w:ascii="Times New Roman" w:hAnsi="Times New Roman"/>
                <w:kern w:val="0"/>
                <w:sz w:val="20"/>
                <w:szCs w:val="20"/>
                <w:lang w:bidi="ar"/>
              </w:rPr>
            </w:pPr>
            <w:r>
              <w:rPr>
                <w:rFonts w:hint="eastAsia" w:ascii="Times New Roman" w:hAnsi="Times New Roman"/>
                <w:szCs w:val="21"/>
              </w:rPr>
              <w:t>7</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eastAsia="等线"/>
                <w:szCs w:val="21"/>
              </w:rPr>
              <w:t>100</w:t>
            </w:r>
            <w:r>
              <w:rPr>
                <w:rFonts w:hint="eastAsia" w:ascii="Times New Roman" w:hAnsi="Times New Roman" w:eastAsia="等线"/>
                <w:szCs w:val="21"/>
              </w:rPr>
              <w:t>0005</w:t>
            </w:r>
          </w:p>
        </w:tc>
        <w:tc>
          <w:tcPr>
            <w:tcW w:w="2946" w:type="dxa"/>
            <w:tcMar>
              <w:top w:w="15" w:type="dxa"/>
              <w:left w:w="15" w:type="dxa"/>
              <w:right w:w="15" w:type="dxa"/>
            </w:tcMar>
            <w:vAlign w:val="center"/>
          </w:tcPr>
          <w:p>
            <w:pPr>
              <w:pStyle w:val="24"/>
              <w:kinsoku w:val="0"/>
              <w:overflowPunct w:val="0"/>
              <w:ind w:left="22"/>
              <w:jc w:val="left"/>
              <w:rPr>
                <w:rFonts w:ascii="Times New Roman" w:hAnsi="Times New Roman" w:eastAsia="宋体" w:cs="Times New Roman"/>
                <w:szCs w:val="21"/>
              </w:rPr>
            </w:pPr>
            <w:r>
              <w:rPr>
                <w:rFonts w:ascii="Times New Roman" w:hAnsi="Times New Roman" w:eastAsia="宋体" w:cs="Times New Roman"/>
                <w:szCs w:val="21"/>
                <w:lang w:val="en-US"/>
              </w:rPr>
              <w:t>毛泽东思想和中国特色社会主义理论体系概论课程实践</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0.5</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1周</w:t>
            </w:r>
          </w:p>
        </w:tc>
        <w:tc>
          <w:tcPr>
            <w:tcW w:w="570" w:type="dxa"/>
            <w:tcMar>
              <w:top w:w="15" w:type="dxa"/>
              <w:left w:w="15" w:type="dxa"/>
              <w:right w:w="15" w:type="dxa"/>
            </w:tcMar>
            <w:vAlign w:val="center"/>
          </w:tcPr>
          <w:p>
            <w:pPr>
              <w:jc w:val="center"/>
              <w:textAlignment w:val="center"/>
              <w:rPr>
                <w:rFonts w:ascii="Times New Roman" w:hAnsi="Times New Roman"/>
                <w:sz w:val="20"/>
                <w:szCs w:val="20"/>
              </w:rPr>
            </w:pPr>
            <w:r>
              <w:rPr>
                <w:rFonts w:ascii="Times New Roman" w:hAnsi="Times New Roman"/>
                <w:kern w:val="0"/>
                <w:szCs w:val="21"/>
              </w:rPr>
              <w:t>3</w:t>
            </w:r>
          </w:p>
        </w:tc>
        <w:tc>
          <w:tcPr>
            <w:tcW w:w="521"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spacing w:line="280" w:lineRule="exact"/>
              <w:jc w:val="center"/>
              <w:textAlignment w:val="center"/>
              <w:rPr>
                <w:rFonts w:ascii="Times New Roman" w:hAnsi="Times New Roman"/>
                <w:kern w:val="0"/>
                <w:sz w:val="20"/>
                <w:szCs w:val="20"/>
                <w:lang w:bidi="ar"/>
              </w:rPr>
            </w:pPr>
            <w:r>
              <w:rPr>
                <w:rFonts w:hint="eastAsia" w:ascii="Times New Roman" w:hAnsi="Times New Roman"/>
                <w:szCs w:val="21"/>
              </w:rPr>
              <w:t>8</w:t>
            </w:r>
          </w:p>
        </w:tc>
        <w:tc>
          <w:tcPr>
            <w:tcW w:w="909" w:type="dxa"/>
            <w:tcMar>
              <w:top w:w="15" w:type="dxa"/>
              <w:left w:w="15" w:type="dxa"/>
              <w:right w:w="15" w:type="dxa"/>
            </w:tcMar>
            <w:vAlign w:val="center"/>
          </w:tcPr>
          <w:p>
            <w:pPr>
              <w:jc w:val="center"/>
              <w:rPr>
                <w:rFonts w:ascii="Times New Roman" w:hAnsi="Times New Roman"/>
                <w:szCs w:val="21"/>
              </w:rPr>
            </w:pPr>
            <w:r>
              <w:rPr>
                <w:rFonts w:hint="eastAsia" w:ascii="Times New Roman" w:hAnsi="Times New Roman" w:eastAsia="等线"/>
                <w:szCs w:val="21"/>
              </w:rPr>
              <w:t>1000006</w:t>
            </w:r>
          </w:p>
        </w:tc>
        <w:tc>
          <w:tcPr>
            <w:tcW w:w="2946" w:type="dxa"/>
            <w:tcMar>
              <w:top w:w="15" w:type="dxa"/>
              <w:left w:w="15" w:type="dxa"/>
              <w:right w:w="15" w:type="dxa"/>
            </w:tcMar>
            <w:vAlign w:val="center"/>
          </w:tcPr>
          <w:p>
            <w:pPr>
              <w:pStyle w:val="24"/>
              <w:kinsoku w:val="0"/>
              <w:overflowPunct w:val="0"/>
              <w:ind w:left="22"/>
              <w:jc w:val="left"/>
              <w:rPr>
                <w:rFonts w:ascii="Times New Roman" w:hAnsi="Times New Roman" w:eastAsia="宋体" w:cs="Times New Roman"/>
                <w:szCs w:val="21"/>
              </w:rPr>
            </w:pPr>
            <w:r>
              <w:rPr>
                <w:rFonts w:ascii="Times New Roman" w:hAnsi="Times New Roman" w:eastAsia="宋体" w:cs="Times New Roman"/>
                <w:szCs w:val="21"/>
                <w:lang w:val="en-US"/>
              </w:rPr>
              <w:t>习近平新时代中国</w:t>
            </w:r>
            <w:bookmarkStart w:id="0" w:name="_GoBack"/>
            <w:bookmarkEnd w:id="0"/>
            <w:r>
              <w:rPr>
                <w:rFonts w:ascii="Times New Roman" w:hAnsi="Times New Roman" w:eastAsia="宋体" w:cs="Times New Roman"/>
                <w:szCs w:val="21"/>
                <w:lang w:val="en-US"/>
              </w:rPr>
              <w:t>特色社会主义思想概论</w:t>
            </w:r>
            <w:r>
              <w:rPr>
                <w:rFonts w:hint="eastAsia" w:ascii="Times New Roman" w:hAnsi="Times New Roman" w:eastAsia="宋体" w:cs="Times New Roman"/>
                <w:szCs w:val="21"/>
                <w:lang w:val="en-US"/>
              </w:rPr>
              <w:t>课程实践</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0.5</w:t>
            </w:r>
          </w:p>
        </w:tc>
        <w:tc>
          <w:tcPr>
            <w:tcW w:w="510" w:type="dxa"/>
            <w:tcMar>
              <w:top w:w="15" w:type="dxa"/>
              <w:left w:w="15" w:type="dxa"/>
              <w:right w:w="15" w:type="dxa"/>
            </w:tcMar>
            <w:vAlign w:val="center"/>
          </w:tcPr>
          <w:p>
            <w:pPr>
              <w:widowControl/>
              <w:jc w:val="center"/>
              <w:textAlignment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1周</w:t>
            </w:r>
          </w:p>
        </w:tc>
        <w:tc>
          <w:tcPr>
            <w:tcW w:w="570" w:type="dxa"/>
            <w:tcMar>
              <w:top w:w="15" w:type="dxa"/>
              <w:left w:w="15" w:type="dxa"/>
              <w:right w:w="15" w:type="dxa"/>
            </w:tcMar>
            <w:vAlign w:val="center"/>
          </w:tcPr>
          <w:p>
            <w:pPr>
              <w:jc w:val="center"/>
              <w:textAlignment w:val="center"/>
              <w:rPr>
                <w:rFonts w:ascii="Times New Roman" w:hAnsi="Times New Roman"/>
                <w:sz w:val="20"/>
                <w:szCs w:val="20"/>
              </w:rPr>
            </w:pPr>
            <w:r>
              <w:rPr>
                <w:rFonts w:ascii="Times New Roman" w:hAnsi="Times New Roman"/>
                <w:kern w:val="0"/>
                <w:szCs w:val="21"/>
              </w:rPr>
              <w:t>4</w:t>
            </w:r>
          </w:p>
        </w:tc>
        <w:tc>
          <w:tcPr>
            <w:tcW w:w="521" w:type="dxa"/>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restart"/>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专业课程集中实践环节</w:t>
            </w:r>
          </w:p>
        </w:tc>
        <w:tc>
          <w:tcPr>
            <w:tcW w:w="60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9</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hint="eastAsia" w:ascii="Times New Roman" w:hAnsi="Times New Roman"/>
                <w:kern w:val="0"/>
                <w:szCs w:val="21"/>
                <w:lang w:bidi="ar"/>
              </w:rPr>
              <w:t>0301087</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szCs w:val="21"/>
              </w:rPr>
            </w:pPr>
            <w:r>
              <w:rPr>
                <w:rFonts w:ascii="Times New Roman" w:hAnsi="Times New Roman"/>
                <w:kern w:val="0"/>
                <w:sz w:val="20"/>
                <w:szCs w:val="20"/>
                <w:lang w:bidi="ar"/>
              </w:rPr>
              <w:t>教育见习</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sz w:val="20"/>
                <w:szCs w:val="20"/>
              </w:rPr>
              <w:t>1</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2</w:t>
            </w:r>
            <w:r>
              <w:rPr>
                <w:rFonts w:ascii="Times New Roman" w:hAnsi="Times New Roman"/>
                <w:kern w:val="0"/>
                <w:sz w:val="20"/>
                <w:szCs w:val="20"/>
                <w:lang w:bidi="ar"/>
              </w:rPr>
              <w:t>周</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4</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hint="eastAsia"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10</w:t>
            </w:r>
          </w:p>
        </w:tc>
        <w:tc>
          <w:tcPr>
            <w:tcW w:w="909" w:type="dxa"/>
            <w:tcMar>
              <w:top w:w="15" w:type="dxa"/>
              <w:left w:w="15" w:type="dxa"/>
              <w:right w:w="15" w:type="dxa"/>
            </w:tcMar>
            <w:vAlign w:val="center"/>
          </w:tcPr>
          <w:p>
            <w:pPr>
              <w:adjustRightInd w:val="0"/>
              <w:snapToGrid w:val="0"/>
              <w:spacing w:line="360" w:lineRule="exact"/>
              <w:jc w:val="center"/>
              <w:rPr>
                <w:rFonts w:hint="default" w:ascii="Times New Roman" w:hAnsi="Times New Roman"/>
                <w:color w:val="auto"/>
                <w:kern w:val="0"/>
                <w:sz w:val="20"/>
                <w:szCs w:val="20"/>
                <w:lang w:val="en-US" w:bidi="ar"/>
              </w:rPr>
            </w:pPr>
            <w:r>
              <w:rPr>
                <w:rFonts w:hint="default" w:ascii="Times New Roman" w:hAnsi="Times New Roman"/>
                <w:color w:val="auto"/>
                <w:kern w:val="0"/>
                <w:sz w:val="20"/>
                <w:szCs w:val="20"/>
                <w:lang w:val="en-US" w:eastAsia="zh-CN" w:bidi="ar"/>
              </w:rPr>
              <w:t>0301</w:t>
            </w:r>
            <w:r>
              <w:rPr>
                <w:rFonts w:hint="eastAsia" w:ascii="Times New Roman" w:hAnsi="Times New Roman"/>
                <w:color w:val="auto"/>
                <w:kern w:val="0"/>
                <w:sz w:val="20"/>
                <w:szCs w:val="20"/>
                <w:lang w:val="en-US" w:eastAsia="zh-CN" w:bidi="ar"/>
              </w:rPr>
              <w:t>105</w:t>
            </w:r>
          </w:p>
        </w:tc>
        <w:tc>
          <w:tcPr>
            <w:tcW w:w="2946" w:type="dxa"/>
            <w:tcMar>
              <w:top w:w="15" w:type="dxa"/>
              <w:left w:w="15" w:type="dxa"/>
              <w:right w:w="15" w:type="dxa"/>
            </w:tcMar>
            <w:vAlign w:val="center"/>
          </w:tcPr>
          <w:p>
            <w:pPr>
              <w:adjustRightInd w:val="0"/>
              <w:snapToGrid w:val="0"/>
              <w:spacing w:line="360" w:lineRule="exact"/>
              <w:jc w:val="left"/>
              <w:rPr>
                <w:rFonts w:hint="eastAsia" w:ascii="Times New Roman" w:hAnsi="Times New Roman"/>
                <w:color w:val="auto"/>
                <w:kern w:val="0"/>
                <w:sz w:val="20"/>
                <w:szCs w:val="20"/>
                <w:lang w:val="en-US" w:eastAsia="zh-CN" w:bidi="ar"/>
              </w:rPr>
            </w:pPr>
            <w:r>
              <w:rPr>
                <w:rFonts w:hint="eastAsia" w:ascii="Times New Roman" w:hAnsi="Times New Roman"/>
                <w:color w:val="auto"/>
                <w:kern w:val="0"/>
                <w:sz w:val="20"/>
                <w:szCs w:val="20"/>
                <w:lang w:val="en-US" w:eastAsia="zh-CN" w:bidi="ar"/>
              </w:rPr>
              <w:t>语文教学技能训练</w:t>
            </w:r>
          </w:p>
        </w:tc>
        <w:tc>
          <w:tcPr>
            <w:tcW w:w="525" w:type="dxa"/>
            <w:tcMar>
              <w:top w:w="15" w:type="dxa"/>
              <w:left w:w="15" w:type="dxa"/>
              <w:right w:w="15" w:type="dxa"/>
            </w:tcMar>
            <w:vAlign w:val="center"/>
          </w:tcPr>
          <w:p>
            <w:pPr>
              <w:adjustRightInd w:val="0"/>
              <w:snapToGrid w:val="0"/>
              <w:spacing w:line="360" w:lineRule="exact"/>
              <w:jc w:val="center"/>
              <w:rPr>
                <w:rFonts w:hint="eastAsia" w:ascii="Times New Roman" w:hAnsi="Times New Roman"/>
                <w:color w:val="auto"/>
                <w:kern w:val="0"/>
                <w:sz w:val="20"/>
                <w:szCs w:val="20"/>
                <w:lang w:val="en-US" w:eastAsia="zh-CN" w:bidi="ar"/>
              </w:rPr>
            </w:pPr>
            <w:r>
              <w:rPr>
                <w:rFonts w:hint="eastAsia" w:ascii="Times New Roman" w:hAnsi="Times New Roman"/>
                <w:color w:val="auto"/>
                <w:kern w:val="0"/>
                <w:sz w:val="20"/>
                <w:szCs w:val="20"/>
                <w:lang w:val="en-US" w:eastAsia="zh-CN" w:bidi="ar"/>
              </w:rPr>
              <w:t>1</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 w:val="20"/>
                <w:szCs w:val="20"/>
                <w:lang w:bidi="ar"/>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color w:val="auto"/>
                <w:kern w:val="0"/>
                <w:sz w:val="20"/>
                <w:szCs w:val="20"/>
                <w:lang w:bidi="ar"/>
              </w:rPr>
            </w:pPr>
          </w:p>
        </w:tc>
        <w:tc>
          <w:tcPr>
            <w:tcW w:w="570" w:type="dxa"/>
            <w:tcMar>
              <w:top w:w="15" w:type="dxa"/>
              <w:left w:w="15" w:type="dxa"/>
              <w:right w:w="15" w:type="dxa"/>
            </w:tcMar>
            <w:vAlign w:val="center"/>
          </w:tcPr>
          <w:p>
            <w:pPr>
              <w:adjustRightInd w:val="0"/>
              <w:snapToGrid w:val="0"/>
              <w:spacing w:line="360" w:lineRule="exact"/>
              <w:jc w:val="center"/>
              <w:rPr>
                <w:rFonts w:hint="default" w:ascii="Times New Roman" w:hAnsi="Times New Roman"/>
                <w:color w:val="auto"/>
                <w:kern w:val="0"/>
                <w:sz w:val="20"/>
                <w:szCs w:val="20"/>
                <w:lang w:val="en-US" w:eastAsia="zh-CN" w:bidi="ar"/>
              </w:rPr>
            </w:pPr>
            <w:r>
              <w:rPr>
                <w:rFonts w:hint="eastAsia" w:ascii="Times New Roman" w:hAnsi="Times New Roman"/>
                <w:color w:val="auto"/>
                <w:kern w:val="0"/>
                <w:sz w:val="20"/>
                <w:szCs w:val="20"/>
                <w:lang w:val="en-US" w:eastAsia="zh-CN" w:bidi="ar"/>
              </w:rPr>
              <w:t>2周</w:t>
            </w:r>
          </w:p>
        </w:tc>
        <w:tc>
          <w:tcPr>
            <w:tcW w:w="570" w:type="dxa"/>
            <w:tcMar>
              <w:top w:w="15" w:type="dxa"/>
              <w:left w:w="15" w:type="dxa"/>
              <w:right w:w="15" w:type="dxa"/>
            </w:tcMar>
            <w:vAlign w:val="center"/>
          </w:tcPr>
          <w:p>
            <w:pPr>
              <w:adjustRightInd w:val="0"/>
              <w:snapToGrid w:val="0"/>
              <w:spacing w:line="360" w:lineRule="exact"/>
              <w:jc w:val="center"/>
              <w:rPr>
                <w:rFonts w:hint="eastAsia" w:ascii="Times New Roman" w:hAnsi="Times New Roman"/>
                <w:color w:val="auto"/>
                <w:kern w:val="0"/>
                <w:sz w:val="20"/>
                <w:szCs w:val="20"/>
                <w:lang w:val="en-US" w:eastAsia="zh-CN" w:bidi="ar"/>
              </w:rPr>
            </w:pPr>
            <w:r>
              <w:rPr>
                <w:rFonts w:hint="eastAsia" w:ascii="Times New Roman" w:hAnsi="Times New Roman"/>
                <w:color w:val="auto"/>
                <w:kern w:val="0"/>
                <w:sz w:val="20"/>
                <w:szCs w:val="20"/>
                <w:lang w:val="en-US" w:eastAsia="zh-CN" w:bidi="ar"/>
              </w:rPr>
              <w:t>6</w:t>
            </w:r>
          </w:p>
        </w:tc>
        <w:tc>
          <w:tcPr>
            <w:tcW w:w="521" w:type="dxa"/>
            <w:tcMar>
              <w:top w:w="15" w:type="dxa"/>
              <w:left w:w="15" w:type="dxa"/>
              <w:right w:w="15" w:type="dxa"/>
            </w:tcMar>
            <w:vAlign w:val="center"/>
          </w:tcPr>
          <w:p>
            <w:pPr>
              <w:adjustRightInd w:val="0"/>
              <w:snapToGrid w:val="0"/>
              <w:spacing w:line="360" w:lineRule="exact"/>
              <w:jc w:val="center"/>
              <w:rPr>
                <w:rFonts w:hint="eastAsia" w:ascii="Times New Roman" w:hAnsi="Times New Roman"/>
                <w:color w:val="auto"/>
                <w:kern w:val="0"/>
                <w:sz w:val="20"/>
                <w:szCs w:val="20"/>
                <w:lang w:val="en-US" w:eastAsia="zh-CN" w:bidi="ar"/>
              </w:rPr>
            </w:pPr>
            <w:r>
              <w:rPr>
                <w:rFonts w:hint="eastAsia" w:ascii="Times New Roman" w:hAnsi="Times New Roman"/>
                <w:color w:val="auto"/>
                <w:kern w:val="0"/>
                <w:sz w:val="20"/>
                <w:szCs w:val="20"/>
                <w:lang w:val="en-US" w:eastAsia="zh-CN"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11</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0300010</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szCs w:val="21"/>
              </w:rPr>
            </w:pPr>
            <w:r>
              <w:rPr>
                <w:rFonts w:ascii="Times New Roman" w:hAnsi="Times New Roman"/>
                <w:kern w:val="0"/>
                <w:sz w:val="20"/>
                <w:szCs w:val="20"/>
                <w:lang w:bidi="ar"/>
              </w:rPr>
              <w:t>教育实习</w:t>
            </w:r>
          </w:p>
        </w:tc>
        <w:tc>
          <w:tcPr>
            <w:tcW w:w="525"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sz w:val="20"/>
                <w:szCs w:val="20"/>
                <w:lang w:eastAsia="zh-CN"/>
              </w:rPr>
            </w:pPr>
            <w:r>
              <w:rPr>
                <w:rFonts w:hint="eastAsia" w:ascii="Times New Roman" w:hAnsi="Times New Roman"/>
                <w:kern w:val="0"/>
                <w:sz w:val="20"/>
                <w:szCs w:val="20"/>
                <w:lang w:val="en-US" w:eastAsia="zh-CN" w:bidi="ar"/>
              </w:rPr>
              <w:t>8</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1</w:t>
            </w:r>
            <w:r>
              <w:rPr>
                <w:rFonts w:hint="eastAsia" w:ascii="Times New Roman" w:hAnsi="Times New Roman"/>
                <w:kern w:val="0"/>
                <w:sz w:val="20"/>
                <w:szCs w:val="20"/>
                <w:lang w:bidi="ar"/>
              </w:rPr>
              <w:t>4</w:t>
            </w:r>
            <w:r>
              <w:rPr>
                <w:rFonts w:ascii="Times New Roman" w:hAnsi="Times New Roman"/>
                <w:kern w:val="0"/>
                <w:sz w:val="20"/>
                <w:szCs w:val="20"/>
                <w:lang w:bidi="ar"/>
              </w:rPr>
              <w:t>周</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7</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lang w:eastAsia="zh-CN" w:bidi="ar"/>
              </w:rPr>
            </w:pPr>
            <w:r>
              <w:rPr>
                <w:rFonts w:hint="eastAsia" w:ascii="Times New Roman" w:hAnsi="Times New Roman"/>
                <w:kern w:val="0"/>
                <w:sz w:val="20"/>
                <w:szCs w:val="20"/>
                <w:lang w:bidi="ar"/>
              </w:rPr>
              <w:t>1</w:t>
            </w:r>
            <w:r>
              <w:rPr>
                <w:rFonts w:hint="eastAsia" w:ascii="Times New Roman" w:hAnsi="Times New Roman"/>
                <w:kern w:val="0"/>
                <w:sz w:val="20"/>
                <w:szCs w:val="20"/>
                <w:lang w:val="en-US" w:eastAsia="zh-CN" w:bidi="ar"/>
              </w:rPr>
              <w:t>2</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0300022</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szCs w:val="21"/>
              </w:rPr>
            </w:pPr>
            <w:r>
              <w:rPr>
                <w:rFonts w:ascii="Times New Roman" w:hAnsi="Times New Roman"/>
                <w:kern w:val="0"/>
                <w:sz w:val="20"/>
                <w:szCs w:val="20"/>
                <w:lang w:bidi="ar"/>
              </w:rPr>
              <w:t>教育研习</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1</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hint="eastAsia" w:ascii="Times New Roman" w:hAnsi="Times New Roman"/>
                <w:kern w:val="0"/>
                <w:sz w:val="20"/>
                <w:szCs w:val="20"/>
                <w:lang w:bidi="ar"/>
              </w:rPr>
              <w:t>2</w:t>
            </w:r>
            <w:r>
              <w:rPr>
                <w:rFonts w:ascii="Times New Roman" w:hAnsi="Times New Roman"/>
                <w:kern w:val="0"/>
                <w:sz w:val="20"/>
                <w:szCs w:val="20"/>
                <w:lang w:bidi="ar"/>
              </w:rPr>
              <w:t>周</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7</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lang w:eastAsia="zh-CN" w:bidi="ar"/>
              </w:rPr>
            </w:pPr>
            <w:r>
              <w:rPr>
                <w:rFonts w:hint="eastAsia" w:ascii="Times New Roman" w:hAnsi="Times New Roman"/>
                <w:kern w:val="0"/>
                <w:szCs w:val="21"/>
                <w:lang w:bidi="ar"/>
              </w:rPr>
              <w:t>1</w:t>
            </w:r>
            <w:r>
              <w:rPr>
                <w:rFonts w:hint="eastAsia" w:ascii="Times New Roman" w:hAnsi="Times New Roman"/>
                <w:kern w:val="0"/>
                <w:szCs w:val="21"/>
                <w:lang w:val="en-US" w:eastAsia="zh-CN" w:bidi="ar"/>
              </w:rPr>
              <w:t>3</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lang w:bidi="ar"/>
              </w:rPr>
              <w:t>0301072</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ascii="Times New Roman" w:hAnsi="Times New Roman"/>
                <w:kern w:val="0"/>
                <w:szCs w:val="21"/>
                <w:lang w:bidi="ar"/>
              </w:rPr>
              <w:t>文学采风</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Cs w:val="21"/>
                <w:lang w:bidi="ar"/>
              </w:rPr>
              <w:t>1</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Cs w:val="21"/>
                <w:lang w:bidi="ar"/>
              </w:rPr>
              <w:t>1周</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Cs w:val="21"/>
                <w:lang w:bidi="ar"/>
              </w:rPr>
              <w:t>3</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ascii="Times New Roman" w:hAnsi="Times New Roman"/>
                <w:kern w:val="0"/>
                <w:szCs w:val="21"/>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default" w:ascii="Times New Roman" w:hAnsi="Times New Roman" w:eastAsia="宋体"/>
                <w:kern w:val="0"/>
                <w:sz w:val="20"/>
                <w:szCs w:val="20"/>
                <w:lang w:val="en-US" w:eastAsia="zh-CN" w:bidi="ar"/>
              </w:rPr>
            </w:pPr>
            <w:r>
              <w:rPr>
                <w:rFonts w:hint="eastAsia" w:ascii="Times New Roman" w:hAnsi="Times New Roman"/>
                <w:kern w:val="0"/>
                <w:sz w:val="20"/>
                <w:szCs w:val="20"/>
                <w:lang w:val="en-US" w:eastAsia="zh-CN" w:bidi="ar"/>
              </w:rPr>
              <w:t>14</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kern w:val="0"/>
                <w:szCs w:val="21"/>
                <w:lang w:bidi="ar"/>
              </w:rPr>
            </w:pPr>
            <w:r>
              <w:rPr>
                <w:rFonts w:hint="eastAsia" w:ascii="Times New Roman" w:hAnsi="Times New Roman"/>
                <w:kern w:val="0"/>
                <w:szCs w:val="21"/>
                <w:lang w:bidi="ar"/>
              </w:rPr>
              <w:t>0303151</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kern w:val="0"/>
                <w:sz w:val="20"/>
                <w:szCs w:val="20"/>
                <w:lang w:bidi="ar"/>
              </w:rPr>
            </w:pPr>
            <w:r>
              <w:rPr>
                <w:rFonts w:hint="eastAsia" w:ascii="Times New Roman" w:hAnsi="Times New Roman"/>
                <w:kern w:val="0"/>
                <w:sz w:val="20"/>
                <w:szCs w:val="20"/>
                <w:lang w:bidi="ar"/>
              </w:rPr>
              <w:t>文学经典背诵</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1</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2周</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3-7</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kern w:val="0"/>
                <w:sz w:val="20"/>
                <w:szCs w:val="20"/>
                <w:lang w:bidi="ar"/>
              </w:rPr>
            </w:pPr>
            <w:r>
              <w:rPr>
                <w:rFonts w:hint="eastAsia"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adjustRightInd w:val="0"/>
              <w:snapToGrid w:val="0"/>
              <w:spacing w:line="360" w:lineRule="exact"/>
              <w:jc w:val="center"/>
              <w:rPr>
                <w:rFonts w:hint="eastAsia" w:ascii="Times New Roman" w:hAnsi="Times New Roman" w:eastAsia="宋体"/>
                <w:kern w:val="0"/>
                <w:sz w:val="20"/>
                <w:szCs w:val="20"/>
                <w:lang w:eastAsia="zh-CN" w:bidi="ar"/>
              </w:rPr>
            </w:pPr>
            <w:r>
              <w:rPr>
                <w:rFonts w:hint="eastAsia" w:ascii="Times New Roman" w:hAnsi="Times New Roman"/>
                <w:kern w:val="0"/>
                <w:sz w:val="20"/>
                <w:szCs w:val="20"/>
                <w:lang w:bidi="ar"/>
              </w:rPr>
              <w:t>1</w:t>
            </w:r>
            <w:r>
              <w:rPr>
                <w:rFonts w:hint="eastAsia" w:ascii="Times New Roman" w:hAnsi="Times New Roman"/>
                <w:kern w:val="0"/>
                <w:sz w:val="20"/>
                <w:szCs w:val="20"/>
                <w:lang w:val="en-US" w:eastAsia="zh-CN" w:bidi="ar"/>
              </w:rPr>
              <w:t>5</w:t>
            </w:r>
          </w:p>
        </w:tc>
        <w:tc>
          <w:tcPr>
            <w:tcW w:w="909" w:type="dxa"/>
            <w:tcMar>
              <w:top w:w="15" w:type="dxa"/>
              <w:left w:w="15" w:type="dxa"/>
              <w:right w:w="15" w:type="dxa"/>
            </w:tcMar>
            <w:vAlign w:val="center"/>
          </w:tcPr>
          <w:p>
            <w:pPr>
              <w:adjustRightInd w:val="0"/>
              <w:snapToGrid w:val="0"/>
              <w:spacing w:line="360" w:lineRule="exact"/>
              <w:jc w:val="center"/>
              <w:rPr>
                <w:rFonts w:ascii="Times New Roman" w:hAnsi="Times New Roman"/>
                <w:szCs w:val="21"/>
              </w:rPr>
            </w:pPr>
            <w:r>
              <w:rPr>
                <w:rFonts w:ascii="Times New Roman" w:hAnsi="Times New Roman"/>
                <w:kern w:val="0"/>
                <w:szCs w:val="21"/>
                <w:lang w:bidi="ar"/>
              </w:rPr>
              <w:t>0300002</w:t>
            </w:r>
          </w:p>
        </w:tc>
        <w:tc>
          <w:tcPr>
            <w:tcW w:w="2946" w:type="dxa"/>
            <w:tcMar>
              <w:top w:w="15" w:type="dxa"/>
              <w:left w:w="15" w:type="dxa"/>
              <w:right w:w="15" w:type="dxa"/>
            </w:tcMar>
            <w:vAlign w:val="center"/>
          </w:tcPr>
          <w:p>
            <w:pPr>
              <w:adjustRightInd w:val="0"/>
              <w:snapToGrid w:val="0"/>
              <w:spacing w:line="360" w:lineRule="exact"/>
              <w:jc w:val="left"/>
              <w:rPr>
                <w:rFonts w:ascii="Times New Roman" w:hAnsi="Times New Roman"/>
                <w:szCs w:val="21"/>
              </w:rPr>
            </w:pPr>
            <w:r>
              <w:rPr>
                <w:rFonts w:ascii="Times New Roman" w:hAnsi="Times New Roman"/>
                <w:kern w:val="0"/>
                <w:sz w:val="20"/>
                <w:szCs w:val="20"/>
                <w:lang w:bidi="ar"/>
              </w:rPr>
              <w:t>毕业论文（设计）</w:t>
            </w:r>
          </w:p>
        </w:tc>
        <w:tc>
          <w:tcPr>
            <w:tcW w:w="525"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6</w:t>
            </w:r>
          </w:p>
        </w:tc>
        <w:tc>
          <w:tcPr>
            <w:tcW w:w="51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9周</w:t>
            </w:r>
          </w:p>
        </w:tc>
        <w:tc>
          <w:tcPr>
            <w:tcW w:w="570"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8</w:t>
            </w:r>
          </w:p>
        </w:tc>
        <w:tc>
          <w:tcPr>
            <w:tcW w:w="521" w:type="dxa"/>
            <w:tcMar>
              <w:top w:w="15" w:type="dxa"/>
              <w:left w:w="15" w:type="dxa"/>
              <w:right w:w="15" w:type="dxa"/>
            </w:tcMar>
            <w:vAlign w:val="center"/>
          </w:tcPr>
          <w:p>
            <w:pPr>
              <w:adjustRightInd w:val="0"/>
              <w:snapToGrid w:val="0"/>
              <w:spacing w:line="360" w:lineRule="exact"/>
              <w:jc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vMerge w:val="continue"/>
            <w:tcMar>
              <w:top w:w="15" w:type="dxa"/>
              <w:left w:w="15" w:type="dxa"/>
              <w:right w:w="15" w:type="dxa"/>
            </w:tcMar>
            <w:vAlign w:val="center"/>
          </w:tcPr>
          <w:p>
            <w:pPr>
              <w:jc w:val="center"/>
              <w:rPr>
                <w:rFonts w:ascii="Times New Roman" w:hAnsi="Times New Roman"/>
                <w:sz w:val="20"/>
                <w:szCs w:val="20"/>
              </w:rPr>
            </w:pPr>
          </w:p>
        </w:tc>
        <w:tc>
          <w:tcPr>
            <w:tcW w:w="600" w:type="dxa"/>
            <w:tcMar>
              <w:top w:w="15" w:type="dxa"/>
              <w:left w:w="15" w:type="dxa"/>
              <w:right w:w="15" w:type="dxa"/>
            </w:tcMar>
            <w:vAlign w:val="center"/>
          </w:tcPr>
          <w:p>
            <w:pPr>
              <w:widowControl/>
              <w:jc w:val="center"/>
              <w:textAlignment w:val="center"/>
              <w:rPr>
                <w:rFonts w:hint="eastAsia" w:ascii="Times New Roman" w:hAnsi="Times New Roman" w:eastAsia="宋体"/>
                <w:sz w:val="20"/>
                <w:szCs w:val="20"/>
                <w:lang w:eastAsia="zh-CN"/>
              </w:rPr>
            </w:pPr>
            <w:r>
              <w:rPr>
                <w:rFonts w:hint="eastAsia" w:ascii="Times New Roman" w:hAnsi="Times New Roman"/>
                <w:sz w:val="20"/>
                <w:szCs w:val="20"/>
              </w:rPr>
              <w:t>1</w:t>
            </w:r>
            <w:r>
              <w:rPr>
                <w:rFonts w:hint="eastAsia" w:ascii="Times New Roman" w:hAnsi="Times New Roman"/>
                <w:sz w:val="20"/>
                <w:szCs w:val="20"/>
                <w:lang w:val="en-US" w:eastAsia="zh-CN"/>
              </w:rPr>
              <w:t>6</w:t>
            </w:r>
          </w:p>
        </w:tc>
        <w:tc>
          <w:tcPr>
            <w:tcW w:w="909" w:type="dxa"/>
            <w:tcMar>
              <w:top w:w="15" w:type="dxa"/>
              <w:left w:w="15" w:type="dxa"/>
              <w:right w:w="15" w:type="dxa"/>
            </w:tcMar>
            <w:vAlign w:val="center"/>
          </w:tcPr>
          <w:p>
            <w:pPr>
              <w:jc w:val="center"/>
              <w:rPr>
                <w:rFonts w:ascii="Times New Roman" w:hAnsi="Times New Roman"/>
                <w:szCs w:val="21"/>
              </w:rPr>
            </w:pPr>
            <w:r>
              <w:rPr>
                <w:rFonts w:hint="eastAsia" w:ascii="Times New Roman" w:hAnsi="Times New Roman"/>
                <w:szCs w:val="21"/>
              </w:rPr>
              <w:t>0303152</w:t>
            </w:r>
          </w:p>
        </w:tc>
        <w:tc>
          <w:tcPr>
            <w:tcW w:w="2946" w:type="dxa"/>
            <w:tcMar>
              <w:top w:w="15" w:type="dxa"/>
              <w:left w:w="15" w:type="dxa"/>
              <w:right w:w="15" w:type="dxa"/>
            </w:tcMar>
            <w:vAlign w:val="center"/>
          </w:tcPr>
          <w:p>
            <w:pPr>
              <w:widowControl/>
              <w:jc w:val="left"/>
              <w:textAlignment w:val="center"/>
              <w:rPr>
                <w:rFonts w:ascii="Times New Roman" w:hAnsi="Times New Roman"/>
                <w:kern w:val="0"/>
                <w:sz w:val="20"/>
                <w:szCs w:val="20"/>
                <w:lang w:bidi="ar"/>
              </w:rPr>
            </w:pPr>
            <w:r>
              <w:rPr>
                <w:rFonts w:hint="eastAsia" w:ascii="Times New Roman" w:hAnsi="Times New Roman"/>
                <w:kern w:val="0"/>
                <w:sz w:val="20"/>
                <w:szCs w:val="20"/>
                <w:lang w:bidi="ar"/>
              </w:rPr>
              <w:t>社会实践和课外活动（第二课堂）</w:t>
            </w:r>
          </w:p>
        </w:tc>
        <w:tc>
          <w:tcPr>
            <w:tcW w:w="525"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1</w:t>
            </w:r>
          </w:p>
        </w:tc>
        <w:tc>
          <w:tcPr>
            <w:tcW w:w="51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2周</w:t>
            </w:r>
          </w:p>
        </w:tc>
        <w:tc>
          <w:tcPr>
            <w:tcW w:w="570"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1-7</w:t>
            </w:r>
          </w:p>
        </w:tc>
        <w:tc>
          <w:tcPr>
            <w:tcW w:w="521" w:type="dxa"/>
            <w:tcMar>
              <w:top w:w="15" w:type="dxa"/>
              <w:left w:w="15" w:type="dxa"/>
              <w:right w:w="15" w:type="dxa"/>
            </w:tcMar>
            <w:vAlign w:val="center"/>
          </w:tcPr>
          <w:p>
            <w:pPr>
              <w:widowControl/>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52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cs="Times New Roman"/>
                <w:sz w:val="20"/>
                <w:szCs w:val="20"/>
              </w:rPr>
              <w:t>创新</w:t>
            </w:r>
            <w:r>
              <w:rPr>
                <w:rFonts w:ascii="Times New Roman" w:hAnsi="Times New Roman"/>
                <w:kern w:val="0"/>
                <w:sz w:val="20"/>
                <w:szCs w:val="20"/>
                <w:lang w:bidi="ar"/>
              </w:rPr>
              <w:t>实践环节</w:t>
            </w:r>
          </w:p>
        </w:tc>
        <w:tc>
          <w:tcPr>
            <w:tcW w:w="600" w:type="dxa"/>
            <w:tcMar>
              <w:top w:w="15" w:type="dxa"/>
              <w:left w:w="15" w:type="dxa"/>
              <w:right w:w="15" w:type="dxa"/>
            </w:tcMar>
            <w:vAlign w:val="center"/>
          </w:tcPr>
          <w:p>
            <w:pPr>
              <w:widowControl/>
              <w:jc w:val="center"/>
              <w:textAlignment w:val="center"/>
              <w:rPr>
                <w:rFonts w:hint="eastAsia" w:ascii="Times New Roman" w:hAnsi="Times New Roman" w:eastAsia="宋体"/>
                <w:sz w:val="20"/>
                <w:szCs w:val="20"/>
                <w:lang w:eastAsia="zh-CN"/>
              </w:rPr>
            </w:pPr>
            <w:r>
              <w:rPr>
                <w:rFonts w:hint="eastAsia" w:ascii="Times New Roman" w:hAnsi="Times New Roman"/>
                <w:sz w:val="20"/>
                <w:szCs w:val="20"/>
              </w:rPr>
              <w:t>1</w:t>
            </w:r>
            <w:r>
              <w:rPr>
                <w:rFonts w:hint="eastAsia" w:ascii="Times New Roman" w:hAnsi="Times New Roman"/>
                <w:sz w:val="20"/>
                <w:szCs w:val="20"/>
                <w:lang w:val="en-US" w:eastAsia="zh-CN"/>
              </w:rPr>
              <w:t>7</w:t>
            </w:r>
          </w:p>
        </w:tc>
        <w:tc>
          <w:tcPr>
            <w:tcW w:w="909" w:type="dxa"/>
            <w:tcMar>
              <w:top w:w="15" w:type="dxa"/>
              <w:left w:w="15" w:type="dxa"/>
              <w:right w:w="15" w:type="dxa"/>
            </w:tcMar>
            <w:vAlign w:val="center"/>
          </w:tcPr>
          <w:p>
            <w:pPr>
              <w:jc w:val="center"/>
              <w:rPr>
                <w:rFonts w:ascii="Times New Roman" w:hAnsi="Times New Roman"/>
                <w:szCs w:val="21"/>
              </w:rPr>
            </w:pPr>
            <w:r>
              <w:rPr>
                <w:rFonts w:ascii="Times New Roman" w:hAnsi="Times New Roman"/>
                <w:szCs w:val="21"/>
              </w:rPr>
              <w:t>0203012</w:t>
            </w:r>
          </w:p>
        </w:tc>
        <w:tc>
          <w:tcPr>
            <w:tcW w:w="2946" w:type="dxa"/>
            <w:tcMar>
              <w:top w:w="15" w:type="dxa"/>
              <w:left w:w="15" w:type="dxa"/>
              <w:right w:w="15" w:type="dxa"/>
            </w:tcMar>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创新实践</w:t>
            </w:r>
          </w:p>
        </w:tc>
        <w:tc>
          <w:tcPr>
            <w:tcW w:w="525"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4</w:t>
            </w:r>
          </w:p>
        </w:tc>
        <w:tc>
          <w:tcPr>
            <w:tcW w:w="51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1-8</w:t>
            </w:r>
          </w:p>
        </w:tc>
        <w:tc>
          <w:tcPr>
            <w:tcW w:w="521" w:type="dxa"/>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530" w:type="dxa"/>
            <w:vMerge w:val="continue"/>
            <w:tcMar>
              <w:top w:w="15" w:type="dxa"/>
              <w:left w:w="15" w:type="dxa"/>
              <w:right w:w="15" w:type="dxa"/>
            </w:tcMar>
            <w:vAlign w:val="center"/>
          </w:tcPr>
          <w:p>
            <w:pPr>
              <w:jc w:val="center"/>
              <w:rPr>
                <w:rFonts w:ascii="Times New Roman" w:hAnsi="Times New Roman"/>
                <w:sz w:val="20"/>
                <w:szCs w:val="20"/>
              </w:rPr>
            </w:pPr>
          </w:p>
        </w:tc>
        <w:tc>
          <w:tcPr>
            <w:tcW w:w="4975" w:type="dxa"/>
            <w:gridSpan w:val="4"/>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lang w:bidi="ar"/>
              </w:rPr>
              <w:t>小计</w:t>
            </w:r>
          </w:p>
        </w:tc>
        <w:tc>
          <w:tcPr>
            <w:tcW w:w="525" w:type="dxa"/>
            <w:tcMar>
              <w:top w:w="15" w:type="dxa"/>
              <w:left w:w="15" w:type="dxa"/>
              <w:right w:w="15" w:type="dxa"/>
            </w:tcMar>
            <w:vAlign w:val="center"/>
          </w:tcPr>
          <w:p>
            <w:pPr>
              <w:jc w:val="center"/>
              <w:rPr>
                <w:rFonts w:hint="eastAsia" w:ascii="Times New Roman" w:hAnsi="Times New Roman" w:eastAsia="宋体"/>
                <w:sz w:val="20"/>
                <w:szCs w:val="20"/>
                <w:lang w:eastAsia="zh-CN"/>
              </w:rPr>
            </w:pPr>
            <w:r>
              <w:rPr>
                <w:rFonts w:hint="eastAsia" w:ascii="Times New Roman" w:hAnsi="Times New Roman"/>
                <w:sz w:val="20"/>
                <w:szCs w:val="20"/>
              </w:rPr>
              <w:t>3</w:t>
            </w:r>
            <w:r>
              <w:rPr>
                <w:rFonts w:hint="eastAsia" w:ascii="Times New Roman" w:hAnsi="Times New Roman"/>
                <w:sz w:val="20"/>
                <w:szCs w:val="20"/>
                <w:lang w:val="en-US" w:eastAsia="zh-CN"/>
              </w:rPr>
              <w:t>1</w:t>
            </w:r>
          </w:p>
        </w:tc>
        <w:tc>
          <w:tcPr>
            <w:tcW w:w="51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ascii="Times New Roman" w:hAnsi="Times New Roman"/>
                <w:sz w:val="20"/>
                <w:szCs w:val="20"/>
              </w:rPr>
            </w:pPr>
          </w:p>
        </w:tc>
        <w:tc>
          <w:tcPr>
            <w:tcW w:w="570" w:type="dxa"/>
            <w:tcMar>
              <w:top w:w="15" w:type="dxa"/>
              <w:left w:w="15" w:type="dxa"/>
              <w:right w:w="15" w:type="dxa"/>
            </w:tcMar>
            <w:vAlign w:val="center"/>
          </w:tcPr>
          <w:p>
            <w:pPr>
              <w:jc w:val="center"/>
              <w:rPr>
                <w:rFonts w:hint="eastAsia" w:ascii="Times New Roman" w:hAnsi="Times New Roman" w:eastAsia="宋体"/>
                <w:sz w:val="20"/>
                <w:szCs w:val="20"/>
                <w:lang w:eastAsia="zh-CN"/>
              </w:rPr>
            </w:pPr>
            <w:r>
              <w:rPr>
                <w:rFonts w:hint="eastAsia" w:ascii="Times New Roman" w:hAnsi="Times New Roman"/>
                <w:sz w:val="20"/>
                <w:szCs w:val="20"/>
              </w:rPr>
              <w:t>4</w:t>
            </w:r>
            <w:r>
              <w:rPr>
                <w:rFonts w:hint="eastAsia" w:ascii="Times New Roman" w:hAnsi="Times New Roman"/>
                <w:sz w:val="20"/>
                <w:szCs w:val="20"/>
                <w:lang w:val="en-US" w:eastAsia="zh-CN"/>
              </w:rPr>
              <w:t>5</w:t>
            </w:r>
          </w:p>
        </w:tc>
        <w:tc>
          <w:tcPr>
            <w:tcW w:w="570" w:type="dxa"/>
            <w:tcMar>
              <w:top w:w="15" w:type="dxa"/>
              <w:left w:w="15" w:type="dxa"/>
              <w:right w:w="15" w:type="dxa"/>
            </w:tcMar>
            <w:vAlign w:val="center"/>
          </w:tcPr>
          <w:p>
            <w:pPr>
              <w:jc w:val="center"/>
              <w:rPr>
                <w:rFonts w:ascii="Times New Roman" w:hAnsi="Times New Roman"/>
                <w:sz w:val="20"/>
                <w:szCs w:val="20"/>
              </w:rPr>
            </w:pPr>
          </w:p>
        </w:tc>
        <w:tc>
          <w:tcPr>
            <w:tcW w:w="521" w:type="dxa"/>
            <w:tcMar>
              <w:top w:w="15" w:type="dxa"/>
              <w:left w:w="15" w:type="dxa"/>
              <w:right w:w="15" w:type="dxa"/>
            </w:tcMar>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505" w:type="dxa"/>
            <w:gridSpan w:val="5"/>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lang w:bidi="ar"/>
              </w:rPr>
              <w:t>合计</w:t>
            </w:r>
          </w:p>
        </w:tc>
        <w:tc>
          <w:tcPr>
            <w:tcW w:w="525"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160</w:t>
            </w:r>
          </w:p>
        </w:tc>
        <w:tc>
          <w:tcPr>
            <w:tcW w:w="510" w:type="dxa"/>
            <w:tcMar>
              <w:top w:w="15" w:type="dxa"/>
              <w:left w:w="15" w:type="dxa"/>
              <w:right w:w="15" w:type="dxa"/>
            </w:tcMar>
            <w:vAlign w:val="center"/>
          </w:tcPr>
          <w:p>
            <w:pPr>
              <w:jc w:val="center"/>
              <w:rPr>
                <w:rFonts w:hint="default" w:ascii="Times New Roman" w:hAnsi="Times New Roman" w:eastAsia="宋体"/>
                <w:sz w:val="20"/>
                <w:szCs w:val="20"/>
                <w:lang w:val="en-US" w:eastAsia="zh-CN"/>
              </w:rPr>
            </w:pPr>
            <w:r>
              <w:rPr>
                <w:rFonts w:hint="eastAsia" w:ascii="Times New Roman" w:hAnsi="Times New Roman"/>
                <w:sz w:val="20"/>
                <w:szCs w:val="20"/>
              </w:rPr>
              <w:t>2</w:t>
            </w:r>
            <w:r>
              <w:rPr>
                <w:rFonts w:hint="eastAsia" w:ascii="Times New Roman" w:hAnsi="Times New Roman"/>
                <w:sz w:val="20"/>
                <w:szCs w:val="20"/>
                <w:lang w:val="en-US" w:eastAsia="zh-CN"/>
              </w:rPr>
              <w:t>094</w:t>
            </w:r>
          </w:p>
        </w:tc>
        <w:tc>
          <w:tcPr>
            <w:tcW w:w="570" w:type="dxa"/>
            <w:tcMar>
              <w:top w:w="15" w:type="dxa"/>
              <w:left w:w="15" w:type="dxa"/>
              <w:right w:w="15" w:type="dxa"/>
            </w:tcMar>
            <w:vAlign w:val="center"/>
          </w:tcPr>
          <w:p>
            <w:pPr>
              <w:jc w:val="center"/>
              <w:rPr>
                <w:rFonts w:hint="default" w:ascii="Times New Roman" w:hAnsi="Times New Roman" w:eastAsia="宋体"/>
                <w:sz w:val="20"/>
                <w:szCs w:val="20"/>
                <w:lang w:val="en-US" w:eastAsia="zh-CN"/>
              </w:rPr>
            </w:pPr>
            <w:r>
              <w:rPr>
                <w:rFonts w:hint="eastAsia" w:ascii="Times New Roman" w:hAnsi="Times New Roman"/>
                <w:sz w:val="20"/>
                <w:szCs w:val="20"/>
              </w:rPr>
              <w:t>17</w:t>
            </w:r>
            <w:r>
              <w:rPr>
                <w:rFonts w:hint="eastAsia" w:ascii="Times New Roman" w:hAnsi="Times New Roman"/>
                <w:sz w:val="20"/>
                <w:szCs w:val="20"/>
                <w:lang w:val="en-US" w:eastAsia="zh-CN"/>
              </w:rPr>
              <w:t>76</w:t>
            </w:r>
          </w:p>
        </w:tc>
        <w:tc>
          <w:tcPr>
            <w:tcW w:w="570" w:type="dxa"/>
            <w:tcMar>
              <w:top w:w="15" w:type="dxa"/>
              <w:left w:w="15" w:type="dxa"/>
              <w:right w:w="15" w:type="dxa"/>
            </w:tcMar>
            <w:vAlign w:val="center"/>
          </w:tcPr>
          <w:p>
            <w:pPr>
              <w:jc w:val="center"/>
              <w:rPr>
                <w:rFonts w:ascii="Times New Roman" w:hAnsi="Times New Roman"/>
                <w:sz w:val="20"/>
                <w:szCs w:val="20"/>
              </w:rPr>
            </w:pPr>
            <w:r>
              <w:rPr>
                <w:rFonts w:hint="eastAsia" w:ascii="Times New Roman" w:hAnsi="Times New Roman"/>
                <w:sz w:val="20"/>
                <w:szCs w:val="20"/>
              </w:rPr>
              <w:t>3</w:t>
            </w:r>
            <w:r>
              <w:rPr>
                <w:rFonts w:hint="eastAsia" w:ascii="Times New Roman" w:hAnsi="Times New Roman"/>
                <w:sz w:val="20"/>
                <w:szCs w:val="20"/>
                <w:lang w:val="en-US" w:eastAsia="zh-CN"/>
              </w:rPr>
              <w:t>18</w:t>
            </w:r>
            <w:r>
              <w:rPr>
                <w:rFonts w:hint="eastAsia" w:ascii="Times New Roman" w:hAnsi="Times New Roman"/>
                <w:sz w:val="20"/>
                <w:szCs w:val="20"/>
              </w:rPr>
              <w:t>+4</w:t>
            </w:r>
            <w:r>
              <w:rPr>
                <w:rFonts w:hint="eastAsia" w:ascii="Times New Roman" w:hAnsi="Times New Roman"/>
                <w:sz w:val="20"/>
                <w:szCs w:val="20"/>
                <w:lang w:val="en-US" w:eastAsia="zh-CN"/>
              </w:rPr>
              <w:t>5</w:t>
            </w:r>
            <w:r>
              <w:rPr>
                <w:rFonts w:hint="eastAsia" w:ascii="Times New Roman" w:hAnsi="Times New Roman"/>
                <w:sz w:val="20"/>
                <w:szCs w:val="20"/>
              </w:rPr>
              <w:t>周</w:t>
            </w:r>
          </w:p>
        </w:tc>
        <w:tc>
          <w:tcPr>
            <w:tcW w:w="570" w:type="dxa"/>
            <w:tcMar>
              <w:top w:w="15" w:type="dxa"/>
              <w:left w:w="15" w:type="dxa"/>
              <w:right w:w="15" w:type="dxa"/>
            </w:tcMar>
            <w:vAlign w:val="center"/>
          </w:tcPr>
          <w:p>
            <w:pPr>
              <w:jc w:val="center"/>
              <w:rPr>
                <w:rFonts w:ascii="Times New Roman" w:hAnsi="Times New Roman"/>
                <w:sz w:val="20"/>
                <w:szCs w:val="20"/>
              </w:rPr>
            </w:pPr>
          </w:p>
        </w:tc>
        <w:tc>
          <w:tcPr>
            <w:tcW w:w="521" w:type="dxa"/>
            <w:tcMar>
              <w:top w:w="15" w:type="dxa"/>
              <w:left w:w="15" w:type="dxa"/>
              <w:right w:w="15" w:type="dxa"/>
            </w:tcMar>
            <w:vAlign w:val="center"/>
          </w:tcPr>
          <w:p>
            <w:pPr>
              <w:jc w:val="center"/>
              <w:rPr>
                <w:rFonts w:ascii="Times New Roman" w:hAnsi="Times New Roman"/>
                <w:sz w:val="20"/>
                <w:szCs w:val="20"/>
              </w:rPr>
            </w:pPr>
          </w:p>
        </w:tc>
      </w:tr>
    </w:tbl>
    <w:p>
      <w:pPr>
        <w:widowControl/>
        <w:adjustRightInd w:val="0"/>
        <w:spacing w:line="400" w:lineRule="exact"/>
        <w:ind w:firstLine="482" w:firstLineChars="200"/>
        <w:rPr>
          <w:rFonts w:ascii="Times New Roman" w:hAnsi="Times New Roman"/>
          <w:b/>
          <w:bCs/>
          <w:sz w:val="24"/>
        </w:rPr>
      </w:pPr>
    </w:p>
    <w:p>
      <w:pPr>
        <w:spacing w:line="400" w:lineRule="exact"/>
        <w:ind w:firstLine="482" w:firstLineChars="200"/>
        <w:rPr>
          <w:rFonts w:ascii="Times New Roman" w:hAnsi="Times New Roman"/>
          <w:b/>
          <w:bCs/>
          <w:sz w:val="24"/>
        </w:rPr>
        <w:sectPr>
          <w:pgSz w:w="11906" w:h="16838"/>
          <w:pgMar w:top="1440" w:right="1797" w:bottom="1440" w:left="1797" w:header="851" w:footer="992" w:gutter="0"/>
          <w:cols w:space="720" w:num="1"/>
          <w:docGrid w:type="lines" w:linePitch="332" w:charSpace="0"/>
        </w:sectPr>
      </w:pPr>
    </w:p>
    <w:p>
      <w:pPr>
        <w:spacing w:line="400" w:lineRule="exact"/>
        <w:ind w:firstLine="482" w:firstLineChars="200"/>
        <w:rPr>
          <w:rFonts w:ascii="Times New Roman" w:hAnsi="Times New Roman"/>
          <w:b/>
          <w:bCs/>
          <w:sz w:val="24"/>
        </w:rPr>
      </w:pPr>
      <w:r>
        <w:rPr>
          <w:rFonts w:hint="eastAsia" w:ascii="Times New Roman" w:hAnsi="Times New Roman"/>
          <w:b/>
          <w:bCs/>
          <w:sz w:val="24"/>
        </w:rPr>
        <w:t>十、</w:t>
      </w:r>
      <w:r>
        <w:rPr>
          <w:rFonts w:ascii="Times New Roman" w:hAnsi="Times New Roman"/>
          <w:b/>
          <w:bCs/>
          <w:sz w:val="24"/>
        </w:rPr>
        <w:t>主要课程与毕业要求关系矩阵图（相关性强H</w:t>
      </w:r>
      <w:r>
        <w:rPr>
          <w:rFonts w:hint="eastAsia" w:ascii="Times New Roman" w:hAnsi="Times New Roman"/>
          <w:b/>
          <w:bCs/>
          <w:sz w:val="24"/>
        </w:rPr>
        <w:t>，</w:t>
      </w:r>
      <w:r>
        <w:rPr>
          <w:rFonts w:ascii="Times New Roman" w:hAnsi="Times New Roman"/>
          <w:b/>
          <w:bCs/>
          <w:sz w:val="24"/>
        </w:rPr>
        <w:t>相关性中M，相关性弱L）</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238"/>
        <w:gridCol w:w="469"/>
        <w:gridCol w:w="469"/>
        <w:gridCol w:w="469"/>
        <w:gridCol w:w="469"/>
        <w:gridCol w:w="469"/>
        <w:gridCol w:w="469"/>
        <w:gridCol w:w="5"/>
        <w:gridCol w:w="464"/>
        <w:gridCol w:w="469"/>
        <w:gridCol w:w="469"/>
        <w:gridCol w:w="5"/>
        <w:gridCol w:w="464"/>
        <w:gridCol w:w="469"/>
        <w:gridCol w:w="469"/>
        <w:gridCol w:w="5"/>
        <w:gridCol w:w="464"/>
        <w:gridCol w:w="469"/>
        <w:gridCol w:w="469"/>
        <w:gridCol w:w="5"/>
        <w:gridCol w:w="464"/>
        <w:gridCol w:w="469"/>
        <w:gridCol w:w="471"/>
        <w:gridCol w:w="5"/>
        <w:gridCol w:w="465"/>
        <w:gridCol w:w="470"/>
        <w:gridCol w:w="471"/>
        <w:gridCol w:w="5"/>
        <w:gridCol w:w="465"/>
        <w:gridCol w:w="470"/>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665" w:type="dxa"/>
            <w:vMerge w:val="restart"/>
            <w:shd w:val="clear" w:color="auto" w:fill="auto"/>
            <w:vAlign w:val="bottom"/>
          </w:tcPr>
          <w:p>
            <w:pPr>
              <w:widowControl/>
              <w:jc w:val="center"/>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课程类别</w:t>
            </w:r>
          </w:p>
        </w:tc>
        <w:tc>
          <w:tcPr>
            <w:tcW w:w="2238" w:type="dxa"/>
            <w:vMerge w:val="restart"/>
            <w:shd w:val="clear" w:color="auto" w:fill="auto"/>
            <w:vAlign w:val="center"/>
          </w:tcPr>
          <w:p>
            <w:pPr>
              <w:widowControl/>
              <w:jc w:val="center"/>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课程名称</w:t>
            </w:r>
          </w:p>
        </w:tc>
        <w:tc>
          <w:tcPr>
            <w:tcW w:w="1407" w:type="dxa"/>
            <w:gridSpan w:val="3"/>
            <w:shd w:val="clear" w:color="auto" w:fill="auto"/>
            <w:vAlign w:val="center"/>
          </w:tcPr>
          <w:p>
            <w:pPr>
              <w:widowControl/>
              <w:jc w:val="center"/>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毕业要求1</w:t>
            </w:r>
          </w:p>
        </w:tc>
        <w:tc>
          <w:tcPr>
            <w:tcW w:w="1412" w:type="dxa"/>
            <w:gridSpan w:val="4"/>
            <w:shd w:val="clear" w:color="auto" w:fill="auto"/>
            <w:vAlign w:val="center"/>
          </w:tcPr>
          <w:p>
            <w:pPr>
              <w:widowControl/>
              <w:jc w:val="center"/>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毕业要求2</w:t>
            </w:r>
          </w:p>
        </w:tc>
        <w:tc>
          <w:tcPr>
            <w:tcW w:w="1407" w:type="dxa"/>
            <w:gridSpan w:val="4"/>
            <w:shd w:val="clear" w:color="auto" w:fill="auto"/>
            <w:vAlign w:val="center"/>
          </w:tcPr>
          <w:p>
            <w:pPr>
              <w:widowControl/>
              <w:jc w:val="center"/>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毕业要求3</w:t>
            </w:r>
          </w:p>
        </w:tc>
        <w:tc>
          <w:tcPr>
            <w:tcW w:w="1407" w:type="dxa"/>
            <w:gridSpan w:val="4"/>
            <w:shd w:val="clear" w:color="auto" w:fill="auto"/>
            <w:vAlign w:val="center"/>
          </w:tcPr>
          <w:p>
            <w:pPr>
              <w:widowControl/>
              <w:jc w:val="center"/>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毕业要求4</w:t>
            </w:r>
          </w:p>
        </w:tc>
        <w:tc>
          <w:tcPr>
            <w:tcW w:w="1407" w:type="dxa"/>
            <w:gridSpan w:val="4"/>
            <w:shd w:val="clear" w:color="auto" w:fill="auto"/>
            <w:vAlign w:val="center"/>
          </w:tcPr>
          <w:p>
            <w:pPr>
              <w:widowControl/>
              <w:jc w:val="center"/>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毕业要求5</w:t>
            </w:r>
          </w:p>
        </w:tc>
        <w:tc>
          <w:tcPr>
            <w:tcW w:w="1409" w:type="dxa"/>
            <w:gridSpan w:val="4"/>
            <w:shd w:val="clear" w:color="auto" w:fill="auto"/>
            <w:vAlign w:val="center"/>
          </w:tcPr>
          <w:p>
            <w:pPr>
              <w:widowControl/>
              <w:jc w:val="center"/>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毕业要求6</w:t>
            </w:r>
          </w:p>
        </w:tc>
        <w:tc>
          <w:tcPr>
            <w:tcW w:w="1411" w:type="dxa"/>
            <w:gridSpan w:val="4"/>
            <w:shd w:val="clear" w:color="auto" w:fill="auto"/>
            <w:vAlign w:val="center"/>
          </w:tcPr>
          <w:p>
            <w:pPr>
              <w:widowControl/>
              <w:jc w:val="center"/>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毕业要求7</w:t>
            </w:r>
          </w:p>
        </w:tc>
        <w:tc>
          <w:tcPr>
            <w:tcW w:w="1405" w:type="dxa"/>
            <w:gridSpan w:val="3"/>
            <w:shd w:val="clear" w:color="auto" w:fill="auto"/>
            <w:vAlign w:val="center"/>
          </w:tcPr>
          <w:p>
            <w:pPr>
              <w:widowControl/>
              <w:jc w:val="center"/>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毕业要求8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1.1</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1.2</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1.3</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2.1</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2.2</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2.3</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3.1</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3.2</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3.3</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4.1</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4.2</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4.3</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5.1</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5.2</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5.3</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6.1</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6.2</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6.3</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7.1</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7.2</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7.3</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8.1</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8.2</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18"/>
                <w:szCs w:val="18"/>
                <w:highlight w:val="none"/>
              </w:rPr>
            </w:pPr>
            <w:r>
              <w:rPr>
                <w:rFonts w:hint="default" w:ascii="Times New Roman" w:hAnsi="Times New Roman" w:cs="Times New Roman" w:eastAsiaTheme="minorEastAsia"/>
                <w:b w:val="0"/>
                <w:bCs w:val="0"/>
                <w:color w:val="000000"/>
                <w:kern w:val="0"/>
                <w:sz w:val="18"/>
                <w:szCs w:val="18"/>
                <w:highlight w:val="none"/>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restart"/>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通识教育课</w:t>
            </w: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思想道德与法治</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中国近现代史纲要</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马克思主义基本原理</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毛泽东思想和中国特色社会主义理论体系概论</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习近平新时代中国特色社会主义思想概论</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形势与政策</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军事理论</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大学体育</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大学生心理健康教育</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大学英语</w:t>
            </w:r>
            <w:r>
              <w:rPr>
                <w:rFonts w:hint="eastAsia" w:ascii="Times New Roman" w:hAnsi="Times New Roman" w:cs="Times New Roman"/>
                <w:b w:val="0"/>
                <w:bCs w:val="0"/>
                <w:color w:val="000000"/>
                <w:kern w:val="0"/>
                <w:sz w:val="21"/>
                <w:szCs w:val="21"/>
                <w:highlight w:val="none"/>
                <w:lang w:eastAsia="zh-CN"/>
              </w:rPr>
              <w:t>（</w:t>
            </w:r>
            <w:r>
              <w:rPr>
                <w:rFonts w:hint="eastAsia" w:ascii="Times New Roman" w:hAnsi="Times New Roman" w:cs="Times New Roman"/>
                <w:b w:val="0"/>
                <w:bCs w:val="0"/>
                <w:color w:val="000000"/>
                <w:kern w:val="0"/>
                <w:sz w:val="21"/>
                <w:szCs w:val="21"/>
                <w:highlight w:val="none"/>
                <w:lang w:val="en-US" w:eastAsia="zh-CN"/>
              </w:rPr>
              <w:t>一</w:t>
            </w:r>
            <w:r>
              <w:rPr>
                <w:rFonts w:hint="eastAsia" w:ascii="Times New Roman" w:hAnsi="Times New Roman" w:cs="Times New Roman"/>
                <w:b w:val="0"/>
                <w:bCs w:val="0"/>
                <w:color w:val="000000"/>
                <w:kern w:val="0"/>
                <w:sz w:val="21"/>
                <w:szCs w:val="21"/>
                <w:highlight w:val="none"/>
                <w:lang w:eastAsia="zh-CN"/>
              </w:rPr>
              <w:t>）</w:t>
            </w:r>
            <w:r>
              <w:rPr>
                <w:rFonts w:hint="default" w:ascii="Times New Roman" w:hAnsi="Times New Roman" w:cs="Times New Roman"/>
                <w:b w:val="0"/>
                <w:bCs w:val="0"/>
                <w:color w:val="000000"/>
                <w:kern w:val="0"/>
                <w:sz w:val="21"/>
                <w:szCs w:val="21"/>
                <w:highlight w:val="none"/>
              </w:rPr>
              <w:t>（</w:t>
            </w:r>
            <w:r>
              <w:rPr>
                <w:rFonts w:hint="eastAsia" w:ascii="Times New Roman" w:hAnsi="Times New Roman" w:cs="Times New Roman"/>
                <w:b w:val="0"/>
                <w:bCs w:val="0"/>
                <w:color w:val="000000"/>
                <w:kern w:val="0"/>
                <w:sz w:val="21"/>
                <w:szCs w:val="21"/>
                <w:highlight w:val="none"/>
                <w:lang w:val="en-US" w:eastAsia="zh-CN"/>
              </w:rPr>
              <w:t>二</w:t>
            </w:r>
            <w:r>
              <w:rPr>
                <w:rFonts w:hint="default" w:ascii="Times New Roman" w:hAnsi="Times New Roman" w:cs="Times New Roman"/>
                <w:b w:val="0"/>
                <w:bCs w:val="0"/>
                <w:color w:val="000000"/>
                <w:kern w:val="0"/>
                <w:sz w:val="21"/>
                <w:szCs w:val="21"/>
                <w:highlight w:val="none"/>
              </w:rPr>
              <w:t>）</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eastAsia" w:ascii="Times New Roman" w:hAnsi="Times New Roman" w:eastAsia="宋体"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大学英语（三）</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大学信息技术</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大学生职业发展与就业指导</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创业基础</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形体</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女性学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现代礼仪</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家庭生活科学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FF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FF0000"/>
                <w:kern w:val="0"/>
                <w:sz w:val="21"/>
                <w:szCs w:val="21"/>
                <w:highlight w:val="none"/>
              </w:rPr>
            </w:pPr>
            <w:r>
              <w:rPr>
                <w:rFonts w:hint="default" w:ascii="Times New Roman" w:hAnsi="Times New Roman" w:cs="Times New Roman" w:eastAsiaTheme="minorEastAsia"/>
                <w:b w:val="0"/>
                <w:bCs w:val="0"/>
                <w:color w:val="FF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FF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FF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FF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FF0000"/>
                <w:kern w:val="0"/>
                <w:sz w:val="21"/>
                <w:szCs w:val="21"/>
                <w:highlight w:val="none"/>
              </w:rPr>
            </w:pPr>
            <w:r>
              <w:rPr>
                <w:rFonts w:hint="default" w:ascii="Times New Roman" w:hAnsi="Times New Roman" w:cs="Times New Roman" w:eastAsiaTheme="minorEastAsia"/>
                <w:b w:val="0"/>
                <w:bCs w:val="0"/>
                <w:color w:val="FF0000"/>
                <w:kern w:val="0"/>
                <w:sz w:val="21"/>
                <w:szCs w:val="21"/>
                <w:highlight w:val="none"/>
              </w:rPr>
              <w:t>M</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FF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劳动教育</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国家安全教育</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restart"/>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专业基础课</w:t>
            </w: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现代汉语（一）（二）</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古代汉语（一）（二）</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大学写作（一）（二）</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文学概论</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语言学概论</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中国古代文学（一）至（四）</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中国现当代文学（一）（二）</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restart"/>
            <w:shd w:val="clear" w:color="auto" w:fill="auto"/>
            <w:vAlign w:val="center"/>
          </w:tcPr>
          <w:p>
            <w:pPr>
              <w:widowControl/>
              <w:jc w:val="center"/>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专业必修课</w:t>
            </w: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普通话与口才</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外国文学（一）（二）</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教育学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教育心理学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现代教育技术应用</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000000" w:fill="FFFFFF"/>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中学语文课程</w:t>
            </w:r>
            <w:r>
              <w:rPr>
                <w:rFonts w:hint="eastAsia" w:ascii="Times New Roman" w:hAnsi="Times New Roman" w:cs="Times New Roman"/>
                <w:b w:val="0"/>
                <w:bCs w:val="0"/>
                <w:color w:val="000000"/>
                <w:kern w:val="0"/>
                <w:sz w:val="21"/>
                <w:szCs w:val="21"/>
                <w:highlight w:val="none"/>
                <w:lang w:val="en-US" w:eastAsia="zh-CN"/>
              </w:rPr>
              <w:t>标准</w:t>
            </w:r>
            <w:r>
              <w:rPr>
                <w:rFonts w:hint="default" w:ascii="Times New Roman" w:hAnsi="Times New Roman" w:cs="Times New Roman"/>
                <w:b w:val="0"/>
                <w:bCs w:val="0"/>
                <w:color w:val="000000"/>
                <w:kern w:val="0"/>
                <w:sz w:val="21"/>
                <w:szCs w:val="21"/>
                <w:highlight w:val="none"/>
              </w:rPr>
              <w:t>与教材研究</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000000" w:fill="FFFFFF"/>
            <w:vAlign w:val="center"/>
          </w:tcPr>
          <w:p>
            <w:pPr>
              <w:widowControl/>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中学语文教学设计与微格教学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000000" w:fill="FFFFFF"/>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教育政策与法规</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000000" w:fill="FFFFFF"/>
            <w:vAlign w:val="center"/>
          </w:tcPr>
          <w:p>
            <w:pPr>
              <w:widowControl/>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习近平总书记关于教育的重要论述研究</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000000" w:fill="FFFFFF"/>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德育理论与班主任工作</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restart"/>
            <w:shd w:val="clear" w:color="000000" w:fill="FFFFFF"/>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专业选修课</w:t>
            </w:r>
          </w:p>
        </w:tc>
        <w:tc>
          <w:tcPr>
            <w:tcW w:w="2238" w:type="dxa"/>
            <w:shd w:val="clear" w:color="000000" w:fill="FFFFFF"/>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三笔字（一）（二）</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000000" w:fill="FFFFFF"/>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教师口语</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000000" w:fill="FFFFFF"/>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教师职业道德与专业发展</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000000" w:fill="FFFFFF"/>
            <w:vAlign w:val="center"/>
          </w:tcPr>
          <w:p>
            <w:pPr>
              <w:widowControl/>
              <w:jc w:val="left"/>
              <w:rPr>
                <w:rFonts w:hint="default" w:ascii="Times New Roman" w:hAnsi="Times New Roman" w:cs="Times New Roman"/>
                <w:b w:val="0"/>
                <w:bCs w:val="0"/>
                <w:color w:val="000000"/>
                <w:kern w:val="0"/>
                <w:sz w:val="21"/>
                <w:szCs w:val="21"/>
                <w:highlight w:val="none"/>
              </w:rPr>
            </w:pPr>
            <w:r>
              <w:rPr>
                <w:rFonts w:hint="eastAsia" w:ascii="Times New Roman" w:hAnsi="Times New Roman" w:cs="Times New Roman"/>
                <w:b w:val="0"/>
                <w:bCs w:val="0"/>
                <w:color w:val="000000"/>
                <w:kern w:val="0"/>
                <w:sz w:val="21"/>
                <w:szCs w:val="21"/>
                <w:highlight w:val="none"/>
              </w:rPr>
              <w:t>师德情怀与教育责任</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H</w:t>
            </w:r>
          </w:p>
        </w:tc>
        <w:tc>
          <w:tcPr>
            <w:tcW w:w="469" w:type="dxa"/>
            <w:shd w:val="clear" w:color="auto" w:fill="auto"/>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H</w:t>
            </w:r>
          </w:p>
        </w:tc>
        <w:tc>
          <w:tcPr>
            <w:tcW w:w="469" w:type="dxa"/>
            <w:shd w:val="clear" w:color="auto" w:fill="auto"/>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M</w:t>
            </w:r>
          </w:p>
        </w:tc>
        <w:tc>
          <w:tcPr>
            <w:tcW w:w="471" w:type="dxa"/>
            <w:shd w:val="clear" w:color="auto" w:fill="auto"/>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中学班级活动策划与执行</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中学阅读教学与研究</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中学古诗文教学与研究</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中学写作教学与研究</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美学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影视文学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比较文学原理</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中国古典文献学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当代女性作家作品研读</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儿童文学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中国历史与文化</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中国民俗文化</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FF0000"/>
                <w:kern w:val="0"/>
                <w:sz w:val="21"/>
                <w:szCs w:val="21"/>
                <w:highlight w:val="none"/>
                <w:lang w:bidi="ar"/>
              </w:rPr>
              <w:t>非物质文化遗产——棕编技艺</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lang w:val="en-US" w:eastAsia="zh-CN"/>
              </w:rPr>
            </w:pPr>
            <w:r>
              <w:rPr>
                <w:rFonts w:hint="default" w:ascii="Times New Roman" w:hAnsi="Times New Roman" w:cs="Times New Roman" w:eastAsiaTheme="minorEastAsia"/>
                <w:b w:val="0"/>
                <w:bCs w:val="0"/>
                <w:color w:val="000000"/>
                <w:kern w:val="0"/>
                <w:sz w:val="21"/>
                <w:szCs w:val="21"/>
                <w:highlight w:val="none"/>
                <w:lang w:val="en-US" w:eastAsia="zh-CN"/>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lang w:val="en-US" w:eastAsia="zh-CN"/>
              </w:rPr>
            </w:pPr>
            <w:r>
              <w:rPr>
                <w:rFonts w:hint="default" w:ascii="Times New Roman" w:hAnsi="Times New Roman" w:cs="Times New Roman" w:eastAsiaTheme="minorEastAsia"/>
                <w:b w:val="0"/>
                <w:bCs w:val="0"/>
                <w:color w:val="000000"/>
                <w:kern w:val="0"/>
                <w:sz w:val="21"/>
                <w:szCs w:val="21"/>
                <w:highlight w:val="none"/>
                <w:lang w:val="en-US" w:eastAsia="zh-CN"/>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lang w:val="en-US" w:eastAsia="zh-CN"/>
              </w:rPr>
            </w:pPr>
            <w:r>
              <w:rPr>
                <w:rFonts w:hint="default" w:ascii="Times New Roman" w:hAnsi="Times New Roman" w:cs="Times New Roman" w:eastAsiaTheme="minorEastAsia"/>
                <w:b w:val="0"/>
                <w:bCs w:val="0"/>
                <w:color w:val="000000"/>
                <w:kern w:val="0"/>
                <w:sz w:val="21"/>
                <w:szCs w:val="21"/>
                <w:highlight w:val="none"/>
                <w:lang w:val="en-US" w:eastAsia="zh-CN"/>
              </w:rPr>
              <w:t>L</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《论语》导读</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湖南女性文学作品研读</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应用写作</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创意写作</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逻辑学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日语</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文字学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《红楼梦》研究</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中国古代文论</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湖湘文化研究</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古代诗词专题</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文献检索与论文写作指导</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人际沟通与交流</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语用学</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auto" w:fill="auto"/>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restart"/>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实践教学环节</w:t>
            </w: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军事技能训练</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安全教育</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劳动教育实践</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思想道德与法治课程实践</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中国近现代史纲要课程实践</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马克思主义基本原理课程实践</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毛泽东思想和中国特色社会主义理论体系概论课程实践</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习近平新时代中国特色社会主义思想概论课程实践</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 xml:space="preserve">教育见习 </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教育实习</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eastAsia="zh-CN"/>
              </w:rPr>
            </w:pPr>
            <w:r>
              <w:rPr>
                <w:rFonts w:hint="eastAsia" w:ascii="Times New Roman" w:hAnsi="Times New Roman" w:cs="Times New Roman" w:eastAsiaTheme="minorEastAsia"/>
                <w:b w:val="0"/>
                <w:bCs w:val="0"/>
                <w:color w:val="000000"/>
                <w:kern w:val="0"/>
                <w:sz w:val="21"/>
                <w:szCs w:val="21"/>
                <w:highlight w:val="none"/>
                <w:lang w:val="en-US" w:eastAsia="zh-CN"/>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eastAsia="zh-CN"/>
              </w:rPr>
            </w:pPr>
            <w:r>
              <w:rPr>
                <w:rFonts w:hint="eastAsia" w:ascii="Times New Roman" w:hAnsi="Times New Roman" w:cs="Times New Roman" w:eastAsiaTheme="minorEastAsia"/>
                <w:b w:val="0"/>
                <w:bCs w:val="0"/>
                <w:color w:val="000000"/>
                <w:kern w:val="0"/>
                <w:sz w:val="21"/>
                <w:szCs w:val="21"/>
                <w:highlight w:val="none"/>
                <w:lang w:val="en-US" w:eastAsia="zh-CN"/>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000000" w:fill="FFFFFF"/>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M</w:t>
            </w: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教育研习</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eastAsia" w:ascii="Times New Roman" w:hAnsi="Times New Roman"/>
                <w:color w:val="FF0000"/>
                <w:kern w:val="0"/>
                <w:sz w:val="20"/>
                <w:szCs w:val="20"/>
                <w:lang w:val="en-US" w:eastAsia="zh-CN" w:bidi="ar"/>
              </w:rPr>
              <w:t>语文教学技能训练</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M</w:t>
            </w:r>
          </w:p>
        </w:tc>
        <w:tc>
          <w:tcPr>
            <w:tcW w:w="469" w:type="dxa"/>
            <w:shd w:val="clear" w:color="000000" w:fill="FFFFFF"/>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H</w:t>
            </w:r>
          </w:p>
        </w:tc>
        <w:tc>
          <w:tcPr>
            <w:tcW w:w="469" w:type="dxa"/>
            <w:shd w:val="clear" w:color="000000" w:fill="FFFFFF"/>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H</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M</w:t>
            </w:r>
          </w:p>
        </w:tc>
        <w:tc>
          <w:tcPr>
            <w:tcW w:w="470" w:type="dxa"/>
            <w:gridSpan w:val="2"/>
            <w:shd w:val="clear" w:color="000000" w:fill="FFFFFF"/>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M</w:t>
            </w:r>
          </w:p>
        </w:tc>
        <w:tc>
          <w:tcPr>
            <w:tcW w:w="470" w:type="dxa"/>
            <w:shd w:val="clear" w:color="000000" w:fill="FFFFFF"/>
            <w:vAlign w:val="center"/>
          </w:tcPr>
          <w:p>
            <w:pPr>
              <w:widowControl/>
              <w:jc w:val="center"/>
              <w:rPr>
                <w:rFonts w:hint="eastAsia" w:ascii="Times New Roman" w:hAnsi="Times New Roman" w:cs="Times New Roman" w:eastAsiaTheme="minorEastAsia"/>
                <w:b w:val="0"/>
                <w:bCs w:val="0"/>
                <w:color w:val="000000"/>
                <w:kern w:val="0"/>
                <w:sz w:val="21"/>
                <w:szCs w:val="21"/>
                <w:highlight w:val="none"/>
                <w:lang w:val="en-US" w:eastAsia="zh-CN"/>
              </w:rPr>
            </w:pPr>
            <w:r>
              <w:rPr>
                <w:rFonts w:hint="eastAsia" w:ascii="Times New Roman" w:hAnsi="Times New Roman" w:cs="Times New Roman" w:eastAsiaTheme="minorEastAsia"/>
                <w:b w:val="0"/>
                <w:bCs w:val="0"/>
                <w:color w:val="000000"/>
                <w:kern w:val="0"/>
                <w:sz w:val="21"/>
                <w:szCs w:val="21"/>
                <w:highlight w:val="none"/>
                <w:lang w:val="en-US" w:eastAsia="zh-CN"/>
              </w:rPr>
              <w:t>M</w:t>
            </w: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文学采风</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文学经典背诵</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L</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毕业论文（设计）</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社会实践和课外活动（第二课堂）</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5" w:type="dxa"/>
            <w:vMerge w:val="continue"/>
            <w:vAlign w:val="center"/>
          </w:tcPr>
          <w:p>
            <w:pPr>
              <w:widowControl/>
              <w:jc w:val="left"/>
              <w:rPr>
                <w:rFonts w:hint="default" w:ascii="Times New Roman" w:hAnsi="Times New Roman" w:cs="Times New Roman"/>
                <w:b w:val="0"/>
                <w:bCs w:val="0"/>
                <w:color w:val="000000"/>
                <w:kern w:val="0"/>
                <w:sz w:val="21"/>
                <w:szCs w:val="21"/>
                <w:highlight w:val="none"/>
              </w:rPr>
            </w:pPr>
          </w:p>
        </w:tc>
        <w:tc>
          <w:tcPr>
            <w:tcW w:w="2238" w:type="dxa"/>
            <w:shd w:val="clear" w:color="auto" w:fill="auto"/>
            <w:vAlign w:val="center"/>
          </w:tcPr>
          <w:p>
            <w:pPr>
              <w:widowControl/>
              <w:jc w:val="left"/>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创新实践</w:t>
            </w: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69"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H</w:t>
            </w: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1"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gridSpan w:val="2"/>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r>
              <w:rPr>
                <w:rFonts w:hint="default" w:ascii="Times New Roman" w:hAnsi="Times New Roman" w:cs="Times New Roman" w:eastAsiaTheme="minorEastAsia"/>
                <w:b w:val="0"/>
                <w:bCs w:val="0"/>
                <w:color w:val="000000"/>
                <w:kern w:val="0"/>
                <w:sz w:val="21"/>
                <w:szCs w:val="21"/>
                <w:highlight w:val="none"/>
              </w:rPr>
              <w:t>M</w:t>
            </w: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c>
          <w:tcPr>
            <w:tcW w:w="470" w:type="dxa"/>
            <w:shd w:val="clear" w:color="000000" w:fill="FFFFFF"/>
            <w:vAlign w:val="center"/>
          </w:tcPr>
          <w:p>
            <w:pPr>
              <w:widowControl/>
              <w:jc w:val="center"/>
              <w:rPr>
                <w:rFonts w:hint="default" w:ascii="Times New Roman" w:hAnsi="Times New Roman" w:cs="Times New Roman" w:eastAsiaTheme="minorEastAsia"/>
                <w:b w:val="0"/>
                <w:bCs w:val="0"/>
                <w:color w:val="000000"/>
                <w:kern w:val="0"/>
                <w:sz w:val="21"/>
                <w:szCs w:val="21"/>
                <w:highlight w:val="none"/>
              </w:rPr>
            </w:pPr>
          </w:p>
        </w:tc>
      </w:tr>
    </w:tbl>
    <w:p>
      <w:pPr>
        <w:spacing w:line="440" w:lineRule="exact"/>
        <w:rPr>
          <w:sz w:val="24"/>
        </w:rPr>
      </w:pPr>
    </w:p>
    <w:sectPr>
      <w:pgSz w:w="16838" w:h="11906" w:orient="landscape"/>
      <w:pgMar w:top="1797" w:right="1440" w:bottom="1797" w:left="1440"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47D24"/>
    <w:rsid w:val="00002799"/>
    <w:rsid w:val="000050DA"/>
    <w:rsid w:val="000131F0"/>
    <w:rsid w:val="000230BD"/>
    <w:rsid w:val="00025553"/>
    <w:rsid w:val="000374BB"/>
    <w:rsid w:val="000432AD"/>
    <w:rsid w:val="0004435E"/>
    <w:rsid w:val="00046894"/>
    <w:rsid w:val="00054C94"/>
    <w:rsid w:val="00057B98"/>
    <w:rsid w:val="00062C04"/>
    <w:rsid w:val="00065B3B"/>
    <w:rsid w:val="000814EB"/>
    <w:rsid w:val="0009472A"/>
    <w:rsid w:val="00097F31"/>
    <w:rsid w:val="000A0190"/>
    <w:rsid w:val="000A2364"/>
    <w:rsid w:val="000B16C3"/>
    <w:rsid w:val="000B1FF6"/>
    <w:rsid w:val="000C27C4"/>
    <w:rsid w:val="000C38F0"/>
    <w:rsid w:val="000C4311"/>
    <w:rsid w:val="000E5517"/>
    <w:rsid w:val="000E7170"/>
    <w:rsid w:val="000F3735"/>
    <w:rsid w:val="000F4642"/>
    <w:rsid w:val="000F721A"/>
    <w:rsid w:val="000F7449"/>
    <w:rsid w:val="00102121"/>
    <w:rsid w:val="00105EDC"/>
    <w:rsid w:val="0010726E"/>
    <w:rsid w:val="00117EA6"/>
    <w:rsid w:val="00123CCD"/>
    <w:rsid w:val="00127034"/>
    <w:rsid w:val="00134766"/>
    <w:rsid w:val="00147847"/>
    <w:rsid w:val="00160ED5"/>
    <w:rsid w:val="00175558"/>
    <w:rsid w:val="00177516"/>
    <w:rsid w:val="0018475E"/>
    <w:rsid w:val="00186AC5"/>
    <w:rsid w:val="001A1DDB"/>
    <w:rsid w:val="001A20F5"/>
    <w:rsid w:val="001A4F85"/>
    <w:rsid w:val="001A7E0E"/>
    <w:rsid w:val="001C0483"/>
    <w:rsid w:val="001C793D"/>
    <w:rsid w:val="001C7F4B"/>
    <w:rsid w:val="001D6736"/>
    <w:rsid w:val="001E0079"/>
    <w:rsid w:val="001E0913"/>
    <w:rsid w:val="001E760E"/>
    <w:rsid w:val="001F6ECE"/>
    <w:rsid w:val="00203882"/>
    <w:rsid w:val="002061E7"/>
    <w:rsid w:val="00206513"/>
    <w:rsid w:val="00211480"/>
    <w:rsid w:val="002230F1"/>
    <w:rsid w:val="0022318A"/>
    <w:rsid w:val="00230B0B"/>
    <w:rsid w:val="0023273D"/>
    <w:rsid w:val="00234DDD"/>
    <w:rsid w:val="002350AF"/>
    <w:rsid w:val="00236624"/>
    <w:rsid w:val="00245D44"/>
    <w:rsid w:val="00250432"/>
    <w:rsid w:val="00251413"/>
    <w:rsid w:val="00251D75"/>
    <w:rsid w:val="002628F8"/>
    <w:rsid w:val="002662B2"/>
    <w:rsid w:val="00270329"/>
    <w:rsid w:val="002713D1"/>
    <w:rsid w:val="0027699B"/>
    <w:rsid w:val="002928F7"/>
    <w:rsid w:val="002938C7"/>
    <w:rsid w:val="002A2BFB"/>
    <w:rsid w:val="002A2E54"/>
    <w:rsid w:val="002A3DE2"/>
    <w:rsid w:val="002A4FFB"/>
    <w:rsid w:val="002A503E"/>
    <w:rsid w:val="002A7387"/>
    <w:rsid w:val="002B2166"/>
    <w:rsid w:val="002B75AF"/>
    <w:rsid w:val="002C0467"/>
    <w:rsid w:val="002C4304"/>
    <w:rsid w:val="002C48FE"/>
    <w:rsid w:val="002D112B"/>
    <w:rsid w:val="002D138C"/>
    <w:rsid w:val="002D203E"/>
    <w:rsid w:val="002E00BE"/>
    <w:rsid w:val="002E1415"/>
    <w:rsid w:val="002E20AA"/>
    <w:rsid w:val="002E471C"/>
    <w:rsid w:val="002F3765"/>
    <w:rsid w:val="002F3FC7"/>
    <w:rsid w:val="002F5E0C"/>
    <w:rsid w:val="002F61D7"/>
    <w:rsid w:val="00303EF0"/>
    <w:rsid w:val="00307175"/>
    <w:rsid w:val="00315479"/>
    <w:rsid w:val="00320F7B"/>
    <w:rsid w:val="0032149B"/>
    <w:rsid w:val="00326C7E"/>
    <w:rsid w:val="003315C6"/>
    <w:rsid w:val="003319CE"/>
    <w:rsid w:val="003338B3"/>
    <w:rsid w:val="003435DD"/>
    <w:rsid w:val="0034582A"/>
    <w:rsid w:val="00347D24"/>
    <w:rsid w:val="0035396A"/>
    <w:rsid w:val="00353E5C"/>
    <w:rsid w:val="003624F7"/>
    <w:rsid w:val="00370E54"/>
    <w:rsid w:val="003729CB"/>
    <w:rsid w:val="00381BCB"/>
    <w:rsid w:val="00382D58"/>
    <w:rsid w:val="00383086"/>
    <w:rsid w:val="00387D56"/>
    <w:rsid w:val="00396E03"/>
    <w:rsid w:val="003A53F9"/>
    <w:rsid w:val="003A573F"/>
    <w:rsid w:val="003A63BA"/>
    <w:rsid w:val="003A6D08"/>
    <w:rsid w:val="003B1539"/>
    <w:rsid w:val="003C2A3E"/>
    <w:rsid w:val="003C6887"/>
    <w:rsid w:val="003D5543"/>
    <w:rsid w:val="003D56FF"/>
    <w:rsid w:val="003D7A59"/>
    <w:rsid w:val="003E3800"/>
    <w:rsid w:val="003F3374"/>
    <w:rsid w:val="003F480C"/>
    <w:rsid w:val="004029B3"/>
    <w:rsid w:val="00410904"/>
    <w:rsid w:val="00411608"/>
    <w:rsid w:val="004134DF"/>
    <w:rsid w:val="00415897"/>
    <w:rsid w:val="00421408"/>
    <w:rsid w:val="00422E25"/>
    <w:rsid w:val="004236C4"/>
    <w:rsid w:val="00431A97"/>
    <w:rsid w:val="00432EF6"/>
    <w:rsid w:val="004345A8"/>
    <w:rsid w:val="00437C90"/>
    <w:rsid w:val="00440282"/>
    <w:rsid w:val="00456199"/>
    <w:rsid w:val="0046119C"/>
    <w:rsid w:val="00461C84"/>
    <w:rsid w:val="004652E2"/>
    <w:rsid w:val="00484E10"/>
    <w:rsid w:val="00485D06"/>
    <w:rsid w:val="004A094E"/>
    <w:rsid w:val="004A2467"/>
    <w:rsid w:val="004A257C"/>
    <w:rsid w:val="004A26C8"/>
    <w:rsid w:val="004A64E2"/>
    <w:rsid w:val="004A69FE"/>
    <w:rsid w:val="004A7A1F"/>
    <w:rsid w:val="004B32F8"/>
    <w:rsid w:val="004C2E1E"/>
    <w:rsid w:val="004C50DC"/>
    <w:rsid w:val="004C564A"/>
    <w:rsid w:val="004D01E8"/>
    <w:rsid w:val="004D5F52"/>
    <w:rsid w:val="004E1B5E"/>
    <w:rsid w:val="004E31BB"/>
    <w:rsid w:val="004E6699"/>
    <w:rsid w:val="004F00DB"/>
    <w:rsid w:val="004F0294"/>
    <w:rsid w:val="004F2B94"/>
    <w:rsid w:val="004F40CD"/>
    <w:rsid w:val="004F5497"/>
    <w:rsid w:val="004F7101"/>
    <w:rsid w:val="005032F4"/>
    <w:rsid w:val="0050354D"/>
    <w:rsid w:val="00503750"/>
    <w:rsid w:val="00516DE4"/>
    <w:rsid w:val="0052602A"/>
    <w:rsid w:val="005271E2"/>
    <w:rsid w:val="00543717"/>
    <w:rsid w:val="00554A56"/>
    <w:rsid w:val="00575026"/>
    <w:rsid w:val="005754B0"/>
    <w:rsid w:val="005807D9"/>
    <w:rsid w:val="00580D00"/>
    <w:rsid w:val="0058348F"/>
    <w:rsid w:val="005917D0"/>
    <w:rsid w:val="005941F4"/>
    <w:rsid w:val="005970BF"/>
    <w:rsid w:val="005B1B88"/>
    <w:rsid w:val="005B4000"/>
    <w:rsid w:val="005B7A6A"/>
    <w:rsid w:val="005C1C93"/>
    <w:rsid w:val="005C7CA5"/>
    <w:rsid w:val="005D1186"/>
    <w:rsid w:val="005D48DB"/>
    <w:rsid w:val="005E18ED"/>
    <w:rsid w:val="005E34DF"/>
    <w:rsid w:val="005E4372"/>
    <w:rsid w:val="005E43CE"/>
    <w:rsid w:val="005E5F80"/>
    <w:rsid w:val="005F1B2B"/>
    <w:rsid w:val="005F4E2B"/>
    <w:rsid w:val="005F4E90"/>
    <w:rsid w:val="005F6739"/>
    <w:rsid w:val="00600514"/>
    <w:rsid w:val="0060382C"/>
    <w:rsid w:val="00603A98"/>
    <w:rsid w:val="00603BC6"/>
    <w:rsid w:val="0060790A"/>
    <w:rsid w:val="0062264E"/>
    <w:rsid w:val="00625BCC"/>
    <w:rsid w:val="00632334"/>
    <w:rsid w:val="006345DD"/>
    <w:rsid w:val="00634BD4"/>
    <w:rsid w:val="00643AF3"/>
    <w:rsid w:val="00647E4B"/>
    <w:rsid w:val="0065048F"/>
    <w:rsid w:val="006515D2"/>
    <w:rsid w:val="00651701"/>
    <w:rsid w:val="00652F13"/>
    <w:rsid w:val="00663426"/>
    <w:rsid w:val="0066745D"/>
    <w:rsid w:val="006679C1"/>
    <w:rsid w:val="006A240E"/>
    <w:rsid w:val="006A4F76"/>
    <w:rsid w:val="006B477A"/>
    <w:rsid w:val="006B5514"/>
    <w:rsid w:val="006C1630"/>
    <w:rsid w:val="006D0ABA"/>
    <w:rsid w:val="006D6B08"/>
    <w:rsid w:val="006F4095"/>
    <w:rsid w:val="006F5FD2"/>
    <w:rsid w:val="006F69A4"/>
    <w:rsid w:val="00702E96"/>
    <w:rsid w:val="00707496"/>
    <w:rsid w:val="00710841"/>
    <w:rsid w:val="00712390"/>
    <w:rsid w:val="007246F6"/>
    <w:rsid w:val="00724902"/>
    <w:rsid w:val="00725F49"/>
    <w:rsid w:val="0072711B"/>
    <w:rsid w:val="00737EF7"/>
    <w:rsid w:val="00740593"/>
    <w:rsid w:val="00744BD4"/>
    <w:rsid w:val="00745F39"/>
    <w:rsid w:val="00751C6F"/>
    <w:rsid w:val="0075214D"/>
    <w:rsid w:val="00754BB2"/>
    <w:rsid w:val="00757BAA"/>
    <w:rsid w:val="00770C80"/>
    <w:rsid w:val="00772289"/>
    <w:rsid w:val="007725A1"/>
    <w:rsid w:val="007814B7"/>
    <w:rsid w:val="00782E0B"/>
    <w:rsid w:val="00783435"/>
    <w:rsid w:val="00783648"/>
    <w:rsid w:val="00787ACF"/>
    <w:rsid w:val="007940FF"/>
    <w:rsid w:val="00794D3B"/>
    <w:rsid w:val="0079654A"/>
    <w:rsid w:val="00797F95"/>
    <w:rsid w:val="007A3532"/>
    <w:rsid w:val="007B18AD"/>
    <w:rsid w:val="007B1A32"/>
    <w:rsid w:val="007B6DF1"/>
    <w:rsid w:val="007C5A15"/>
    <w:rsid w:val="007D552D"/>
    <w:rsid w:val="007E1788"/>
    <w:rsid w:val="007E1DB2"/>
    <w:rsid w:val="007E208B"/>
    <w:rsid w:val="007E34A0"/>
    <w:rsid w:val="007F1AE7"/>
    <w:rsid w:val="008071D3"/>
    <w:rsid w:val="008201E2"/>
    <w:rsid w:val="00822E20"/>
    <w:rsid w:val="008247F1"/>
    <w:rsid w:val="00824B7F"/>
    <w:rsid w:val="008270D2"/>
    <w:rsid w:val="00833943"/>
    <w:rsid w:val="00833BD5"/>
    <w:rsid w:val="008549A7"/>
    <w:rsid w:val="008641C1"/>
    <w:rsid w:val="00864BE9"/>
    <w:rsid w:val="0086705E"/>
    <w:rsid w:val="00871E71"/>
    <w:rsid w:val="00872462"/>
    <w:rsid w:val="00874F43"/>
    <w:rsid w:val="00883A17"/>
    <w:rsid w:val="00886449"/>
    <w:rsid w:val="0089726C"/>
    <w:rsid w:val="008A3250"/>
    <w:rsid w:val="008B5D5F"/>
    <w:rsid w:val="008C4D97"/>
    <w:rsid w:val="008D0AE2"/>
    <w:rsid w:val="008D0CC3"/>
    <w:rsid w:val="008D320A"/>
    <w:rsid w:val="008E413E"/>
    <w:rsid w:val="008F266E"/>
    <w:rsid w:val="008F53FF"/>
    <w:rsid w:val="009034CF"/>
    <w:rsid w:val="00905554"/>
    <w:rsid w:val="009055FC"/>
    <w:rsid w:val="00916949"/>
    <w:rsid w:val="00916AD0"/>
    <w:rsid w:val="00925484"/>
    <w:rsid w:val="00932AC4"/>
    <w:rsid w:val="00934DCD"/>
    <w:rsid w:val="009367A3"/>
    <w:rsid w:val="00956BB9"/>
    <w:rsid w:val="00957986"/>
    <w:rsid w:val="00957ABB"/>
    <w:rsid w:val="009648DA"/>
    <w:rsid w:val="0096600F"/>
    <w:rsid w:val="00967C44"/>
    <w:rsid w:val="00973461"/>
    <w:rsid w:val="00974685"/>
    <w:rsid w:val="009773A8"/>
    <w:rsid w:val="00980DA9"/>
    <w:rsid w:val="0099122C"/>
    <w:rsid w:val="00992179"/>
    <w:rsid w:val="009B3266"/>
    <w:rsid w:val="009B4469"/>
    <w:rsid w:val="009B5376"/>
    <w:rsid w:val="009C050C"/>
    <w:rsid w:val="009C2ACF"/>
    <w:rsid w:val="009C6BE8"/>
    <w:rsid w:val="009D2381"/>
    <w:rsid w:val="009D2774"/>
    <w:rsid w:val="009D7B91"/>
    <w:rsid w:val="009E44F4"/>
    <w:rsid w:val="009E4E24"/>
    <w:rsid w:val="009F3992"/>
    <w:rsid w:val="00A023B9"/>
    <w:rsid w:val="00A04AC6"/>
    <w:rsid w:val="00A10A98"/>
    <w:rsid w:val="00A11658"/>
    <w:rsid w:val="00A134B7"/>
    <w:rsid w:val="00A15EAE"/>
    <w:rsid w:val="00A207E0"/>
    <w:rsid w:val="00A21E73"/>
    <w:rsid w:val="00A23677"/>
    <w:rsid w:val="00A23CD0"/>
    <w:rsid w:val="00A254A1"/>
    <w:rsid w:val="00A262A2"/>
    <w:rsid w:val="00A31903"/>
    <w:rsid w:val="00A40BF4"/>
    <w:rsid w:val="00A5012F"/>
    <w:rsid w:val="00A527E7"/>
    <w:rsid w:val="00A53F2F"/>
    <w:rsid w:val="00A62C52"/>
    <w:rsid w:val="00A62CF5"/>
    <w:rsid w:val="00A64E17"/>
    <w:rsid w:val="00A66054"/>
    <w:rsid w:val="00A67F14"/>
    <w:rsid w:val="00A772E5"/>
    <w:rsid w:val="00A816E6"/>
    <w:rsid w:val="00AA3DEC"/>
    <w:rsid w:val="00AA4460"/>
    <w:rsid w:val="00AB0DF0"/>
    <w:rsid w:val="00AB2B8F"/>
    <w:rsid w:val="00AB4690"/>
    <w:rsid w:val="00AB6BAD"/>
    <w:rsid w:val="00AC1750"/>
    <w:rsid w:val="00AC3300"/>
    <w:rsid w:val="00AC401D"/>
    <w:rsid w:val="00AC4739"/>
    <w:rsid w:val="00AC689B"/>
    <w:rsid w:val="00AC6AD6"/>
    <w:rsid w:val="00AD6952"/>
    <w:rsid w:val="00AE2B61"/>
    <w:rsid w:val="00AE6535"/>
    <w:rsid w:val="00AF1BDE"/>
    <w:rsid w:val="00AF38C3"/>
    <w:rsid w:val="00B001BB"/>
    <w:rsid w:val="00B027DD"/>
    <w:rsid w:val="00B02C62"/>
    <w:rsid w:val="00B15B93"/>
    <w:rsid w:val="00B15F3D"/>
    <w:rsid w:val="00B20389"/>
    <w:rsid w:val="00B23673"/>
    <w:rsid w:val="00B263A8"/>
    <w:rsid w:val="00B333E9"/>
    <w:rsid w:val="00B3580E"/>
    <w:rsid w:val="00B41777"/>
    <w:rsid w:val="00B42780"/>
    <w:rsid w:val="00B47B03"/>
    <w:rsid w:val="00B520E9"/>
    <w:rsid w:val="00B52662"/>
    <w:rsid w:val="00B52A31"/>
    <w:rsid w:val="00B6289A"/>
    <w:rsid w:val="00B6318E"/>
    <w:rsid w:val="00B636EB"/>
    <w:rsid w:val="00B63B10"/>
    <w:rsid w:val="00B73617"/>
    <w:rsid w:val="00B73910"/>
    <w:rsid w:val="00B75353"/>
    <w:rsid w:val="00B755A6"/>
    <w:rsid w:val="00B80F16"/>
    <w:rsid w:val="00B81CE5"/>
    <w:rsid w:val="00B85A73"/>
    <w:rsid w:val="00B87077"/>
    <w:rsid w:val="00B931E4"/>
    <w:rsid w:val="00B96A71"/>
    <w:rsid w:val="00BA0C15"/>
    <w:rsid w:val="00BA291F"/>
    <w:rsid w:val="00BB394E"/>
    <w:rsid w:val="00BC2E20"/>
    <w:rsid w:val="00BC61D7"/>
    <w:rsid w:val="00BC64F1"/>
    <w:rsid w:val="00BC7DE2"/>
    <w:rsid w:val="00BD5DD8"/>
    <w:rsid w:val="00BD665A"/>
    <w:rsid w:val="00BD6ABF"/>
    <w:rsid w:val="00BF0D8B"/>
    <w:rsid w:val="00BF1042"/>
    <w:rsid w:val="00BF5F64"/>
    <w:rsid w:val="00C01E74"/>
    <w:rsid w:val="00C06550"/>
    <w:rsid w:val="00C06E64"/>
    <w:rsid w:val="00C10D1A"/>
    <w:rsid w:val="00C13202"/>
    <w:rsid w:val="00C14BC7"/>
    <w:rsid w:val="00C14CD5"/>
    <w:rsid w:val="00C15C58"/>
    <w:rsid w:val="00C44F76"/>
    <w:rsid w:val="00C52FA8"/>
    <w:rsid w:val="00C532F1"/>
    <w:rsid w:val="00C5721A"/>
    <w:rsid w:val="00C662BA"/>
    <w:rsid w:val="00C66A58"/>
    <w:rsid w:val="00C70622"/>
    <w:rsid w:val="00C709D7"/>
    <w:rsid w:val="00C717E1"/>
    <w:rsid w:val="00C736EB"/>
    <w:rsid w:val="00C82C22"/>
    <w:rsid w:val="00C84D0A"/>
    <w:rsid w:val="00C93229"/>
    <w:rsid w:val="00C94E2D"/>
    <w:rsid w:val="00C97EA9"/>
    <w:rsid w:val="00CA612D"/>
    <w:rsid w:val="00CB223A"/>
    <w:rsid w:val="00CB5949"/>
    <w:rsid w:val="00CC0F66"/>
    <w:rsid w:val="00CC1A04"/>
    <w:rsid w:val="00CC4D5B"/>
    <w:rsid w:val="00CC714B"/>
    <w:rsid w:val="00CD4ACF"/>
    <w:rsid w:val="00CD5095"/>
    <w:rsid w:val="00CE0CFE"/>
    <w:rsid w:val="00CE2AF1"/>
    <w:rsid w:val="00CE6A2D"/>
    <w:rsid w:val="00CF119A"/>
    <w:rsid w:val="00CF1573"/>
    <w:rsid w:val="00CF56DF"/>
    <w:rsid w:val="00D04A9B"/>
    <w:rsid w:val="00D130FF"/>
    <w:rsid w:val="00D157E9"/>
    <w:rsid w:val="00D16C2E"/>
    <w:rsid w:val="00D404AD"/>
    <w:rsid w:val="00D43B2D"/>
    <w:rsid w:val="00D60438"/>
    <w:rsid w:val="00D6598F"/>
    <w:rsid w:val="00D659BA"/>
    <w:rsid w:val="00D67F7A"/>
    <w:rsid w:val="00D76BF6"/>
    <w:rsid w:val="00D854FD"/>
    <w:rsid w:val="00D92FE0"/>
    <w:rsid w:val="00D93C32"/>
    <w:rsid w:val="00D963A9"/>
    <w:rsid w:val="00DA0C40"/>
    <w:rsid w:val="00DA353E"/>
    <w:rsid w:val="00DA462D"/>
    <w:rsid w:val="00DB1F51"/>
    <w:rsid w:val="00DB242F"/>
    <w:rsid w:val="00DC0069"/>
    <w:rsid w:val="00DC0369"/>
    <w:rsid w:val="00DC61F3"/>
    <w:rsid w:val="00DE0AAF"/>
    <w:rsid w:val="00DE1DE6"/>
    <w:rsid w:val="00DE3DAA"/>
    <w:rsid w:val="00E0676C"/>
    <w:rsid w:val="00E15486"/>
    <w:rsid w:val="00E3018B"/>
    <w:rsid w:val="00E35B5C"/>
    <w:rsid w:val="00E42C58"/>
    <w:rsid w:val="00E45554"/>
    <w:rsid w:val="00E462CE"/>
    <w:rsid w:val="00E477BB"/>
    <w:rsid w:val="00E53B97"/>
    <w:rsid w:val="00E54D98"/>
    <w:rsid w:val="00E71D3A"/>
    <w:rsid w:val="00E72B00"/>
    <w:rsid w:val="00E74D67"/>
    <w:rsid w:val="00E75979"/>
    <w:rsid w:val="00E775F4"/>
    <w:rsid w:val="00E8512A"/>
    <w:rsid w:val="00E93017"/>
    <w:rsid w:val="00E938DF"/>
    <w:rsid w:val="00EA4D6E"/>
    <w:rsid w:val="00EB00EA"/>
    <w:rsid w:val="00EB34CB"/>
    <w:rsid w:val="00EC5DED"/>
    <w:rsid w:val="00ED09D2"/>
    <w:rsid w:val="00ED0ECA"/>
    <w:rsid w:val="00ED47EC"/>
    <w:rsid w:val="00EE5A10"/>
    <w:rsid w:val="00EF1ADB"/>
    <w:rsid w:val="00EF7A11"/>
    <w:rsid w:val="00F06601"/>
    <w:rsid w:val="00F11821"/>
    <w:rsid w:val="00F12B6D"/>
    <w:rsid w:val="00F145C9"/>
    <w:rsid w:val="00F149DD"/>
    <w:rsid w:val="00F22C9F"/>
    <w:rsid w:val="00F25766"/>
    <w:rsid w:val="00F273C8"/>
    <w:rsid w:val="00F30641"/>
    <w:rsid w:val="00F31F76"/>
    <w:rsid w:val="00F35552"/>
    <w:rsid w:val="00F41F4D"/>
    <w:rsid w:val="00F472CB"/>
    <w:rsid w:val="00F5576C"/>
    <w:rsid w:val="00F62F9E"/>
    <w:rsid w:val="00F72CC0"/>
    <w:rsid w:val="00F7598A"/>
    <w:rsid w:val="00F76A61"/>
    <w:rsid w:val="00F80723"/>
    <w:rsid w:val="00F8202D"/>
    <w:rsid w:val="00F87D13"/>
    <w:rsid w:val="00FA2C8E"/>
    <w:rsid w:val="00FA6795"/>
    <w:rsid w:val="00FB0D08"/>
    <w:rsid w:val="00FB1658"/>
    <w:rsid w:val="00FB2F78"/>
    <w:rsid w:val="00FC16DA"/>
    <w:rsid w:val="00FD3B4B"/>
    <w:rsid w:val="00FD3FF9"/>
    <w:rsid w:val="00FE2833"/>
    <w:rsid w:val="00FE2CD5"/>
    <w:rsid w:val="00FE4551"/>
    <w:rsid w:val="00FE7630"/>
    <w:rsid w:val="00FF203D"/>
    <w:rsid w:val="00FF6E37"/>
    <w:rsid w:val="018E27DE"/>
    <w:rsid w:val="01B3009B"/>
    <w:rsid w:val="026768C9"/>
    <w:rsid w:val="02764B31"/>
    <w:rsid w:val="02C179EB"/>
    <w:rsid w:val="03485C96"/>
    <w:rsid w:val="036C34DA"/>
    <w:rsid w:val="0385459C"/>
    <w:rsid w:val="039459C4"/>
    <w:rsid w:val="042423E8"/>
    <w:rsid w:val="04707F24"/>
    <w:rsid w:val="047E0937"/>
    <w:rsid w:val="06AE5A50"/>
    <w:rsid w:val="06BC5442"/>
    <w:rsid w:val="07034E37"/>
    <w:rsid w:val="076D79F4"/>
    <w:rsid w:val="07715B0C"/>
    <w:rsid w:val="07B436A2"/>
    <w:rsid w:val="07C65825"/>
    <w:rsid w:val="08E91129"/>
    <w:rsid w:val="090B2209"/>
    <w:rsid w:val="090D5D06"/>
    <w:rsid w:val="093915AE"/>
    <w:rsid w:val="094536A4"/>
    <w:rsid w:val="09B47989"/>
    <w:rsid w:val="09FE0C04"/>
    <w:rsid w:val="0A4E0687"/>
    <w:rsid w:val="0AC15D12"/>
    <w:rsid w:val="0B44546C"/>
    <w:rsid w:val="0BA66CB8"/>
    <w:rsid w:val="0BCE0393"/>
    <w:rsid w:val="0C9233E5"/>
    <w:rsid w:val="0D037AC5"/>
    <w:rsid w:val="0D5E3DDF"/>
    <w:rsid w:val="0DD630C0"/>
    <w:rsid w:val="0E06277D"/>
    <w:rsid w:val="0E294580"/>
    <w:rsid w:val="0E390B48"/>
    <w:rsid w:val="0EE52393"/>
    <w:rsid w:val="0EFB5712"/>
    <w:rsid w:val="0FCB5484"/>
    <w:rsid w:val="10193D51"/>
    <w:rsid w:val="106D7B5E"/>
    <w:rsid w:val="108C72F7"/>
    <w:rsid w:val="10AF577B"/>
    <w:rsid w:val="10DA26C5"/>
    <w:rsid w:val="10DC51DB"/>
    <w:rsid w:val="11151206"/>
    <w:rsid w:val="11B6604C"/>
    <w:rsid w:val="126A5372"/>
    <w:rsid w:val="12A82965"/>
    <w:rsid w:val="12D65AA1"/>
    <w:rsid w:val="12F157AA"/>
    <w:rsid w:val="132A44A8"/>
    <w:rsid w:val="14625306"/>
    <w:rsid w:val="14A73819"/>
    <w:rsid w:val="14F52144"/>
    <w:rsid w:val="14FD5E56"/>
    <w:rsid w:val="1562616C"/>
    <w:rsid w:val="156429C6"/>
    <w:rsid w:val="15C05926"/>
    <w:rsid w:val="15CC7E09"/>
    <w:rsid w:val="15D77FBB"/>
    <w:rsid w:val="16490368"/>
    <w:rsid w:val="16937D5D"/>
    <w:rsid w:val="16B32CA6"/>
    <w:rsid w:val="170F26A3"/>
    <w:rsid w:val="17490CE9"/>
    <w:rsid w:val="179E5B4A"/>
    <w:rsid w:val="17FF7C11"/>
    <w:rsid w:val="18876269"/>
    <w:rsid w:val="18F206E6"/>
    <w:rsid w:val="19420A08"/>
    <w:rsid w:val="19431A64"/>
    <w:rsid w:val="19695804"/>
    <w:rsid w:val="19AD2F49"/>
    <w:rsid w:val="1A2F5FE8"/>
    <w:rsid w:val="1A45746A"/>
    <w:rsid w:val="1A7526BA"/>
    <w:rsid w:val="1AC51728"/>
    <w:rsid w:val="1ACC066D"/>
    <w:rsid w:val="1AD92F0C"/>
    <w:rsid w:val="1B24368F"/>
    <w:rsid w:val="1B57754F"/>
    <w:rsid w:val="1B644B05"/>
    <w:rsid w:val="1BC71842"/>
    <w:rsid w:val="1BE945A7"/>
    <w:rsid w:val="1BF34341"/>
    <w:rsid w:val="1C1223AF"/>
    <w:rsid w:val="1C3C58B7"/>
    <w:rsid w:val="1CB5609A"/>
    <w:rsid w:val="1CC17F9B"/>
    <w:rsid w:val="1CF678A3"/>
    <w:rsid w:val="1DD748DE"/>
    <w:rsid w:val="1EA50357"/>
    <w:rsid w:val="1EB377C0"/>
    <w:rsid w:val="1F1E1D5E"/>
    <w:rsid w:val="1F2B0E7F"/>
    <w:rsid w:val="1F5350F7"/>
    <w:rsid w:val="1F5870B4"/>
    <w:rsid w:val="1F5A5F09"/>
    <w:rsid w:val="1F8120AB"/>
    <w:rsid w:val="1F8E30C0"/>
    <w:rsid w:val="1FB74251"/>
    <w:rsid w:val="1FF57D24"/>
    <w:rsid w:val="204C4DC3"/>
    <w:rsid w:val="20C242E2"/>
    <w:rsid w:val="21733148"/>
    <w:rsid w:val="219D7284"/>
    <w:rsid w:val="21C952D8"/>
    <w:rsid w:val="21CF50EC"/>
    <w:rsid w:val="21DA3F22"/>
    <w:rsid w:val="21F60977"/>
    <w:rsid w:val="21FE17A7"/>
    <w:rsid w:val="21FF26FC"/>
    <w:rsid w:val="22541167"/>
    <w:rsid w:val="2260329E"/>
    <w:rsid w:val="22A21485"/>
    <w:rsid w:val="22F86475"/>
    <w:rsid w:val="22FF35CB"/>
    <w:rsid w:val="231E25FC"/>
    <w:rsid w:val="23AA29B8"/>
    <w:rsid w:val="23E9569E"/>
    <w:rsid w:val="23F4108A"/>
    <w:rsid w:val="240E783E"/>
    <w:rsid w:val="243C02BE"/>
    <w:rsid w:val="243C76A0"/>
    <w:rsid w:val="25087C6B"/>
    <w:rsid w:val="25435447"/>
    <w:rsid w:val="255E2C1E"/>
    <w:rsid w:val="256D67FB"/>
    <w:rsid w:val="259D35AB"/>
    <w:rsid w:val="26933C85"/>
    <w:rsid w:val="26B226A8"/>
    <w:rsid w:val="277110E2"/>
    <w:rsid w:val="27F31225"/>
    <w:rsid w:val="280A4232"/>
    <w:rsid w:val="28231FCA"/>
    <w:rsid w:val="28653E6D"/>
    <w:rsid w:val="288E2E20"/>
    <w:rsid w:val="28D659CC"/>
    <w:rsid w:val="291250FA"/>
    <w:rsid w:val="2979498B"/>
    <w:rsid w:val="29A44ECD"/>
    <w:rsid w:val="29BD48EE"/>
    <w:rsid w:val="2A795024"/>
    <w:rsid w:val="2ABD7C6A"/>
    <w:rsid w:val="2AE349B0"/>
    <w:rsid w:val="2BFC0FF0"/>
    <w:rsid w:val="2C0E0D23"/>
    <w:rsid w:val="2C637E6E"/>
    <w:rsid w:val="2D9A55C7"/>
    <w:rsid w:val="2DEE2D47"/>
    <w:rsid w:val="2E0C05CE"/>
    <w:rsid w:val="2E384246"/>
    <w:rsid w:val="2E9A2B79"/>
    <w:rsid w:val="2EDF2503"/>
    <w:rsid w:val="2F034443"/>
    <w:rsid w:val="2F1F57AD"/>
    <w:rsid w:val="2FAB47E3"/>
    <w:rsid w:val="2FB9523C"/>
    <w:rsid w:val="300D531D"/>
    <w:rsid w:val="30161671"/>
    <w:rsid w:val="3054390A"/>
    <w:rsid w:val="306908D1"/>
    <w:rsid w:val="309304E6"/>
    <w:rsid w:val="31814E7A"/>
    <w:rsid w:val="322523FF"/>
    <w:rsid w:val="324D0808"/>
    <w:rsid w:val="3254126B"/>
    <w:rsid w:val="32D13687"/>
    <w:rsid w:val="32FC18A6"/>
    <w:rsid w:val="330149CD"/>
    <w:rsid w:val="332A73CD"/>
    <w:rsid w:val="3382558B"/>
    <w:rsid w:val="33BC72B7"/>
    <w:rsid w:val="345E0A4B"/>
    <w:rsid w:val="3482274A"/>
    <w:rsid w:val="34CC4988"/>
    <w:rsid w:val="35224ABC"/>
    <w:rsid w:val="352B64A2"/>
    <w:rsid w:val="353535E5"/>
    <w:rsid w:val="35355AD3"/>
    <w:rsid w:val="35BF5928"/>
    <w:rsid w:val="35D118DC"/>
    <w:rsid w:val="360D059C"/>
    <w:rsid w:val="362139CA"/>
    <w:rsid w:val="363C494C"/>
    <w:rsid w:val="36DB3CC4"/>
    <w:rsid w:val="36F54FB9"/>
    <w:rsid w:val="39C42EEE"/>
    <w:rsid w:val="3AF93A99"/>
    <w:rsid w:val="3B100941"/>
    <w:rsid w:val="3B215DAA"/>
    <w:rsid w:val="3C59622C"/>
    <w:rsid w:val="3C927EE3"/>
    <w:rsid w:val="3CA11EBB"/>
    <w:rsid w:val="3D1073CE"/>
    <w:rsid w:val="3D5F318D"/>
    <w:rsid w:val="3DEB0EC4"/>
    <w:rsid w:val="3F255D10"/>
    <w:rsid w:val="3F9A0F70"/>
    <w:rsid w:val="3F9A22F1"/>
    <w:rsid w:val="405A7C3B"/>
    <w:rsid w:val="407F49E9"/>
    <w:rsid w:val="40B62170"/>
    <w:rsid w:val="40BA4B7E"/>
    <w:rsid w:val="417F766B"/>
    <w:rsid w:val="419D29B1"/>
    <w:rsid w:val="42381AE3"/>
    <w:rsid w:val="42862F6A"/>
    <w:rsid w:val="42864967"/>
    <w:rsid w:val="429677CF"/>
    <w:rsid w:val="42AD0C3F"/>
    <w:rsid w:val="43610E56"/>
    <w:rsid w:val="43AF46D7"/>
    <w:rsid w:val="441427F7"/>
    <w:rsid w:val="463D3438"/>
    <w:rsid w:val="468F3F38"/>
    <w:rsid w:val="469D1EB5"/>
    <w:rsid w:val="46E07202"/>
    <w:rsid w:val="474779E0"/>
    <w:rsid w:val="478B2DD0"/>
    <w:rsid w:val="48272AF9"/>
    <w:rsid w:val="48566023"/>
    <w:rsid w:val="487D096B"/>
    <w:rsid w:val="48C373E0"/>
    <w:rsid w:val="49221512"/>
    <w:rsid w:val="49410AEC"/>
    <w:rsid w:val="494504FD"/>
    <w:rsid w:val="497E4844"/>
    <w:rsid w:val="49C131DC"/>
    <w:rsid w:val="4A2A2013"/>
    <w:rsid w:val="4A44089F"/>
    <w:rsid w:val="4A980DD2"/>
    <w:rsid w:val="4B416BA0"/>
    <w:rsid w:val="4B566058"/>
    <w:rsid w:val="4C341C88"/>
    <w:rsid w:val="4C366975"/>
    <w:rsid w:val="4C387146"/>
    <w:rsid w:val="4C72217B"/>
    <w:rsid w:val="4CB84A17"/>
    <w:rsid w:val="4D665E71"/>
    <w:rsid w:val="4D9C38E1"/>
    <w:rsid w:val="4DAD3AA0"/>
    <w:rsid w:val="4E2F6D4B"/>
    <w:rsid w:val="4E586556"/>
    <w:rsid w:val="4EE13A3F"/>
    <w:rsid w:val="4F6D17DC"/>
    <w:rsid w:val="4FCB1CC5"/>
    <w:rsid w:val="502720B4"/>
    <w:rsid w:val="50AE1757"/>
    <w:rsid w:val="521231DD"/>
    <w:rsid w:val="52192B0A"/>
    <w:rsid w:val="525C5C8A"/>
    <w:rsid w:val="52D1012A"/>
    <w:rsid w:val="52DB19A1"/>
    <w:rsid w:val="53492DD9"/>
    <w:rsid w:val="535A431F"/>
    <w:rsid w:val="537647AB"/>
    <w:rsid w:val="53B57F35"/>
    <w:rsid w:val="53D64BF1"/>
    <w:rsid w:val="53DA6E30"/>
    <w:rsid w:val="54747599"/>
    <w:rsid w:val="549D7886"/>
    <w:rsid w:val="54A86FB7"/>
    <w:rsid w:val="54C811C0"/>
    <w:rsid w:val="54EE6A0A"/>
    <w:rsid w:val="551E7032"/>
    <w:rsid w:val="55236D3E"/>
    <w:rsid w:val="55561E8C"/>
    <w:rsid w:val="555C095E"/>
    <w:rsid w:val="55F3281E"/>
    <w:rsid w:val="56352CDF"/>
    <w:rsid w:val="5637638E"/>
    <w:rsid w:val="564128DA"/>
    <w:rsid w:val="56D62EA0"/>
    <w:rsid w:val="570404A9"/>
    <w:rsid w:val="57374577"/>
    <w:rsid w:val="5743371A"/>
    <w:rsid w:val="574B006B"/>
    <w:rsid w:val="578D08F1"/>
    <w:rsid w:val="57A8654F"/>
    <w:rsid w:val="58302D35"/>
    <w:rsid w:val="58FD4B48"/>
    <w:rsid w:val="59D7094A"/>
    <w:rsid w:val="5A387B5A"/>
    <w:rsid w:val="5A6E2809"/>
    <w:rsid w:val="5BDB5C7C"/>
    <w:rsid w:val="5C4557EC"/>
    <w:rsid w:val="5C7F513F"/>
    <w:rsid w:val="5CF92358"/>
    <w:rsid w:val="5D152A7A"/>
    <w:rsid w:val="5D37095F"/>
    <w:rsid w:val="5D673A99"/>
    <w:rsid w:val="5DCE793E"/>
    <w:rsid w:val="5E1C432A"/>
    <w:rsid w:val="5F1D3915"/>
    <w:rsid w:val="5F54413F"/>
    <w:rsid w:val="5F6B3E61"/>
    <w:rsid w:val="5F7942B1"/>
    <w:rsid w:val="5F93061C"/>
    <w:rsid w:val="60123F1C"/>
    <w:rsid w:val="605B7FC5"/>
    <w:rsid w:val="61171753"/>
    <w:rsid w:val="61617C16"/>
    <w:rsid w:val="619605C3"/>
    <w:rsid w:val="61A363D1"/>
    <w:rsid w:val="6245468F"/>
    <w:rsid w:val="630D5271"/>
    <w:rsid w:val="636C51B1"/>
    <w:rsid w:val="63D80CF3"/>
    <w:rsid w:val="63E80157"/>
    <w:rsid w:val="63F2795F"/>
    <w:rsid w:val="63FC6D4E"/>
    <w:rsid w:val="63FF1271"/>
    <w:rsid w:val="642C5CE9"/>
    <w:rsid w:val="64327753"/>
    <w:rsid w:val="644B1683"/>
    <w:rsid w:val="650C0CAF"/>
    <w:rsid w:val="65442DCF"/>
    <w:rsid w:val="65AB6871"/>
    <w:rsid w:val="670F2C7E"/>
    <w:rsid w:val="67B64F8B"/>
    <w:rsid w:val="686567CF"/>
    <w:rsid w:val="68BA3D60"/>
    <w:rsid w:val="68ED59BF"/>
    <w:rsid w:val="69724608"/>
    <w:rsid w:val="69A85830"/>
    <w:rsid w:val="69C91211"/>
    <w:rsid w:val="69EB0D00"/>
    <w:rsid w:val="6A211646"/>
    <w:rsid w:val="6A371CF0"/>
    <w:rsid w:val="6AD24C26"/>
    <w:rsid w:val="6AF24D91"/>
    <w:rsid w:val="6B5C67F8"/>
    <w:rsid w:val="6B9C16C8"/>
    <w:rsid w:val="6C9A2495"/>
    <w:rsid w:val="6D2D1DF7"/>
    <w:rsid w:val="6D6E0F90"/>
    <w:rsid w:val="6DCE09AC"/>
    <w:rsid w:val="6DEE5F9C"/>
    <w:rsid w:val="6F3F07E9"/>
    <w:rsid w:val="6FE83F74"/>
    <w:rsid w:val="700428F6"/>
    <w:rsid w:val="702C48A1"/>
    <w:rsid w:val="707905EB"/>
    <w:rsid w:val="70BB66E7"/>
    <w:rsid w:val="717365D8"/>
    <w:rsid w:val="719B17A0"/>
    <w:rsid w:val="71AD6669"/>
    <w:rsid w:val="71D34FE9"/>
    <w:rsid w:val="72DA0BB1"/>
    <w:rsid w:val="73045661"/>
    <w:rsid w:val="73310332"/>
    <w:rsid w:val="7407346B"/>
    <w:rsid w:val="743E6C7A"/>
    <w:rsid w:val="74AB0283"/>
    <w:rsid w:val="74B61A96"/>
    <w:rsid w:val="74D06508"/>
    <w:rsid w:val="75B0387E"/>
    <w:rsid w:val="75D37AD3"/>
    <w:rsid w:val="76055079"/>
    <w:rsid w:val="76B04FCB"/>
    <w:rsid w:val="76B35745"/>
    <w:rsid w:val="774E120B"/>
    <w:rsid w:val="776D5ECB"/>
    <w:rsid w:val="778E7BEF"/>
    <w:rsid w:val="77AC00C3"/>
    <w:rsid w:val="78183B80"/>
    <w:rsid w:val="78B44DE0"/>
    <w:rsid w:val="78E067BB"/>
    <w:rsid w:val="78F21BE9"/>
    <w:rsid w:val="790046F1"/>
    <w:rsid w:val="7912223C"/>
    <w:rsid w:val="79170786"/>
    <w:rsid w:val="794C48DA"/>
    <w:rsid w:val="7A3C7DD6"/>
    <w:rsid w:val="7A5E41AC"/>
    <w:rsid w:val="7AE04C06"/>
    <w:rsid w:val="7AF42696"/>
    <w:rsid w:val="7AF517FE"/>
    <w:rsid w:val="7B0C6599"/>
    <w:rsid w:val="7B206366"/>
    <w:rsid w:val="7B333B8D"/>
    <w:rsid w:val="7BDD4F37"/>
    <w:rsid w:val="7C5A51F6"/>
    <w:rsid w:val="7CD83AAF"/>
    <w:rsid w:val="7D0246F9"/>
    <w:rsid w:val="7D731D61"/>
    <w:rsid w:val="7DC406D4"/>
    <w:rsid w:val="7E6873EC"/>
    <w:rsid w:val="7E914EFE"/>
    <w:rsid w:val="7EB40C0B"/>
    <w:rsid w:val="7F345520"/>
    <w:rsid w:val="7F8F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link w:val="35"/>
    <w:qFormat/>
    <w:uiPriority w:val="99"/>
    <w:pPr>
      <w:jc w:val="center"/>
    </w:pPr>
    <w:rPr>
      <w:rFonts w:ascii="Times New Roman" w:hAnsi="Times New Roman"/>
    </w:rPr>
  </w:style>
  <w:style w:type="paragraph" w:styleId="4">
    <w:name w:val="Document Map"/>
    <w:basedOn w:val="1"/>
    <w:semiHidden/>
    <w:qFormat/>
    <w:uiPriority w:val="0"/>
    <w:pPr>
      <w:shd w:val="clear" w:color="auto" w:fill="000080"/>
    </w:pPr>
  </w:style>
  <w:style w:type="paragraph" w:styleId="5">
    <w:name w:val="annotation text"/>
    <w:basedOn w:val="1"/>
    <w:link w:val="31"/>
    <w:qFormat/>
    <w:uiPriority w:val="0"/>
    <w:pPr>
      <w:jc w:val="left"/>
    </w:pPr>
  </w:style>
  <w:style w:type="paragraph" w:styleId="6">
    <w:name w:val="Body Text"/>
    <w:basedOn w:val="1"/>
    <w:unhideWhenUsed/>
    <w:qFormat/>
    <w:uiPriority w:val="99"/>
    <w:pPr>
      <w:spacing w:after="120"/>
    </w:pPr>
  </w:style>
  <w:style w:type="paragraph" w:styleId="7">
    <w:name w:val="Balloon Text"/>
    <w:basedOn w:val="1"/>
    <w:link w:val="33"/>
    <w:qFormat/>
    <w:uiPriority w:val="0"/>
    <w:rPr>
      <w:sz w:val="18"/>
      <w:szCs w:val="18"/>
    </w:rPr>
  </w:style>
  <w:style w:type="paragraph" w:styleId="8">
    <w:name w:val="footer"/>
    <w:basedOn w:val="1"/>
    <w:link w:val="29"/>
    <w:qFormat/>
    <w:uiPriority w:val="0"/>
    <w:pPr>
      <w:tabs>
        <w:tab w:val="center" w:pos="4153"/>
        <w:tab w:val="right" w:pos="8306"/>
      </w:tabs>
      <w:snapToGrid w:val="0"/>
      <w:jc w:val="left"/>
    </w:pPr>
    <w:rPr>
      <w:sz w:val="18"/>
      <w:szCs w:val="18"/>
    </w:rPr>
  </w:style>
  <w:style w:type="paragraph" w:styleId="9">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spacing w:before="240" w:after="60"/>
      <w:jc w:val="center"/>
      <w:outlineLvl w:val="0"/>
    </w:pPr>
    <w:rPr>
      <w:rFonts w:ascii="Calibri Light" w:hAnsi="Calibri Light"/>
      <w:b/>
      <w:bCs/>
      <w:sz w:val="32"/>
      <w:szCs w:val="32"/>
    </w:rPr>
  </w:style>
  <w:style w:type="paragraph" w:styleId="11">
    <w:name w:val="annotation subject"/>
    <w:basedOn w:val="5"/>
    <w:next w:val="5"/>
    <w:link w:val="32"/>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unhideWhenUsed/>
    <w:qFormat/>
    <w:uiPriority w:val="99"/>
    <w:rPr>
      <w:color w:val="954F72"/>
      <w:u w:val="single"/>
    </w:rPr>
  </w:style>
  <w:style w:type="character" w:styleId="16">
    <w:name w:val="Hyperlink"/>
    <w:basedOn w:val="14"/>
    <w:unhideWhenUsed/>
    <w:qFormat/>
    <w:uiPriority w:val="99"/>
    <w:rPr>
      <w:color w:val="0563C1"/>
      <w:u w:val="single"/>
    </w:rPr>
  </w:style>
  <w:style w:type="character" w:styleId="17">
    <w:name w:val="annotation reference"/>
    <w:basedOn w:val="14"/>
    <w:qFormat/>
    <w:uiPriority w:val="0"/>
    <w:rPr>
      <w:sz w:val="21"/>
      <w:szCs w:val="21"/>
    </w:rPr>
  </w:style>
  <w:style w:type="character" w:customStyle="1" w:styleId="18">
    <w:name w:val="标题 1 字符"/>
    <w:link w:val="3"/>
    <w:qFormat/>
    <w:locked/>
    <w:uiPriority w:val="0"/>
    <w:rPr>
      <w:rFonts w:ascii="Calibri" w:hAnsi="Calibri" w:eastAsia="宋体"/>
      <w:b/>
      <w:bCs/>
      <w:kern w:val="44"/>
      <w:sz w:val="44"/>
      <w:szCs w:val="44"/>
      <w:lang w:val="en-US" w:eastAsia="zh-CN" w:bidi="ar-SA"/>
    </w:rPr>
  </w:style>
  <w:style w:type="character" w:customStyle="1" w:styleId="19">
    <w:name w:val="font31"/>
    <w:basedOn w:val="14"/>
    <w:qFormat/>
    <w:uiPriority w:val="0"/>
    <w:rPr>
      <w:rFonts w:hint="eastAsia" w:ascii="宋体" w:hAnsi="宋体" w:eastAsia="宋体" w:cs="宋体"/>
      <w:color w:val="DD0806"/>
      <w:sz w:val="24"/>
      <w:szCs w:val="24"/>
      <w:u w:val="none"/>
    </w:rPr>
  </w:style>
  <w:style w:type="character" w:customStyle="1" w:styleId="20">
    <w:name w:val="font01"/>
    <w:basedOn w:val="14"/>
    <w:qFormat/>
    <w:uiPriority w:val="0"/>
    <w:rPr>
      <w:rFonts w:hint="eastAsia" w:ascii="宋体" w:hAnsi="宋体" w:eastAsia="宋体" w:cs="宋体"/>
      <w:color w:val="DD0806"/>
      <w:sz w:val="22"/>
      <w:szCs w:val="22"/>
      <w:u w:val="none"/>
    </w:rPr>
  </w:style>
  <w:style w:type="character" w:customStyle="1" w:styleId="21">
    <w:name w:val="font51"/>
    <w:basedOn w:val="14"/>
    <w:qFormat/>
    <w:uiPriority w:val="0"/>
    <w:rPr>
      <w:rFonts w:hint="eastAsia" w:ascii="宋体" w:hAnsi="宋体" w:eastAsia="宋体" w:cs="宋体"/>
      <w:b/>
      <w:color w:val="000000"/>
      <w:sz w:val="20"/>
      <w:szCs w:val="20"/>
      <w:u w:val="none"/>
    </w:rPr>
  </w:style>
  <w:style w:type="character" w:customStyle="1" w:styleId="22">
    <w:name w:val="font21"/>
    <w:basedOn w:val="14"/>
    <w:qFormat/>
    <w:uiPriority w:val="0"/>
    <w:rPr>
      <w:rFonts w:hint="eastAsia" w:ascii="宋体" w:hAnsi="宋体" w:eastAsia="宋体" w:cs="宋体"/>
      <w:color w:val="DD0806"/>
      <w:sz w:val="24"/>
      <w:szCs w:val="24"/>
      <w:u w:val="single"/>
    </w:rPr>
  </w:style>
  <w:style w:type="character" w:customStyle="1" w:styleId="23">
    <w:name w:val="font61"/>
    <w:basedOn w:val="14"/>
    <w:qFormat/>
    <w:uiPriority w:val="0"/>
    <w:rPr>
      <w:rFonts w:hint="eastAsia" w:ascii="宋体" w:hAnsi="宋体" w:eastAsia="宋体" w:cs="宋体"/>
      <w:color w:val="000000"/>
      <w:sz w:val="20"/>
      <w:szCs w:val="20"/>
      <w:u w:val="none"/>
    </w:rPr>
  </w:style>
  <w:style w:type="paragraph" w:customStyle="1" w:styleId="24">
    <w:name w:val="Table Paragraph"/>
    <w:basedOn w:val="1"/>
    <w:qFormat/>
    <w:uiPriority w:val="1"/>
    <w:rPr>
      <w:rFonts w:ascii="Noto Sans Mono CJK JP Regular" w:hAnsi="Noto Sans Mono CJK JP Regular" w:eastAsia="Noto Sans Mono CJK JP Regular" w:cs="Noto Sans Mono CJK JP Regular"/>
      <w:lang w:val="zh-CN" w:bidi="zh-CN"/>
    </w:rPr>
  </w:style>
  <w:style w:type="character" w:customStyle="1" w:styleId="25">
    <w:name w:val="无"/>
    <w:qFormat/>
    <w:uiPriority w:val="0"/>
  </w:style>
  <w:style w:type="character" w:customStyle="1" w:styleId="26">
    <w:name w:val="font11"/>
    <w:basedOn w:val="14"/>
    <w:qFormat/>
    <w:uiPriority w:val="0"/>
    <w:rPr>
      <w:rFonts w:hint="eastAsia" w:ascii="宋体" w:hAnsi="宋体" w:eastAsia="宋体" w:cs="宋体"/>
      <w:color w:val="000000"/>
      <w:sz w:val="20"/>
      <w:szCs w:val="20"/>
      <w:u w:val="none"/>
    </w:rPr>
  </w:style>
  <w:style w:type="paragraph" w:customStyle="1" w:styleId="27">
    <w:name w:val="修订1"/>
    <w:hidden/>
    <w:semiHidden/>
    <w:qFormat/>
    <w:uiPriority w:val="99"/>
    <w:rPr>
      <w:rFonts w:ascii="Calibri" w:hAnsi="Calibri" w:eastAsia="宋体" w:cs="Times New Roman"/>
      <w:kern w:val="2"/>
      <w:sz w:val="21"/>
      <w:szCs w:val="24"/>
      <w:lang w:val="en-US" w:eastAsia="zh-CN" w:bidi="ar-SA"/>
    </w:rPr>
  </w:style>
  <w:style w:type="character" w:customStyle="1" w:styleId="28">
    <w:name w:val="页眉 字符"/>
    <w:basedOn w:val="14"/>
    <w:link w:val="9"/>
    <w:qFormat/>
    <w:uiPriority w:val="0"/>
    <w:rPr>
      <w:rFonts w:ascii="Calibri" w:hAnsi="Calibri"/>
      <w:kern w:val="2"/>
      <w:sz w:val="18"/>
      <w:szCs w:val="18"/>
    </w:rPr>
  </w:style>
  <w:style w:type="character" w:customStyle="1" w:styleId="29">
    <w:name w:val="页脚 字符"/>
    <w:basedOn w:val="14"/>
    <w:link w:val="8"/>
    <w:qFormat/>
    <w:uiPriority w:val="0"/>
    <w:rPr>
      <w:rFonts w:ascii="Calibri" w:hAnsi="Calibri"/>
      <w:kern w:val="2"/>
      <w:sz w:val="18"/>
      <w:szCs w:val="18"/>
    </w:rPr>
  </w:style>
  <w:style w:type="paragraph" w:customStyle="1" w:styleId="30">
    <w:name w:val="修订2"/>
    <w:hidden/>
    <w:semiHidden/>
    <w:qFormat/>
    <w:uiPriority w:val="99"/>
    <w:rPr>
      <w:rFonts w:ascii="Calibri" w:hAnsi="Calibri" w:eastAsia="宋体" w:cs="Times New Roman"/>
      <w:kern w:val="2"/>
      <w:sz w:val="21"/>
      <w:szCs w:val="24"/>
      <w:lang w:val="en-US" w:eastAsia="zh-CN" w:bidi="ar-SA"/>
    </w:rPr>
  </w:style>
  <w:style w:type="character" w:customStyle="1" w:styleId="31">
    <w:name w:val="批注文字 字符"/>
    <w:basedOn w:val="14"/>
    <w:link w:val="5"/>
    <w:qFormat/>
    <w:uiPriority w:val="0"/>
    <w:rPr>
      <w:rFonts w:ascii="Calibri" w:hAnsi="Calibri"/>
      <w:kern w:val="2"/>
      <w:sz w:val="21"/>
      <w:szCs w:val="24"/>
    </w:rPr>
  </w:style>
  <w:style w:type="character" w:customStyle="1" w:styleId="32">
    <w:name w:val="批注主题 字符"/>
    <w:basedOn w:val="31"/>
    <w:link w:val="11"/>
    <w:qFormat/>
    <w:uiPriority w:val="0"/>
    <w:rPr>
      <w:rFonts w:ascii="Calibri" w:hAnsi="Calibri"/>
      <w:b/>
      <w:bCs/>
      <w:kern w:val="2"/>
      <w:sz w:val="21"/>
      <w:szCs w:val="24"/>
    </w:rPr>
  </w:style>
  <w:style w:type="character" w:customStyle="1" w:styleId="33">
    <w:name w:val="批注框文本 字符"/>
    <w:basedOn w:val="14"/>
    <w:link w:val="7"/>
    <w:qFormat/>
    <w:uiPriority w:val="0"/>
    <w:rPr>
      <w:rFonts w:ascii="Calibri" w:hAnsi="Calibri"/>
      <w:kern w:val="2"/>
      <w:sz w:val="18"/>
      <w:szCs w:val="18"/>
    </w:rPr>
  </w:style>
  <w:style w:type="paragraph" w:customStyle="1" w:styleId="34">
    <w:name w:val="修订3"/>
    <w:hidden/>
    <w:semiHidden/>
    <w:qFormat/>
    <w:uiPriority w:val="99"/>
    <w:rPr>
      <w:rFonts w:ascii="Calibri" w:hAnsi="Calibri" w:eastAsia="宋体" w:cs="Times New Roman"/>
      <w:kern w:val="2"/>
      <w:sz w:val="21"/>
      <w:szCs w:val="24"/>
      <w:lang w:val="en-US" w:eastAsia="zh-CN" w:bidi="ar-SA"/>
    </w:rPr>
  </w:style>
  <w:style w:type="character" w:customStyle="1" w:styleId="35">
    <w:name w:val="注释标题 字符"/>
    <w:basedOn w:val="14"/>
    <w:link w:val="2"/>
    <w:qFormat/>
    <w:uiPriority w:val="99"/>
    <w:rPr>
      <w:kern w:val="2"/>
      <w:sz w:val="21"/>
      <w:szCs w:val="24"/>
    </w:rPr>
  </w:style>
  <w:style w:type="paragraph" w:customStyle="1" w:styleId="3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font5"/>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38">
    <w:name w:val="font6"/>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39">
    <w:name w:val="font7"/>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40">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41">
    <w:name w:val="font9"/>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xl65"/>
    <w:basedOn w:val="1"/>
    <w:qFormat/>
    <w:uiPriority w:val="0"/>
    <w:pPr>
      <w:widowControl/>
      <w:pBdr>
        <w:bottom w:val="single" w:color="auto" w:sz="8" w:space="0"/>
        <w:right w:val="single" w:color="000000"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3">
    <w:name w:val="xl6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4">
    <w:name w:val="xl67"/>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0"/>
      <w:szCs w:val="20"/>
    </w:rPr>
  </w:style>
  <w:style w:type="paragraph" w:customStyle="1" w:styleId="45">
    <w:name w:val="xl68"/>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46">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color w:val="000000"/>
      <w:kern w:val="0"/>
      <w:sz w:val="20"/>
      <w:szCs w:val="20"/>
    </w:rPr>
  </w:style>
  <w:style w:type="paragraph" w:customStyle="1" w:styleId="47">
    <w:name w:val="xl70"/>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48">
    <w:name w:val="xl71"/>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0"/>
      <w:szCs w:val="20"/>
    </w:rPr>
  </w:style>
  <w:style w:type="paragraph" w:customStyle="1" w:styleId="49">
    <w:name w:val="xl72"/>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50">
    <w:name w:val="xl7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51">
    <w:name w:val="xl7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52">
    <w:name w:val="xl7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53">
    <w:name w:val="xl76"/>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54">
    <w:name w:val="xl7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55">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56">
    <w:name w:val="xl79"/>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57">
    <w:name w:val="xl80"/>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58">
    <w:name w:val="xl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59">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60">
    <w:name w:val="xl83"/>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61">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62">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3">
    <w:name w:val="xl8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4">
    <w:name w:val="xl87"/>
    <w:basedOn w:val="1"/>
    <w:qFormat/>
    <w:uiPriority w:val="0"/>
    <w:pPr>
      <w:widowControl/>
      <w:pBdr>
        <w:top w:val="single" w:color="000000" w:sz="8" w:space="0"/>
        <w:left w:val="single" w:color="auto" w:sz="8" w:space="0"/>
        <w:bottom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65">
    <w:name w:val="xl88"/>
    <w:basedOn w:val="1"/>
    <w:qFormat/>
    <w:uiPriority w:val="0"/>
    <w:pPr>
      <w:widowControl/>
      <w:pBdr>
        <w:top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66">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67">
    <w:name w:val="xl90"/>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68">
    <w:name w:val="xl9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69">
    <w:name w:val="xl92"/>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70">
    <w:name w:val="xl93"/>
    <w:basedOn w:val="1"/>
    <w:qFormat/>
    <w:uiPriority w:val="0"/>
    <w:pPr>
      <w:widowControl/>
      <w:pBdr>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71">
    <w:name w:val="xl94"/>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72">
    <w:name w:val="xl9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73">
    <w:name w:val="xl96"/>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74">
    <w:name w:val="xl9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75">
    <w:name w:val="xl98"/>
    <w:basedOn w:val="1"/>
    <w:qFormat/>
    <w:uiPriority w:val="0"/>
    <w:pPr>
      <w:widowControl/>
      <w:pBdr>
        <w:bottom w:val="single" w:color="auto" w:sz="8" w:space="0"/>
        <w:right w:val="single" w:color="auto" w:sz="8" w:space="0"/>
      </w:pBdr>
      <w:spacing w:before="100" w:beforeAutospacing="1" w:after="100" w:afterAutospacing="1"/>
      <w:textAlignment w:val="center"/>
    </w:pPr>
    <w:rPr>
      <w:rFonts w:ascii="Times New Roman" w:hAnsi="Times New Roman"/>
      <w:kern w:val="0"/>
      <w:sz w:val="20"/>
      <w:szCs w:val="20"/>
    </w:rPr>
  </w:style>
  <w:style w:type="paragraph" w:customStyle="1" w:styleId="76">
    <w:name w:val="xl9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color w:val="FF0000"/>
      <w:kern w:val="0"/>
      <w:sz w:val="20"/>
      <w:szCs w:val="20"/>
    </w:rPr>
  </w:style>
  <w:style w:type="paragraph" w:customStyle="1" w:styleId="77">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Times New Roman" w:hAnsi="Times New Roman"/>
      <w:color w:val="FF0000"/>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6CDA-6EFC-4781-B099-D0096FF19F9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2061</Words>
  <Characters>11749</Characters>
  <Lines>97</Lines>
  <Paragraphs>27</Paragraphs>
  <TotalTime>12</TotalTime>
  <ScaleCrop>false</ScaleCrop>
  <LinksUpToDate>false</LinksUpToDate>
  <CharactersWithSpaces>13783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2023-01-04T06:59:00Z</dcterms:created>
  <dc:creator>宁昭甫</dc:creator>
  <cp:lastModifiedBy>邹远志</cp:lastModifiedBy>
  <cp:lastPrinted>2023-07-05T06:42:00Z</cp:lastPrinted>
  <dcterms:modified xsi:type="dcterms:W3CDTF">2023-09-25T06:53:01Z</dcterms:modified>
  <dc:title>XXX专业人才培养方案模板</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2052-12.1.0.15374</vt:lpwstr>
  </property>
  <property fmtid="{D5CDD505-2E9C-101B-9397-08002B2CF9AE}" pid="4" name="ICV">
    <vt:lpwstr>C427871451D0422DA8B5EB4065ECFB31_13</vt:lpwstr>
  </property>
</Properties>
</file>