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600"/>
        <w:rPr>
          <w:rFonts w:hint="eastAsia"/>
        </w:rPr>
      </w:pP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湖南省优秀教师、湖南省优秀教育工作者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拟推荐人员</w:t>
      </w:r>
      <w:r>
        <w:rPr>
          <w:rFonts w:hint="eastAsia" w:ascii="黑体" w:hAnsi="黑体" w:eastAsia="黑体" w:cs="黑体"/>
          <w:sz w:val="44"/>
          <w:szCs w:val="44"/>
        </w:rPr>
        <w:t>基本情况汇总表</w:t>
      </w:r>
    </w:p>
    <w:p>
      <w:pPr>
        <w:snapToGrid w:val="0"/>
        <w:spacing w:line="600" w:lineRule="exact"/>
        <w:ind w:right="-652"/>
        <w:rPr>
          <w:rFonts w:eastAsia="仿宋"/>
          <w:sz w:val="28"/>
          <w:szCs w:val="21"/>
        </w:rPr>
      </w:pPr>
    </w:p>
    <w:p>
      <w:pPr>
        <w:snapToGrid w:val="0"/>
        <w:rPr>
          <w:rFonts w:eastAsia="仿宋"/>
          <w:sz w:val="24"/>
          <w:szCs w:val="21"/>
        </w:rPr>
      </w:pPr>
    </w:p>
    <w:tbl>
      <w:tblPr>
        <w:tblStyle w:val="5"/>
        <w:tblW w:w="14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63"/>
        <w:gridCol w:w="881"/>
        <w:gridCol w:w="510"/>
        <w:gridCol w:w="930"/>
        <w:gridCol w:w="1129"/>
        <w:gridCol w:w="712"/>
        <w:gridCol w:w="956"/>
        <w:gridCol w:w="694"/>
        <w:gridCol w:w="3375"/>
        <w:gridCol w:w="4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序号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姓   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所在部门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出生</w:t>
            </w:r>
            <w:r>
              <w:rPr>
                <w:sz w:val="24"/>
                <w:szCs w:val="21"/>
              </w:rPr>
              <w:br w:type="textWrapping"/>
            </w:r>
            <w:r>
              <w:rPr>
                <w:sz w:val="24"/>
                <w:szCs w:val="21"/>
              </w:rPr>
              <w:t>年月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学历</w:t>
            </w:r>
            <w:r>
              <w:rPr>
                <w:sz w:val="24"/>
                <w:szCs w:val="21"/>
              </w:rPr>
              <w:br w:type="textWrapping"/>
            </w:r>
            <w:r>
              <w:rPr>
                <w:sz w:val="24"/>
                <w:szCs w:val="21"/>
              </w:rPr>
              <w:t>学位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职务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专业技术职务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教龄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主要获奖情况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优秀事迹概述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白蓝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文学院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1987-02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研究生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文学院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副院长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教授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cs="Times New Roman"/>
                <w:lang w:val="en-US" w:eastAsia="zh-CN"/>
              </w:rPr>
              <w:t>年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1.2022年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获评省湖湘青年英才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2.2016年省青年骨干教师（2021验收合格）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3.2020年省普通高等学校外语课程思政教学比赛三等奖（排名第一）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4.近5年指导学生参加大创项目、学科竞赛获一、二、三等奖共计28项。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5.近5年主持国家级课题2项，省部级课题6项。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2011年7月后一直在湖南女子学院任教，作为85后教授博士，对工作认真，对学生热情，学校教学测评等级连续3年优秀，荣获了“湖湘青年英才”等称号，教学理论成果服务国家政策战略，被教育部政策法规司评价“具有较高的研究水平和政策借鉴价值”，构建了“一体、二元、三化、四维”的“1234”课程思政教学体系，被7所兄弟院校采纳，长江学者特聘教授、国家教学名师认为“具有培养女性外语人才的特殊价值”，起到良好示范引领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李盛龙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教务处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1974</w:t>
            </w:r>
            <w:r>
              <w:rPr>
                <w:rFonts w:hint="eastAsia" w:cs="Times New Roman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研究生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教务处处长（兼创新创业学院院长）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教授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25年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2022.7，湖南女子学院“三育人·管理育人”奉献奖（独立）。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2022.5，湖南省第十三届高等教育教学成果二等奖（第二）。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2019.8，湖南省121创新人才工程第三层次人选（独立）。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2011.11，贵州省高校人文社会科学优秀成果三等奖（独立）。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2010.5，四川省第十四次哲学社会科学优秀成果三等奖（第三）。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ab/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坚持社会主义办学方向，坚持立德树人根本任务。促进学校顺利通过本科合格评估。贯彻“四新”理念，协助学校制定教育教学改革发展战略、制定“十四五”专业建设和创新创业教育专项规划。实施专业、课程质量提升工程，推动金专、金课建设取得实质性进展。深化教育教学改革，推动创新创业教育与专业教育、思政教育融合发展。推动内涵式提升和一流本科教育发展。推动构建全主体全过程全方位协同育人机制，促进学校管理育人发展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2ZhZjk5YjVhOTJjNzk1ZTdmNDYxODU2NTE0YjIifQ=="/>
  </w:docVars>
  <w:rsids>
    <w:rsidRoot w:val="5C123C9D"/>
    <w:rsid w:val="0C7140FD"/>
    <w:rsid w:val="5C123C9D"/>
    <w:rsid w:val="628C3577"/>
    <w:rsid w:val="6AB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sz w:val="30"/>
      <w:szCs w:val="30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宋体" w:hAnsi="宋体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1793</Words>
  <Characters>1939</Characters>
  <Lines>0</Lines>
  <Paragraphs>0</Paragraphs>
  <TotalTime>4</TotalTime>
  <ScaleCrop>false</ScaleCrop>
  <LinksUpToDate>false</LinksUpToDate>
  <CharactersWithSpaces>1945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2022-08-05T10:03:00Z</dcterms:created>
  <dc:creator>周军</dc:creator>
  <cp:lastModifiedBy>未定义</cp:lastModifiedBy>
  <dcterms:modified xsi:type="dcterms:W3CDTF">2022-08-12T14:16:53Z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95627D18A9D9463E8FE639D7793458E2</vt:lpwstr>
  </property>
</Properties>
</file>