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94" w:rsidRDefault="00CE7694" w:rsidP="00CE7694">
      <w:pPr>
        <w:widowControl/>
        <w:spacing w:before="156" w:after="156" w:line="480" w:lineRule="exact"/>
        <w:ind w:firstLineChars="200" w:firstLine="560"/>
        <w:jc w:val="left"/>
        <w:textAlignment w:val="baseline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CE7694" w:rsidRDefault="00CE7694" w:rsidP="00CE7694">
      <w:pPr>
        <w:widowControl/>
        <w:spacing w:before="156" w:after="156" w:line="480" w:lineRule="exact"/>
        <w:ind w:firstLineChars="200" w:firstLine="602"/>
        <w:jc w:val="center"/>
        <w:textAlignment w:val="baseline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0"/>
          <w:szCs w:val="30"/>
        </w:rPr>
        <w:t>文学院本科生转专业考核办法</w:t>
      </w:r>
    </w:p>
    <w:bookmarkEnd w:id="0"/>
    <w:p w:rsidR="00CE7694" w:rsidRDefault="00CE7694" w:rsidP="00CE7694">
      <w:pPr>
        <w:spacing w:line="480" w:lineRule="exact"/>
        <w:ind w:firstLineChars="200" w:firstLine="562"/>
        <w:jc w:val="left"/>
        <w:textAlignment w:val="baseline"/>
        <w:rPr>
          <w:rFonts w:ascii="仿宋_GB2312" w:eastAsia="仿宋_GB2312" w:cs="宋体"/>
          <w:b/>
          <w:sz w:val="28"/>
          <w:szCs w:val="28"/>
        </w:rPr>
      </w:pPr>
    </w:p>
    <w:p w:rsidR="00CE7694" w:rsidRDefault="00CE7694" w:rsidP="00CE7694">
      <w:pPr>
        <w:spacing w:line="480" w:lineRule="exact"/>
        <w:ind w:firstLineChars="200" w:firstLine="562"/>
        <w:jc w:val="left"/>
        <w:textAlignment w:val="baseline"/>
        <w:rPr>
          <w:rFonts w:ascii="仿宋_GB2312" w:eastAsia="仿宋_GB2312" w:cs="宋体"/>
          <w:b/>
          <w:sz w:val="28"/>
          <w:szCs w:val="28"/>
        </w:rPr>
      </w:pPr>
      <w:r>
        <w:rPr>
          <w:rFonts w:ascii="仿宋_GB2312" w:eastAsia="仿宋_GB2312" w:cs="宋体" w:hint="eastAsia"/>
          <w:b/>
          <w:sz w:val="28"/>
          <w:szCs w:val="28"/>
        </w:rPr>
        <w:t>一、转入考核办法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1、入学期间所修课程成绩必须全部为及格以上。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2、有较强的语言表达能力，没有受过校级及以上处分。</w:t>
      </w:r>
    </w:p>
    <w:p w:rsidR="00CE7694" w:rsidRDefault="00CE7694" w:rsidP="00CE7694">
      <w:pPr>
        <w:widowControl/>
        <w:spacing w:line="44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3、考核方式：</w:t>
      </w:r>
      <w:r>
        <w:rPr>
          <w:rFonts w:ascii="仿宋" w:eastAsia="仿宋" w:hAnsi="仿宋" w:cs="仿宋" w:hint="eastAsia"/>
          <w:sz w:val="28"/>
          <w:szCs w:val="28"/>
        </w:rPr>
        <w:t>考核形式以专业面试为主（含自我介绍、考官提问、小组讨论及成果审定等，具体以各专业转专业考核要求为准），主要考核专业基础知识，测查学生是否适合本专业学习。按照专业面试成绩从高到低确定转入名单。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4、严格执行学校相关文件，转入名额累计不超过该年级该专业人数10-15%，择优录取，对于不满足专业条件或经考核小组评估难以达到培养目标的，拟通过的实际人数可以低于该比例</w:t>
      </w:r>
      <w:r>
        <w:rPr>
          <w:rFonts w:ascii="仿宋_GB2312" w:eastAsia="仿宋_GB2312" w:cs="宋体" w:hint="eastAsia"/>
          <w:color w:val="0000FF"/>
          <w:sz w:val="28"/>
          <w:szCs w:val="28"/>
        </w:rPr>
        <w:t>。</w:t>
      </w:r>
    </w:p>
    <w:p w:rsidR="00CE7694" w:rsidRDefault="00CE7694" w:rsidP="00CE7694">
      <w:pPr>
        <w:spacing w:before="156" w:after="156" w:line="480" w:lineRule="exact"/>
        <w:ind w:firstLineChars="200" w:firstLine="562"/>
        <w:textAlignment w:val="baseline"/>
        <w:rPr>
          <w:rFonts w:ascii="仿宋_GB2312" w:eastAsia="仿宋_GB2312" w:cs="宋体"/>
          <w:b/>
          <w:sz w:val="28"/>
          <w:szCs w:val="28"/>
        </w:rPr>
      </w:pPr>
      <w:r>
        <w:rPr>
          <w:rFonts w:ascii="仿宋_GB2312" w:eastAsia="仿宋_GB2312" w:cs="宋体" w:hint="eastAsia"/>
          <w:b/>
          <w:sz w:val="28"/>
          <w:szCs w:val="28"/>
        </w:rPr>
        <w:t>二、转出考核办法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1、拟</w:t>
      </w:r>
      <w:r>
        <w:rPr>
          <w:rFonts w:ascii="仿宋_GB2312" w:eastAsia="仿宋_GB2312" w:cs="宋体"/>
          <w:sz w:val="28"/>
          <w:szCs w:val="28"/>
        </w:rPr>
        <w:t>申请转</w:t>
      </w:r>
      <w:r>
        <w:rPr>
          <w:rFonts w:ascii="仿宋_GB2312" w:eastAsia="仿宋_GB2312" w:cs="宋体" w:hint="eastAsia"/>
          <w:sz w:val="28"/>
          <w:szCs w:val="28"/>
        </w:rPr>
        <w:t>出学生须</w:t>
      </w:r>
      <w:r>
        <w:rPr>
          <w:rFonts w:ascii="仿宋_GB2312" w:eastAsia="仿宋_GB2312" w:cs="宋体"/>
          <w:sz w:val="28"/>
          <w:szCs w:val="28"/>
        </w:rPr>
        <w:t>提交转出申请说明书和证明材料</w:t>
      </w:r>
      <w:r>
        <w:rPr>
          <w:rFonts w:ascii="仿宋_GB2312" w:eastAsia="仿宋_GB2312" w:cs="宋体" w:hint="eastAsia"/>
          <w:sz w:val="28"/>
          <w:szCs w:val="28"/>
        </w:rPr>
        <w:t>，分别由班级辅导员、系部、学院逐级审核，最后报学院党政联席会审议通过。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/>
          <w:sz w:val="28"/>
          <w:szCs w:val="28"/>
        </w:rPr>
        <w:t>2</w:t>
      </w:r>
      <w:r>
        <w:rPr>
          <w:rFonts w:ascii="仿宋_GB2312" w:eastAsia="仿宋_GB2312" w:cs="宋体" w:hint="eastAsia"/>
          <w:sz w:val="28"/>
          <w:szCs w:val="28"/>
        </w:rPr>
        <w:t>、拟转出名额累计不超过该年级该专业人数10%。当申请人数超过允许转出人数时，按学生所在专业综合平均成绩进行排序，确定转出学生资格。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3、转入其他二级学院的考核办法按照相应转入学院的方案执行。</w:t>
      </w: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</w:p>
    <w:p w:rsidR="00CE7694" w:rsidRDefault="00CE7694" w:rsidP="00CE7694">
      <w:pPr>
        <w:spacing w:line="480" w:lineRule="exact"/>
        <w:ind w:firstLineChars="200" w:firstLine="560"/>
        <w:jc w:val="left"/>
        <w:textAlignment w:val="baseline"/>
        <w:rPr>
          <w:rFonts w:ascii="仿宋_GB2312" w:eastAsia="仿宋_GB2312" w:cs="宋体"/>
          <w:sz w:val="28"/>
          <w:szCs w:val="28"/>
        </w:rPr>
      </w:pPr>
    </w:p>
    <w:p w:rsidR="00E47EB1" w:rsidRDefault="00E47EB1"/>
    <w:sectPr w:rsidR="00E4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94"/>
    <w:rsid w:val="00005BAD"/>
    <w:rsid w:val="00CE7694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225</Characters>
  <Application>Microsoft Office Word</Application>
  <DocSecurity>0</DocSecurity>
  <Lines>11</Lines>
  <Paragraphs>13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郑香</dc:creator>
  <cp:lastModifiedBy>郑香</cp:lastModifiedBy>
  <cp:revision>1</cp:revision>
  <dcterms:created xsi:type="dcterms:W3CDTF">2022-06-27T07:21:00Z</dcterms:created>
  <dcterms:modified xsi:type="dcterms:W3CDTF">2022-06-27T07:21:00Z</dcterms:modified>
</cp:coreProperties>
</file>