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60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</w:t>
      </w:r>
    </w:p>
    <w:p>
      <w:pPr>
        <w:snapToGrid w:val="0"/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参评高级职称人员</w:t>
      </w:r>
    </w:p>
    <w:p>
      <w:pPr>
        <w:snapToGrid w:val="0"/>
        <w:spacing w:after="120"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继续教育专业科目培训合格人员公示名单</w:t>
      </w:r>
    </w:p>
    <w:bookmarkEnd w:id="0"/>
    <w:p>
      <w:pPr>
        <w:snapToGrid w:val="0"/>
        <w:spacing w:after="120" w:afterLines="50" w:line="600" w:lineRule="exact"/>
        <w:rPr>
          <w:rFonts w:hint="default" w:ascii="仿宋_GB2312" w:hAnsi="方正小标宋简体" w:eastAsia="仿宋_GB2312" w:cs="方正小标宋简体"/>
          <w:sz w:val="24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sz w:val="24"/>
        </w:rPr>
        <w:t>单位（盖章）：</w:t>
      </w:r>
      <w:r>
        <w:rPr>
          <w:rFonts w:hint="eastAsia" w:ascii="仿宋_GB2312" w:hAnsi="方正小标宋简体" w:eastAsia="仿宋_GB2312" w:cs="方正小标宋简体"/>
          <w:sz w:val="24"/>
          <w:lang w:eastAsia="zh-CN"/>
        </w:rPr>
        <w:t>湖南女子学院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>人事处</w:t>
      </w:r>
      <w:r>
        <w:rPr>
          <w:rFonts w:ascii="仿宋_GB2312" w:hAnsi="方正小标宋简体" w:eastAsia="仿宋_GB2312" w:cs="方正小标宋简体"/>
          <w:sz w:val="24"/>
        </w:rPr>
        <w:t xml:space="preserve">  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 xml:space="preserve"> </w:t>
      </w:r>
      <w:r>
        <w:rPr>
          <w:rFonts w:ascii="仿宋_GB2312" w:hAnsi="方正小标宋简体" w:eastAsia="仿宋_GB2312" w:cs="方正小标宋简体"/>
          <w:sz w:val="24"/>
        </w:rPr>
        <w:t xml:space="preserve"> </w:t>
      </w:r>
      <w:r>
        <w:rPr>
          <w:rFonts w:hint="eastAsia" w:ascii="仿宋_GB2312" w:hAnsi="方正小标宋简体" w:eastAsia="仿宋_GB2312" w:cs="方正小标宋简体"/>
          <w:sz w:val="24"/>
        </w:rPr>
        <w:t>经办人：</w:t>
      </w:r>
      <w:r>
        <w:rPr>
          <w:rFonts w:hint="eastAsia" w:ascii="仿宋_GB2312" w:hAnsi="方正小标宋简体" w:eastAsia="仿宋_GB2312" w:cs="方正小标宋简体"/>
          <w:sz w:val="24"/>
          <w:lang w:eastAsia="zh-CN"/>
        </w:rPr>
        <w:t>赵溢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 xml:space="preserve"> </w:t>
      </w:r>
      <w:r>
        <w:rPr>
          <w:rFonts w:hint="eastAsia" w:ascii="仿宋_GB2312" w:hAnsi="方正小标宋简体" w:eastAsia="仿宋_GB2312" w:cs="方正小标宋简体"/>
          <w:sz w:val="24"/>
        </w:rPr>
        <w:t xml:space="preserve"> </w:t>
      </w:r>
      <w:r>
        <w:rPr>
          <w:rFonts w:ascii="仿宋_GB2312" w:hAnsi="方正小标宋简体" w:eastAsia="仿宋_GB2312" w:cs="方正小标宋简体"/>
          <w:sz w:val="24"/>
        </w:rPr>
        <w:t xml:space="preserve">   </w:t>
      </w:r>
      <w:r>
        <w:rPr>
          <w:rFonts w:hint="eastAsia" w:ascii="仿宋_GB2312" w:hAnsi="方正小标宋简体" w:eastAsia="仿宋_GB2312" w:cs="方正小标宋简体"/>
          <w:sz w:val="24"/>
        </w:rPr>
        <w:t>联系手机：</w:t>
      </w:r>
      <w:r>
        <w:rPr>
          <w:rFonts w:hint="eastAsia" w:ascii="仿宋_GB2312" w:hAnsi="方正小标宋简体" w:eastAsia="仿宋_GB2312" w:cs="方正小标宋简体"/>
          <w:sz w:val="24"/>
          <w:lang w:val="en-US" w:eastAsia="zh-CN"/>
        </w:rPr>
        <w:t>15874881791</w:t>
      </w:r>
    </w:p>
    <w:tbl>
      <w:tblPr>
        <w:tblStyle w:val="4"/>
        <w:tblW w:w="1008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0"/>
        <w:gridCol w:w="990"/>
        <w:gridCol w:w="1440"/>
        <w:gridCol w:w="1035"/>
        <w:gridCol w:w="1710"/>
        <w:gridCol w:w="18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申报专业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学时审核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商学院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吕敏蓉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val="en-US" w:eastAsia="zh-CN"/>
              </w:rPr>
              <w:t>管理学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商学院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姜江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经济学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  <w:t>商学院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文宁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法学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商学院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胡佩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社会学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信息科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蒋翀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计算机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社管院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周山东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哲学（伦理学）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孙继静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历史学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梁小燕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社会学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方宁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管理学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陈希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旅游管理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刘海云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教育学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社管院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彭志君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哲学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易永平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本科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思政教育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刘真金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马克思主义基本原理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吴长庚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思政教育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马院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both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曾海燕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1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文学院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彭红亮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汉语言文学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文学院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蒋己兰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eastAsia="zh-CN"/>
              </w:rPr>
              <w:t>博士研究生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教育学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音舞院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黄旻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本科硕士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艺术（音乐）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音舞院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罗莎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艺术（音乐）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美设院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  <w:t>周利群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本科硕士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艺术（设计）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2020-2021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美设院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沈名杰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硕士研究生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 w:bidi="ar-SA"/>
              </w:rPr>
              <w:t>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艺术（美术）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美设院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钟苡君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本科硕士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艺术（设计）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default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美设院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赵泓森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highlight w:val="none"/>
                <w:lang w:eastAsia="zh-CN"/>
              </w:rPr>
              <w:t>本科硕士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艺术（美术）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合格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snapToGrid w:val="0"/>
              <w:spacing w:after="120" w:afterLines="50" w:line="440" w:lineRule="exact"/>
              <w:jc w:val="center"/>
              <w:rPr>
                <w:rFonts w:hint="eastAsia" w:ascii="仿宋_GB2312" w:hAnsi="黑体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lang w:val="en-US" w:eastAsia="zh-CN"/>
              </w:rPr>
              <w:t>2017-2021</w:t>
            </w:r>
          </w:p>
        </w:tc>
      </w:tr>
    </w:tbl>
    <w:p>
      <w:pPr>
        <w:snapToGrid w:val="0"/>
        <w:spacing w:after="120" w:afterLines="50" w:line="440" w:lineRule="exact"/>
        <w:jc w:val="center"/>
        <w:rPr>
          <w:rFonts w:hint="eastAsia" w:ascii="仿宋_GB2312" w:hAnsi="黑体" w:eastAsia="仿宋_GB2312"/>
          <w:bCs/>
          <w:sz w:val="24"/>
          <w:lang w:val="en-US" w:eastAsia="zh-CN"/>
        </w:rPr>
      </w:pPr>
    </w:p>
    <w:p/>
    <w:sectPr>
      <w:footerReference r:id="rId3" w:type="default"/>
      <w:pgSz w:w="11906" w:h="16838"/>
      <w:pgMar w:top="1701" w:right="1418" w:bottom="170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ZDZhZmMyNGY3MWM2MjYzODZmZDdkZWM0Mjg1NzQifQ=="/>
  </w:docVars>
  <w:rsids>
    <w:rsidRoot w:val="09292EF6"/>
    <w:rsid w:val="09292EF6"/>
    <w:rsid w:val="0B1006B0"/>
    <w:rsid w:val="347B04C7"/>
    <w:rsid w:val="409D7B37"/>
    <w:rsid w:val="4C317191"/>
    <w:rsid w:val="4FFE2EE0"/>
    <w:rsid w:val="52375DBF"/>
    <w:rsid w:val="52515471"/>
    <w:rsid w:val="54AB5FB2"/>
    <w:rsid w:val="68CD639D"/>
    <w:rsid w:val="75D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986</Characters>
  <Lines>0</Lines>
  <Paragraphs>0</Paragraphs>
  <TotalTime>51</TotalTime>
  <ScaleCrop>false</ScaleCrop>
  <LinksUpToDate>false</LinksUpToDate>
  <CharactersWithSpaces>1085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2022-06-20T07:06:00Z</dcterms:created>
  <dc:creator>赵溢</dc:creator>
  <cp:lastModifiedBy>赵溢</cp:lastModifiedBy>
  <cp:lastPrinted>2022-06-24T00:44:00Z</cp:lastPrinted>
  <dcterms:modified xsi:type="dcterms:W3CDTF">2022-06-24T09:03:07Z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1B9BEA485D2D411AA5A25FCF2AA35060</vt:lpwstr>
  </property>
</Properties>
</file>