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ascii="华文中宋" w:hAnsi="华文中宋" w:eastAsia="华文中宋"/>
          <w:sz w:val="32"/>
          <w:szCs w:val="32"/>
          <w:highlight w:val="none"/>
        </w:rPr>
      </w:pPr>
    </w:p>
    <w:p>
      <w:pPr>
        <w:spacing w:line="520" w:lineRule="exact"/>
        <w:jc w:val="right"/>
        <w:rPr>
          <w:rFonts w:ascii="华文中宋" w:hAnsi="华文中宋" w:eastAsia="华文中宋"/>
          <w:sz w:val="32"/>
          <w:szCs w:val="32"/>
          <w:highlight w:val="none"/>
        </w:rPr>
      </w:pPr>
    </w:p>
    <w:p>
      <w:pPr>
        <w:jc w:val="center"/>
        <w:rPr>
          <w:rFonts w:ascii="华文中宋" w:hAnsi="华文中宋" w:eastAsia="华文中宋"/>
          <w:b/>
          <w:sz w:val="48"/>
          <w:szCs w:val="48"/>
          <w:highlight w:val="none"/>
        </w:rPr>
      </w:pPr>
      <w:r>
        <w:rPr>
          <w:rFonts w:hint="eastAsia" w:ascii="华文中宋" w:hAnsi="华文中宋" w:eastAsia="华文中宋"/>
          <w:b/>
          <w:sz w:val="48"/>
          <w:szCs w:val="48"/>
          <w:highlight w:val="none"/>
          <w:lang w:eastAsia="zh-CN"/>
        </w:rPr>
        <w:drawing>
          <wp:inline distT="0" distB="0" distL="114300" distR="114300">
            <wp:extent cx="4343400" cy="1383030"/>
            <wp:effectExtent l="0" t="0" r="0" b="7620"/>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pic:cNvPicPr>
                      <a:picLocks noChangeAspect="1"/>
                    </pic:cNvPicPr>
                  </pic:nvPicPr>
                  <pic:blipFill>
                    <a:blip r:embed="rId8"/>
                    <a:stretch>
                      <a:fillRect/>
                    </a:stretch>
                  </pic:blipFill>
                  <pic:spPr>
                    <a:xfrm>
                      <a:off x="0" y="0"/>
                      <a:ext cx="4343400" cy="1383030"/>
                    </a:xfrm>
                    <a:prstGeom prst="rect">
                      <a:avLst/>
                    </a:prstGeom>
                  </pic:spPr>
                </pic:pic>
              </a:graphicData>
            </a:graphic>
          </wp:inline>
        </w:drawing>
      </w:r>
    </w:p>
    <w:p>
      <w:pPr>
        <w:jc w:val="center"/>
        <w:rPr>
          <w:rFonts w:hint="eastAsia" w:ascii="华文中宋" w:hAnsi="华文中宋" w:eastAsia="华文中宋"/>
          <w:b/>
          <w:sz w:val="48"/>
          <w:szCs w:val="48"/>
          <w:highlight w:val="none"/>
          <w:lang w:eastAsia="zh-CN"/>
        </w:rPr>
      </w:pPr>
    </w:p>
    <w:p>
      <w:pPr>
        <w:jc w:val="center"/>
        <w:rPr>
          <w:rFonts w:asciiTheme="majorEastAsia" w:hAnsiTheme="majorEastAsia" w:eastAsiaTheme="majorEastAsia"/>
          <w:b/>
          <w:sz w:val="48"/>
          <w:szCs w:val="48"/>
          <w:highlight w:val="none"/>
        </w:rPr>
      </w:pPr>
    </w:p>
    <w:p>
      <w:pPr>
        <w:spacing w:line="600" w:lineRule="exact"/>
        <w:jc w:val="center"/>
        <w:rPr>
          <w:rFonts w:ascii="华文中宋" w:hAnsi="华文中宋" w:eastAsia="华文中宋"/>
          <w:b/>
          <w:sz w:val="52"/>
          <w:szCs w:val="52"/>
          <w:highlight w:val="none"/>
        </w:rPr>
      </w:pPr>
      <w:r>
        <w:rPr>
          <w:rFonts w:hint="eastAsia" w:ascii="华文中宋" w:hAnsi="华文中宋" w:eastAsia="华文中宋"/>
          <w:b/>
          <w:sz w:val="52"/>
          <w:szCs w:val="52"/>
          <w:highlight w:val="none"/>
        </w:rPr>
        <w:t>第</w:t>
      </w:r>
      <w:r>
        <w:rPr>
          <w:rFonts w:hint="eastAsia" w:ascii="华文中宋" w:hAnsi="华文中宋" w:eastAsia="华文中宋"/>
          <w:b/>
          <w:sz w:val="52"/>
          <w:szCs w:val="52"/>
          <w:highlight w:val="none"/>
          <w:lang w:eastAsia="zh-CN"/>
        </w:rPr>
        <w:t>五</w:t>
      </w:r>
      <w:r>
        <w:rPr>
          <w:rFonts w:hint="eastAsia" w:ascii="华文中宋" w:hAnsi="华文中宋" w:eastAsia="华文中宋"/>
          <w:b/>
          <w:sz w:val="52"/>
          <w:szCs w:val="52"/>
          <w:highlight w:val="none"/>
        </w:rPr>
        <w:t>届“中国创翼”创业创新大赛</w:t>
      </w:r>
    </w:p>
    <w:p>
      <w:pPr>
        <w:spacing w:line="600" w:lineRule="exact"/>
        <w:jc w:val="center"/>
        <w:rPr>
          <w:rFonts w:ascii="华文中宋" w:hAnsi="华文中宋" w:eastAsia="华文中宋"/>
          <w:b/>
          <w:sz w:val="52"/>
          <w:szCs w:val="52"/>
          <w:highlight w:val="none"/>
        </w:rPr>
      </w:pPr>
      <w:r>
        <w:rPr>
          <w:rFonts w:hint="eastAsia" w:ascii="华文中宋" w:hAnsi="华文中宋" w:eastAsia="华文中宋"/>
          <w:b/>
          <w:sz w:val="52"/>
          <w:szCs w:val="52"/>
          <w:highlight w:val="none"/>
          <w:lang w:val="en-US" w:eastAsia="zh-CN"/>
        </w:rPr>
        <w:t>组织</w:t>
      </w:r>
      <w:r>
        <w:rPr>
          <w:rFonts w:hint="eastAsia" w:ascii="华文中宋" w:hAnsi="华文中宋" w:eastAsia="华文中宋"/>
          <w:b/>
          <w:sz w:val="52"/>
          <w:szCs w:val="52"/>
          <w:highlight w:val="none"/>
        </w:rPr>
        <w:t>实施细则</w:t>
      </w:r>
    </w:p>
    <w:p>
      <w:pPr>
        <w:jc w:val="center"/>
        <w:rPr>
          <w:rFonts w:ascii="华文中宋" w:hAnsi="华文中宋" w:eastAsia="华文中宋"/>
          <w:sz w:val="32"/>
          <w:szCs w:val="32"/>
          <w:highlight w:val="none"/>
        </w:rPr>
      </w:pPr>
    </w:p>
    <w:p>
      <w:pPr>
        <w:jc w:val="center"/>
        <w:rPr>
          <w:rFonts w:ascii="华文中宋" w:hAnsi="华文中宋" w:eastAsia="华文中宋"/>
          <w:sz w:val="32"/>
          <w:szCs w:val="32"/>
          <w:highlight w:val="none"/>
        </w:rPr>
      </w:pPr>
    </w:p>
    <w:p>
      <w:pPr>
        <w:jc w:val="center"/>
        <w:rPr>
          <w:rFonts w:ascii="华文中宋" w:hAnsi="华文中宋" w:eastAsia="华文中宋"/>
          <w:sz w:val="32"/>
          <w:szCs w:val="32"/>
          <w:highlight w:val="none"/>
        </w:rPr>
      </w:pPr>
    </w:p>
    <w:p>
      <w:pPr>
        <w:jc w:val="center"/>
        <w:rPr>
          <w:rFonts w:ascii="华文中宋" w:hAnsi="华文中宋" w:eastAsia="华文中宋"/>
          <w:sz w:val="32"/>
          <w:szCs w:val="32"/>
          <w:highlight w:val="none"/>
        </w:rPr>
      </w:pPr>
    </w:p>
    <w:p>
      <w:pPr>
        <w:jc w:val="center"/>
        <w:rPr>
          <w:rFonts w:ascii="华文中宋" w:hAnsi="华文中宋" w:eastAsia="华文中宋"/>
          <w:sz w:val="32"/>
          <w:szCs w:val="32"/>
          <w:highlight w:val="none"/>
        </w:rPr>
      </w:pPr>
    </w:p>
    <w:p>
      <w:pPr>
        <w:rPr>
          <w:rFonts w:ascii="华文中宋" w:hAnsi="华文中宋" w:eastAsia="华文中宋"/>
          <w:sz w:val="36"/>
          <w:szCs w:val="36"/>
          <w:highlight w:val="none"/>
        </w:rPr>
      </w:pPr>
    </w:p>
    <w:p>
      <w:pPr>
        <w:jc w:val="center"/>
        <w:rPr>
          <w:rFonts w:ascii="仿宋" w:hAnsi="仿宋" w:eastAsia="仿宋"/>
          <w:sz w:val="36"/>
          <w:szCs w:val="36"/>
          <w:highlight w:val="none"/>
        </w:rPr>
      </w:pPr>
    </w:p>
    <w:p>
      <w:pPr>
        <w:pStyle w:val="2"/>
        <w:rPr>
          <w:highlight w:val="none"/>
        </w:rPr>
      </w:pPr>
    </w:p>
    <w:p>
      <w:pPr>
        <w:jc w:val="center"/>
        <w:rPr>
          <w:rFonts w:ascii="仿宋" w:hAnsi="仿宋" w:eastAsia="仿宋"/>
          <w:sz w:val="36"/>
          <w:szCs w:val="36"/>
          <w:highlight w:val="none"/>
        </w:rPr>
      </w:pPr>
    </w:p>
    <w:p>
      <w:pPr>
        <w:jc w:val="center"/>
        <w:rPr>
          <w:rFonts w:ascii="仿宋" w:hAnsi="仿宋" w:eastAsia="仿宋"/>
          <w:sz w:val="36"/>
          <w:szCs w:val="36"/>
          <w:highlight w:val="none"/>
        </w:rPr>
      </w:pPr>
    </w:p>
    <w:p>
      <w:pPr>
        <w:jc w:val="center"/>
        <w:rPr>
          <w:rFonts w:ascii="仿宋" w:hAnsi="仿宋" w:eastAsia="仿宋"/>
          <w:sz w:val="36"/>
          <w:szCs w:val="36"/>
          <w:highlight w:val="none"/>
        </w:rPr>
      </w:pPr>
      <w:r>
        <w:rPr>
          <w:rFonts w:hint="eastAsia" w:ascii="仿宋" w:hAnsi="仿宋" w:eastAsia="仿宋"/>
          <w:sz w:val="36"/>
          <w:szCs w:val="36"/>
          <w:highlight w:val="none"/>
        </w:rPr>
        <w:t>第</w:t>
      </w:r>
      <w:r>
        <w:rPr>
          <w:rFonts w:hint="eastAsia" w:ascii="仿宋" w:hAnsi="仿宋" w:eastAsia="仿宋"/>
          <w:sz w:val="36"/>
          <w:szCs w:val="36"/>
          <w:highlight w:val="none"/>
          <w:lang w:eastAsia="zh-CN"/>
        </w:rPr>
        <w:t>五</w:t>
      </w:r>
      <w:r>
        <w:rPr>
          <w:rFonts w:hint="eastAsia" w:ascii="仿宋" w:hAnsi="仿宋" w:eastAsia="仿宋"/>
          <w:sz w:val="36"/>
          <w:szCs w:val="36"/>
          <w:highlight w:val="none"/>
        </w:rPr>
        <w:t>届“中国创翼</w:t>
      </w:r>
      <w:r>
        <w:rPr>
          <w:rFonts w:ascii="仿宋" w:hAnsi="仿宋" w:eastAsia="仿宋"/>
          <w:sz w:val="36"/>
          <w:szCs w:val="36"/>
          <w:highlight w:val="none"/>
        </w:rPr>
        <w:t>”</w:t>
      </w:r>
      <w:r>
        <w:rPr>
          <w:rFonts w:hint="eastAsia" w:ascii="仿宋" w:hAnsi="仿宋" w:eastAsia="仿宋"/>
          <w:sz w:val="36"/>
          <w:szCs w:val="36"/>
          <w:highlight w:val="none"/>
        </w:rPr>
        <w:t>创业创新大赛</w:t>
      </w:r>
      <w:r>
        <w:rPr>
          <w:rFonts w:hint="eastAsia" w:ascii="仿宋" w:hAnsi="仿宋" w:eastAsia="仿宋"/>
          <w:sz w:val="36"/>
          <w:szCs w:val="36"/>
          <w:highlight w:val="none"/>
          <w:lang w:eastAsia="zh-CN"/>
        </w:rPr>
        <w:t>全国</w:t>
      </w:r>
      <w:r>
        <w:rPr>
          <w:rFonts w:hint="eastAsia" w:ascii="仿宋" w:hAnsi="仿宋" w:eastAsia="仿宋"/>
          <w:sz w:val="36"/>
          <w:szCs w:val="36"/>
          <w:highlight w:val="none"/>
        </w:rPr>
        <w:t>组委会</w:t>
      </w:r>
    </w:p>
    <w:p>
      <w:pPr>
        <w:jc w:val="center"/>
        <w:rPr>
          <w:rFonts w:hint="eastAsia" w:ascii="仿宋" w:hAnsi="仿宋" w:eastAsia="仿宋"/>
          <w:color w:val="000000" w:themeColor="text1"/>
          <w:sz w:val="36"/>
          <w:szCs w:val="36"/>
          <w:highlight w:val="none"/>
          <w14:textFill>
            <w14:solidFill>
              <w14:schemeClr w14:val="tx1"/>
            </w14:solidFill>
          </w14:textFill>
        </w:rPr>
        <w:sectPr>
          <w:footerReference r:id="rId4" w:type="first"/>
          <w:footerReference r:id="rId3" w:type="default"/>
          <w:pgSz w:w="11906" w:h="16838"/>
          <w:pgMar w:top="1440" w:right="1797" w:bottom="1440" w:left="1797" w:header="851" w:footer="992" w:gutter="0"/>
          <w:pgNumType w:fmt="decimal"/>
          <w:cols w:space="0" w:num="1"/>
          <w:titlePg/>
          <w:docGrid w:type="linesAndChars" w:linePitch="319" w:charSpace="640"/>
        </w:sectPr>
      </w:pPr>
      <w:r>
        <w:rPr>
          <w:rFonts w:hint="eastAsia" w:ascii="仿宋" w:hAnsi="仿宋" w:eastAsia="仿宋"/>
          <w:color w:val="000000" w:themeColor="text1"/>
          <w:sz w:val="36"/>
          <w:szCs w:val="36"/>
          <w:highlight w:val="none"/>
          <w14:textFill>
            <w14:solidFill>
              <w14:schemeClr w14:val="tx1"/>
            </w14:solidFill>
          </w14:textFill>
        </w:rPr>
        <w:t>202</w:t>
      </w:r>
      <w:r>
        <w:rPr>
          <w:rFonts w:hint="eastAsia" w:ascii="仿宋" w:hAnsi="仿宋" w:eastAsia="仿宋"/>
          <w:color w:val="000000" w:themeColor="text1"/>
          <w:sz w:val="36"/>
          <w:szCs w:val="36"/>
          <w:highlight w:val="none"/>
          <w:lang w:val="en-US" w:eastAsia="zh-CN"/>
          <w14:textFill>
            <w14:solidFill>
              <w14:schemeClr w14:val="tx1"/>
            </w14:solidFill>
          </w14:textFill>
        </w:rPr>
        <w:t>2</w:t>
      </w:r>
      <w:r>
        <w:rPr>
          <w:rFonts w:hint="eastAsia" w:ascii="仿宋" w:hAnsi="仿宋" w:eastAsia="仿宋"/>
          <w:color w:val="000000" w:themeColor="text1"/>
          <w:sz w:val="36"/>
          <w:szCs w:val="36"/>
          <w:highlight w:val="none"/>
          <w14:textFill>
            <w14:solidFill>
              <w14:schemeClr w14:val="tx1"/>
            </w14:solidFill>
          </w14:textFill>
        </w:rPr>
        <w:t>年</w:t>
      </w:r>
      <w:r>
        <w:rPr>
          <w:rFonts w:hint="eastAsia" w:ascii="仿宋" w:hAnsi="仿宋" w:eastAsia="仿宋"/>
          <w:color w:val="000000" w:themeColor="text1"/>
          <w:sz w:val="36"/>
          <w:szCs w:val="36"/>
          <w:highlight w:val="none"/>
          <w:lang w:val="en-US" w:eastAsia="zh-CN"/>
          <w14:textFill>
            <w14:solidFill>
              <w14:schemeClr w14:val="tx1"/>
            </w14:solidFill>
          </w14:textFill>
        </w:rPr>
        <w:t>3</w:t>
      </w:r>
      <w:r>
        <w:rPr>
          <w:rFonts w:hint="eastAsia" w:ascii="仿宋" w:hAnsi="仿宋" w:eastAsia="仿宋"/>
          <w:color w:val="000000" w:themeColor="text1"/>
          <w:sz w:val="36"/>
          <w:szCs w:val="36"/>
          <w:highlight w:val="none"/>
          <w14:textFill>
            <w14:solidFill>
              <w14:schemeClr w14:val="tx1"/>
            </w14:solidFill>
          </w14:textFill>
        </w:rPr>
        <w:t>月</w:t>
      </w:r>
    </w:p>
    <w:sdt>
      <w:sdtPr>
        <w:rPr>
          <w:rFonts w:ascii="宋体" w:hAnsi="宋体" w:eastAsia="宋体" w:cs="Times New Roman"/>
          <w:kern w:val="2"/>
          <w:sz w:val="21"/>
          <w:szCs w:val="24"/>
          <w:lang w:val="en-US" w:eastAsia="zh-CN" w:bidi="ar-SA"/>
        </w:rPr>
        <w:id w:val="147466330"/>
        <w15:color w:val="DBDBDB"/>
        <w:docPartObj>
          <w:docPartGallery w:val="Table of Contents"/>
          <w:docPartUnique/>
        </w:docPartObj>
      </w:sdtPr>
      <w:sdtEndPr>
        <w:rPr>
          <w:rFonts w:hint="eastAsia" w:ascii="仿宋" w:hAnsi="仿宋" w:eastAsia="仿宋" w:cs="Times New Roman"/>
          <w:color w:val="auto"/>
          <w:kern w:val="2"/>
          <w:sz w:val="21"/>
          <w:szCs w:val="30"/>
          <w:highlight w:val="none"/>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目录</w:t>
          </w:r>
        </w:p>
        <w:p>
          <w:pPr>
            <w:pStyle w:val="32"/>
            <w:tabs>
              <w:tab w:val="right" w:leader="dot" w:pos="8312"/>
            </w:tabs>
          </w:pPr>
        </w:p>
      </w:sdtContent>
    </w:sdt>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_Toc27723 </w:instrText>
      </w:r>
      <w:r>
        <w:rPr>
          <w:rFonts w:hint="eastAsia" w:ascii="仿宋" w:hAnsi="仿宋" w:eastAsia="仿宋"/>
          <w:szCs w:val="30"/>
          <w:highlight w:val="none"/>
          <w:lang w:eastAsia="zh-CN"/>
        </w:rPr>
        <w:fldChar w:fldCharType="separate"/>
      </w:r>
      <w:r>
        <w:rPr>
          <w:rFonts w:hint="eastAsia" w:ascii="黑体" w:hAnsi="黑体" w:eastAsia="黑体"/>
          <w:szCs w:val="30"/>
          <w:highlight w:val="none"/>
        </w:rPr>
        <w:t>一、项目报名与审核</w:t>
      </w:r>
      <w:r>
        <w:tab/>
      </w:r>
      <w:r>
        <w:fldChar w:fldCharType="begin"/>
      </w:r>
      <w:r>
        <w:instrText xml:space="preserve"> PAGEREF _Toc27723 \h </w:instrText>
      </w:r>
      <w:r>
        <w:fldChar w:fldCharType="separate"/>
      </w:r>
      <w:r>
        <w:t>3</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_Toc1825 </w:instrText>
      </w:r>
      <w:r>
        <w:rPr>
          <w:rFonts w:hint="eastAsia" w:ascii="仿宋" w:hAnsi="仿宋" w:eastAsia="仿宋"/>
          <w:szCs w:val="30"/>
          <w:highlight w:val="none"/>
          <w:lang w:eastAsia="zh-CN"/>
        </w:rPr>
        <w:fldChar w:fldCharType="separate"/>
      </w:r>
      <w:r>
        <w:rPr>
          <w:rFonts w:hint="eastAsia" w:ascii="黑体" w:hAnsi="黑体" w:eastAsia="黑体"/>
          <w:szCs w:val="30"/>
          <w:highlight w:val="none"/>
        </w:rPr>
        <w:t>二、省级选拔赛</w:t>
      </w:r>
      <w:r>
        <w:tab/>
      </w:r>
      <w:r>
        <w:fldChar w:fldCharType="begin"/>
      </w:r>
      <w:r>
        <w:instrText xml:space="preserve"> PAGEREF _Toc1825 \h </w:instrText>
      </w:r>
      <w:r>
        <w:fldChar w:fldCharType="separate"/>
      </w:r>
      <w:r>
        <w:t>3</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_Toc26102 </w:instrText>
      </w:r>
      <w:r>
        <w:rPr>
          <w:rFonts w:hint="eastAsia" w:ascii="仿宋" w:hAnsi="仿宋" w:eastAsia="仿宋"/>
          <w:szCs w:val="30"/>
          <w:highlight w:val="none"/>
          <w:lang w:eastAsia="zh-CN"/>
        </w:rPr>
        <w:fldChar w:fldCharType="separate"/>
      </w:r>
      <w:r>
        <w:rPr>
          <w:rFonts w:hint="eastAsia" w:ascii="黑体" w:hAnsi="黑体" w:eastAsia="黑体"/>
          <w:szCs w:val="30"/>
          <w:highlight w:val="none"/>
        </w:rPr>
        <w:t>三、全国选拔赛</w:t>
      </w:r>
      <w:r>
        <w:rPr>
          <w:rFonts w:hint="eastAsia" w:ascii="黑体" w:hAnsi="黑体" w:eastAsia="黑体"/>
          <w:szCs w:val="30"/>
          <w:highlight w:val="none"/>
          <w:lang w:eastAsia="zh-CN"/>
        </w:rPr>
        <w:t>和全国总决赛</w:t>
      </w:r>
      <w:r>
        <w:tab/>
      </w:r>
      <w:r>
        <w:fldChar w:fldCharType="begin"/>
      </w:r>
      <w:r>
        <w:instrText xml:space="preserve"> PAGEREF _Toc26102 \h </w:instrText>
      </w:r>
      <w:r>
        <w:fldChar w:fldCharType="separate"/>
      </w:r>
      <w:r>
        <w:t>5</w:t>
      </w:r>
      <w:r>
        <w:fldChar w:fldCharType="end"/>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_Toc21556 </w:instrText>
      </w:r>
      <w:r>
        <w:rPr>
          <w:rFonts w:hint="eastAsia" w:ascii="仿宋" w:hAnsi="仿宋" w:eastAsia="仿宋"/>
          <w:szCs w:val="30"/>
          <w:highlight w:val="none"/>
          <w:lang w:eastAsia="zh-CN"/>
        </w:rPr>
        <w:fldChar w:fldCharType="separate"/>
      </w:r>
      <w:r>
        <w:rPr>
          <w:rFonts w:hint="eastAsia" w:ascii="楷体" w:hAnsi="楷体" w:eastAsia="楷体"/>
          <w:szCs w:val="30"/>
          <w:highlight w:val="none"/>
        </w:rPr>
        <w:t>（一）全国选拔赛</w:t>
      </w:r>
      <w:r>
        <w:rPr>
          <w:rFonts w:hint="eastAsia" w:ascii="楷体" w:hAnsi="楷体" w:eastAsia="楷体"/>
          <w:szCs w:val="30"/>
          <w:highlight w:val="none"/>
          <w:lang w:eastAsia="zh-CN"/>
        </w:rPr>
        <w:t>和全国总决赛</w:t>
      </w:r>
      <w:r>
        <w:rPr>
          <w:rFonts w:hint="eastAsia" w:ascii="楷体" w:hAnsi="楷体" w:eastAsia="楷体"/>
          <w:szCs w:val="30"/>
          <w:highlight w:val="none"/>
        </w:rPr>
        <w:t>项目</w:t>
      </w:r>
      <w:r>
        <w:tab/>
      </w:r>
      <w:r>
        <w:fldChar w:fldCharType="begin"/>
      </w:r>
      <w:r>
        <w:instrText xml:space="preserve"> PAGEREF _Toc21556 \h </w:instrText>
      </w:r>
      <w:r>
        <w:fldChar w:fldCharType="separate"/>
      </w:r>
      <w:r>
        <w:t>5</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_Toc13192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rPr>
        <w:t>1.全国选拔赛</w:t>
      </w:r>
      <w:r>
        <w:rPr>
          <w:rFonts w:hint="eastAsia" w:ascii="仿宋" w:hAnsi="仿宋" w:eastAsia="仿宋"/>
          <w:szCs w:val="30"/>
          <w:highlight w:val="none"/>
          <w:lang w:val="en-US" w:eastAsia="zh-CN"/>
        </w:rPr>
        <w:t>和</w:t>
      </w:r>
      <w:r>
        <w:rPr>
          <w:rFonts w:hint="eastAsia" w:ascii="仿宋" w:hAnsi="仿宋" w:eastAsia="仿宋"/>
          <w:szCs w:val="30"/>
          <w:highlight w:val="none"/>
          <w:lang w:eastAsia="zh-CN"/>
        </w:rPr>
        <w:t>全国总决赛</w:t>
      </w:r>
      <w:r>
        <w:rPr>
          <w:rFonts w:hint="eastAsia" w:ascii="仿宋" w:hAnsi="仿宋" w:eastAsia="仿宋"/>
          <w:szCs w:val="30"/>
          <w:highlight w:val="none"/>
        </w:rPr>
        <w:t>项目数量</w:t>
      </w:r>
      <w:r>
        <w:tab/>
      </w:r>
      <w:r>
        <w:fldChar w:fldCharType="begin"/>
      </w:r>
      <w:r>
        <w:instrText xml:space="preserve"> PAGEREF _Toc13192 \h </w:instrText>
      </w:r>
      <w:r>
        <w:fldChar w:fldCharType="separate"/>
      </w:r>
      <w:r>
        <w:t>5</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_Toc29710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rPr>
        <w:t>2.全国选拔赛项目</w:t>
      </w:r>
      <w:r>
        <w:rPr>
          <w:rFonts w:hint="eastAsia" w:ascii="仿宋" w:hAnsi="仿宋" w:eastAsia="仿宋"/>
          <w:szCs w:val="30"/>
          <w:highlight w:val="none"/>
          <w:lang w:eastAsia="zh-CN"/>
        </w:rPr>
        <w:t>名额分配</w:t>
      </w:r>
      <w:r>
        <w:tab/>
      </w:r>
      <w:r>
        <w:fldChar w:fldCharType="begin"/>
      </w:r>
      <w:r>
        <w:instrText xml:space="preserve"> PAGEREF _Toc29710 \h </w:instrText>
      </w:r>
      <w:r>
        <w:fldChar w:fldCharType="separate"/>
      </w:r>
      <w:r>
        <w:t>5</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rPr>
          <w:rFonts w:hint="default"/>
          <w:lang w:val="en-US"/>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_Toc16615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rPr>
        <w:t>3.参赛项目和参赛者确认</w:t>
      </w:r>
      <w:r>
        <w:tab/>
      </w:r>
      <w:r>
        <w:rPr>
          <w:rFonts w:hint="eastAsia" w:ascii="仿宋" w:hAnsi="仿宋" w:eastAsia="仿宋"/>
          <w:color w:val="auto"/>
          <w:szCs w:val="30"/>
          <w:highlight w:val="none"/>
          <w:lang w:eastAsia="zh-CN"/>
        </w:rPr>
        <w:fldChar w:fldCharType="end"/>
      </w:r>
      <w:r>
        <w:rPr>
          <w:rFonts w:hint="default" w:ascii="Times New Roman" w:hAnsi="Times New Roman" w:eastAsia="仿宋" w:cs="Times New Roman"/>
          <w:color w:val="auto"/>
          <w:szCs w:val="30"/>
          <w:highlight w:val="none"/>
          <w:lang w:val="en-US" w:eastAsia="zh-CN"/>
        </w:rPr>
        <w:t>9</w:t>
      </w:r>
    </w:p>
    <w:p>
      <w:pPr>
        <w:pStyle w:val="33"/>
        <w:tabs>
          <w:tab w:val="right" w:leader="dot" w:pos="8312"/>
        </w:tabs>
        <w:rPr>
          <w:rFonts w:hint="default"/>
          <w:lang w:val="en-US"/>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_Toc29005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lang w:eastAsia="zh-CN"/>
        </w:rPr>
        <w:t>（</w:t>
      </w:r>
      <w:r>
        <w:rPr>
          <w:rFonts w:hint="eastAsia" w:ascii="仿宋" w:hAnsi="仿宋" w:eastAsia="仿宋"/>
          <w:szCs w:val="30"/>
          <w:highlight w:val="none"/>
          <w:lang w:val="en-US" w:eastAsia="zh-CN"/>
        </w:rPr>
        <w:t>二</w:t>
      </w:r>
      <w:r>
        <w:rPr>
          <w:rFonts w:hint="eastAsia" w:ascii="仿宋" w:hAnsi="仿宋" w:eastAsia="仿宋"/>
          <w:szCs w:val="30"/>
          <w:highlight w:val="none"/>
          <w:lang w:eastAsia="zh-CN"/>
        </w:rPr>
        <w:t>）</w:t>
      </w:r>
      <w:r>
        <w:rPr>
          <w:rFonts w:hint="eastAsia" w:ascii="楷体" w:hAnsi="楷体" w:eastAsia="楷体"/>
          <w:szCs w:val="30"/>
        </w:rPr>
        <w:t>项目分组</w:t>
      </w:r>
      <w:r>
        <w:tab/>
      </w:r>
      <w:r>
        <w:rPr>
          <w:rFonts w:hint="eastAsia" w:ascii="仿宋" w:hAnsi="仿宋" w:eastAsia="仿宋"/>
          <w:color w:val="auto"/>
          <w:szCs w:val="30"/>
          <w:highlight w:val="none"/>
          <w:lang w:eastAsia="zh-CN"/>
        </w:rPr>
        <w:fldChar w:fldCharType="end"/>
      </w:r>
      <w:r>
        <w:rPr>
          <w:rFonts w:hint="default" w:ascii="Times New Roman" w:hAnsi="Times New Roman" w:eastAsia="仿宋" w:cs="Times New Roman"/>
          <w:color w:val="auto"/>
          <w:szCs w:val="30"/>
          <w:highlight w:val="none"/>
          <w:lang w:val="en-US" w:eastAsia="zh-CN"/>
        </w:rPr>
        <w:t>9</w:t>
      </w:r>
    </w:p>
    <w:p>
      <w:pPr>
        <w:pStyle w:val="34"/>
        <w:tabs>
          <w:tab w:val="right" w:leader="dot" w:pos="8312"/>
        </w:tabs>
        <w:rPr>
          <w:rFonts w:hint="default"/>
          <w:lang w:val="en-US"/>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_Toc5307 </w:instrText>
      </w:r>
      <w:r>
        <w:rPr>
          <w:rFonts w:hint="eastAsia" w:ascii="仿宋" w:hAnsi="仿宋" w:eastAsia="仿宋"/>
          <w:szCs w:val="30"/>
          <w:highlight w:val="none"/>
          <w:lang w:eastAsia="zh-CN"/>
        </w:rPr>
        <w:fldChar w:fldCharType="separate"/>
      </w:r>
      <w:r>
        <w:rPr>
          <w:rFonts w:hint="eastAsia" w:ascii="仿宋" w:hAnsi="仿宋" w:eastAsia="仿宋"/>
          <w:szCs w:val="30"/>
          <w:lang w:val="en-US" w:eastAsia="zh-CN"/>
        </w:rPr>
        <w:t>1.全国选拔赛</w:t>
      </w:r>
      <w:r>
        <w:tab/>
      </w:r>
      <w:r>
        <w:rPr>
          <w:rFonts w:hint="eastAsia"/>
          <w:lang w:val="en-US" w:eastAsia="zh-CN"/>
        </w:rPr>
        <w:t>9</w:t>
      </w:r>
      <w:r>
        <w:rPr>
          <w:rFonts w:hint="eastAsia" w:ascii="仿宋" w:hAnsi="仿宋" w:eastAsia="仿宋"/>
          <w:color w:val="auto"/>
          <w:szCs w:val="30"/>
          <w:highlight w:val="none"/>
          <w:lang w:eastAsia="zh-CN"/>
        </w:rPr>
        <w:fldChar w:fldCharType="end"/>
      </w:r>
    </w:p>
    <w:p>
      <w:pPr>
        <w:pStyle w:val="34"/>
        <w:tabs>
          <w:tab w:val="right" w:leader="dot" w:pos="8312"/>
        </w:tabs>
        <w:rPr>
          <w:rFonts w:hint="default"/>
          <w:lang w:val="en-US"/>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_Toc24638 </w:instrText>
      </w:r>
      <w:r>
        <w:rPr>
          <w:rFonts w:hint="eastAsia" w:ascii="仿宋" w:hAnsi="仿宋" w:eastAsia="仿宋"/>
          <w:szCs w:val="30"/>
          <w:highlight w:val="none"/>
          <w:lang w:eastAsia="zh-CN"/>
        </w:rPr>
        <w:fldChar w:fldCharType="separate"/>
      </w:r>
      <w:r>
        <w:rPr>
          <w:rFonts w:hint="eastAsia" w:ascii="仿宋" w:hAnsi="仿宋" w:eastAsia="仿宋"/>
          <w:szCs w:val="30"/>
          <w:lang w:val="en-US" w:eastAsia="zh-CN"/>
        </w:rPr>
        <w:t>2.全国总决赛</w:t>
      </w:r>
      <w:r>
        <w:tab/>
      </w:r>
      <w:r>
        <w:rPr>
          <w:rFonts w:hint="default" w:ascii="Times New Roman" w:hAnsi="Times New Roman" w:eastAsia="仿宋" w:cs="Times New Roman"/>
          <w:color w:val="auto"/>
          <w:szCs w:val="30"/>
          <w:highlight w:val="none"/>
          <w:lang w:val="en-US" w:eastAsia="zh-CN"/>
        </w:rPr>
        <w:t>9</w:t>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_Toc8511 </w:instrText>
      </w:r>
      <w:r>
        <w:rPr>
          <w:rFonts w:hint="eastAsia" w:ascii="仿宋" w:hAnsi="仿宋" w:eastAsia="仿宋"/>
          <w:szCs w:val="30"/>
          <w:highlight w:val="none"/>
          <w:lang w:eastAsia="zh-CN"/>
        </w:rPr>
        <w:fldChar w:fldCharType="separate"/>
      </w:r>
      <w:r>
        <w:rPr>
          <w:rFonts w:hint="eastAsia" w:ascii="楷体" w:hAnsi="楷体" w:eastAsia="楷体"/>
          <w:szCs w:val="30"/>
          <w:highlight w:val="none"/>
          <w:lang w:eastAsia="zh-CN"/>
        </w:rPr>
        <w:t>（</w:t>
      </w:r>
      <w:r>
        <w:rPr>
          <w:rFonts w:hint="eastAsia" w:ascii="楷体" w:hAnsi="楷体" w:eastAsia="楷体"/>
          <w:szCs w:val="30"/>
          <w:highlight w:val="none"/>
          <w:lang w:val="en-US" w:eastAsia="zh-CN"/>
        </w:rPr>
        <w:t>三</w:t>
      </w:r>
      <w:r>
        <w:rPr>
          <w:rFonts w:hint="eastAsia" w:ascii="楷体" w:hAnsi="楷体" w:eastAsia="楷体"/>
          <w:szCs w:val="30"/>
          <w:highlight w:val="none"/>
          <w:lang w:eastAsia="zh-CN"/>
        </w:rPr>
        <w:t>）项目评审</w:t>
      </w:r>
      <w:r>
        <w:tab/>
      </w:r>
      <w:r>
        <w:fldChar w:fldCharType="begin"/>
      </w:r>
      <w:r>
        <w:instrText xml:space="preserve"> PAGEREF _Toc8511 \h </w:instrText>
      </w:r>
      <w:r>
        <w:fldChar w:fldCharType="separate"/>
      </w:r>
      <w:r>
        <w:t>1</w:t>
      </w:r>
      <w:r>
        <w:rPr>
          <w:rFonts w:hint="eastAsia"/>
          <w:lang w:val="en-US" w:eastAsia="zh-CN"/>
        </w:rPr>
        <w:t>0</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_Toc25806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rPr>
        <w:t>1.</w:t>
      </w:r>
      <w:r>
        <w:rPr>
          <w:rFonts w:hint="eastAsia" w:ascii="仿宋" w:hAnsi="仿宋" w:eastAsia="仿宋"/>
          <w:szCs w:val="30"/>
          <w:highlight w:val="none"/>
          <w:lang w:val="en-US" w:eastAsia="zh-CN"/>
        </w:rPr>
        <w:t>评审</w:t>
      </w:r>
      <w:r>
        <w:rPr>
          <w:rFonts w:hint="eastAsia" w:ascii="仿宋" w:hAnsi="仿宋" w:eastAsia="仿宋"/>
          <w:szCs w:val="30"/>
          <w:highlight w:val="none"/>
        </w:rPr>
        <w:t>时间</w:t>
      </w:r>
      <w:r>
        <w:rPr>
          <w:rFonts w:hint="eastAsia" w:ascii="仿宋" w:hAnsi="仿宋" w:eastAsia="仿宋"/>
          <w:szCs w:val="30"/>
          <w:highlight w:val="none"/>
          <w:lang w:val="en-US" w:eastAsia="zh-CN"/>
        </w:rPr>
        <w:t>及流程安排</w:t>
      </w:r>
      <w:r>
        <w:tab/>
      </w:r>
      <w:r>
        <w:fldChar w:fldCharType="begin"/>
      </w:r>
      <w:r>
        <w:instrText xml:space="preserve"> PAGEREF _Toc25806 \h </w:instrText>
      </w:r>
      <w:r>
        <w:fldChar w:fldCharType="separate"/>
      </w:r>
      <w:r>
        <w:t>1</w:t>
      </w:r>
      <w:r>
        <w:rPr>
          <w:rFonts w:hint="eastAsia"/>
          <w:lang w:val="en-US" w:eastAsia="zh-CN"/>
        </w:rPr>
        <w:t>0</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_Toc29407 </w:instrText>
      </w:r>
      <w:r>
        <w:rPr>
          <w:rFonts w:hint="eastAsia" w:ascii="仿宋" w:hAnsi="仿宋" w:eastAsia="仿宋"/>
          <w:szCs w:val="30"/>
          <w:highlight w:val="none"/>
          <w:lang w:eastAsia="zh-CN"/>
        </w:rPr>
        <w:fldChar w:fldCharType="separate"/>
      </w:r>
      <w:r>
        <w:rPr>
          <w:rFonts w:hint="eastAsia" w:ascii="仿宋" w:hAnsi="仿宋" w:eastAsia="仿宋"/>
          <w:bCs w:val="0"/>
          <w:szCs w:val="30"/>
          <w:lang w:val="en-US" w:eastAsia="zh-CN"/>
        </w:rPr>
        <w:t>2.</w:t>
      </w:r>
      <w:r>
        <w:rPr>
          <w:rFonts w:hint="eastAsia" w:ascii="仿宋" w:hAnsi="仿宋" w:eastAsia="仿宋"/>
          <w:szCs w:val="30"/>
          <w:highlight w:val="none"/>
          <w:lang w:eastAsia="zh-CN"/>
        </w:rPr>
        <w:t>评委设置</w:t>
      </w:r>
      <w:r>
        <w:tab/>
      </w:r>
      <w:r>
        <w:fldChar w:fldCharType="begin"/>
      </w:r>
      <w:r>
        <w:instrText xml:space="preserve"> PAGEREF _Toc29407 \h </w:instrText>
      </w:r>
      <w:r>
        <w:fldChar w:fldCharType="separate"/>
      </w:r>
      <w:r>
        <w:t>1</w:t>
      </w:r>
      <w:r>
        <w:rPr>
          <w:rFonts w:hint="eastAsia"/>
          <w:lang w:val="en-US" w:eastAsia="zh-CN"/>
        </w:rPr>
        <w:t>0</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_Toc14624 </w:instrText>
      </w:r>
      <w:r>
        <w:rPr>
          <w:rFonts w:hint="eastAsia" w:ascii="仿宋" w:hAnsi="仿宋" w:eastAsia="仿宋"/>
          <w:szCs w:val="30"/>
          <w:highlight w:val="none"/>
          <w:lang w:eastAsia="zh-CN"/>
        </w:rPr>
        <w:fldChar w:fldCharType="separate"/>
      </w:r>
      <w:r>
        <w:rPr>
          <w:rFonts w:hint="eastAsia" w:ascii="仿宋" w:hAnsi="仿宋" w:eastAsia="仿宋"/>
          <w:bCs w:val="0"/>
          <w:szCs w:val="30"/>
          <w:lang w:val="en-US" w:eastAsia="zh-CN"/>
        </w:rPr>
        <w:t>3.评委提问</w:t>
      </w:r>
      <w:r>
        <w:tab/>
      </w:r>
      <w:r>
        <w:fldChar w:fldCharType="begin"/>
      </w:r>
      <w:r>
        <w:instrText xml:space="preserve"> PAGEREF _Toc14624 \h </w:instrText>
      </w:r>
      <w:r>
        <w:fldChar w:fldCharType="separate"/>
      </w:r>
      <w:r>
        <w:t>1</w:t>
      </w:r>
      <w:r>
        <w:rPr>
          <w:rFonts w:hint="eastAsia"/>
          <w:lang w:val="en-US" w:eastAsia="zh-CN"/>
        </w:rPr>
        <w:t>1</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_Toc25843 </w:instrText>
      </w:r>
      <w:r>
        <w:rPr>
          <w:rFonts w:hint="eastAsia" w:ascii="仿宋" w:hAnsi="仿宋" w:eastAsia="仿宋"/>
          <w:szCs w:val="30"/>
          <w:highlight w:val="none"/>
          <w:lang w:eastAsia="zh-CN"/>
        </w:rPr>
        <w:fldChar w:fldCharType="separate"/>
      </w:r>
      <w:r>
        <w:rPr>
          <w:rFonts w:hint="eastAsia" w:ascii="仿宋" w:hAnsi="仿宋" w:eastAsia="仿宋"/>
          <w:bCs w:val="0"/>
          <w:szCs w:val="30"/>
          <w:lang w:val="en-US" w:eastAsia="zh-CN"/>
        </w:rPr>
        <w:t>4.评委打分</w:t>
      </w:r>
      <w:r>
        <w:tab/>
      </w:r>
      <w:r>
        <w:fldChar w:fldCharType="begin"/>
      </w:r>
      <w:r>
        <w:instrText xml:space="preserve"> PAGEREF _Toc25843 \h </w:instrText>
      </w:r>
      <w:r>
        <w:fldChar w:fldCharType="separate"/>
      </w:r>
      <w:r>
        <w:t>1</w:t>
      </w:r>
      <w:r>
        <w:rPr>
          <w:rFonts w:hint="eastAsia"/>
          <w:lang w:val="en-US" w:eastAsia="zh-CN"/>
        </w:rPr>
        <w:t>1</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_Toc13800 </w:instrText>
      </w:r>
      <w:r>
        <w:rPr>
          <w:rFonts w:hint="eastAsia" w:ascii="仿宋" w:hAnsi="仿宋" w:eastAsia="仿宋"/>
          <w:szCs w:val="30"/>
          <w:highlight w:val="none"/>
          <w:lang w:eastAsia="zh-CN"/>
        </w:rPr>
        <w:fldChar w:fldCharType="separate"/>
      </w:r>
      <w:r>
        <w:rPr>
          <w:rFonts w:hint="eastAsia" w:ascii="仿宋" w:hAnsi="仿宋" w:eastAsia="仿宋"/>
          <w:bCs w:val="0"/>
          <w:szCs w:val="30"/>
          <w:lang w:val="en-US" w:eastAsia="zh-CN"/>
        </w:rPr>
        <w:t>5</w:t>
      </w:r>
      <w:r>
        <w:rPr>
          <w:rFonts w:hint="eastAsia" w:ascii="仿宋" w:hAnsi="仿宋" w:eastAsia="仿宋"/>
          <w:bCs w:val="0"/>
          <w:szCs w:val="30"/>
        </w:rPr>
        <w:t>.</w:t>
      </w:r>
      <w:r>
        <w:rPr>
          <w:rFonts w:hint="eastAsia" w:ascii="仿宋" w:hAnsi="仿宋" w:eastAsia="仿宋"/>
          <w:bCs w:val="0"/>
          <w:szCs w:val="30"/>
          <w:lang w:val="en-US" w:eastAsia="zh-CN"/>
        </w:rPr>
        <w:t>评审标准</w:t>
      </w:r>
      <w:r>
        <w:tab/>
      </w:r>
      <w:r>
        <w:fldChar w:fldCharType="begin"/>
      </w:r>
      <w:r>
        <w:instrText xml:space="preserve"> PAGEREF _Toc13800 \h </w:instrText>
      </w:r>
      <w:r>
        <w:fldChar w:fldCharType="separate"/>
      </w:r>
      <w:r>
        <w:t>1</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_Toc21132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lang w:val="en-US" w:eastAsia="zh-CN"/>
        </w:rPr>
        <w:t>6</w:t>
      </w:r>
      <w:r>
        <w:rPr>
          <w:rFonts w:hint="eastAsia" w:ascii="仿宋" w:hAnsi="仿宋" w:eastAsia="仿宋"/>
          <w:bCs w:val="0"/>
          <w:szCs w:val="30"/>
        </w:rPr>
        <w:t>.分数统计</w:t>
      </w:r>
      <w:r>
        <w:tab/>
      </w:r>
      <w:r>
        <w:fldChar w:fldCharType="begin"/>
      </w:r>
      <w:r>
        <w:instrText xml:space="preserve"> PAGEREF _Toc21132 \h </w:instrText>
      </w:r>
      <w:r>
        <w:fldChar w:fldCharType="separate"/>
      </w:r>
      <w:r>
        <w:t>1</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4"/>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_Toc856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lang w:val="en-US" w:eastAsia="zh-CN"/>
        </w:rPr>
        <w:t>7</w:t>
      </w:r>
      <w:r>
        <w:rPr>
          <w:rFonts w:hint="eastAsia" w:ascii="仿宋" w:hAnsi="仿宋" w:eastAsia="仿宋"/>
          <w:bCs w:val="0"/>
          <w:szCs w:val="30"/>
        </w:rPr>
        <w:t>.成绩公布</w:t>
      </w:r>
      <w:r>
        <w:tab/>
      </w:r>
      <w:r>
        <w:fldChar w:fldCharType="begin"/>
      </w:r>
      <w:r>
        <w:instrText xml:space="preserve"> PAGEREF _Toc856 \h </w:instrText>
      </w:r>
      <w:r>
        <w:fldChar w:fldCharType="separate"/>
      </w:r>
      <w:r>
        <w:t>1</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_Toc32074 </w:instrText>
      </w:r>
      <w:r>
        <w:rPr>
          <w:rFonts w:hint="eastAsia" w:ascii="仿宋" w:hAnsi="仿宋" w:eastAsia="仿宋"/>
          <w:szCs w:val="30"/>
          <w:highlight w:val="none"/>
          <w:lang w:eastAsia="zh-CN"/>
        </w:rPr>
        <w:fldChar w:fldCharType="separate"/>
      </w:r>
      <w:r>
        <w:rPr>
          <w:rFonts w:hint="eastAsia" w:ascii="楷体" w:hAnsi="楷体" w:eastAsia="楷体" w:cs="楷体"/>
          <w:szCs w:val="32"/>
          <w:lang w:eastAsia="zh-CN"/>
        </w:rPr>
        <w:t>（</w:t>
      </w:r>
      <w:r>
        <w:rPr>
          <w:rFonts w:hint="eastAsia" w:ascii="楷体" w:hAnsi="楷体" w:eastAsia="楷体" w:cs="楷体"/>
          <w:szCs w:val="32"/>
          <w:lang w:val="en-US" w:eastAsia="zh-CN"/>
        </w:rPr>
        <w:t>四</w:t>
      </w:r>
      <w:r>
        <w:rPr>
          <w:rFonts w:hint="eastAsia" w:ascii="楷体" w:hAnsi="楷体" w:eastAsia="楷体" w:cs="楷体"/>
          <w:szCs w:val="32"/>
          <w:lang w:eastAsia="zh-CN"/>
        </w:rPr>
        <w:t>）</w:t>
      </w:r>
      <w:r>
        <w:rPr>
          <w:rFonts w:hint="eastAsia" w:ascii="楷体" w:hAnsi="楷体" w:eastAsia="楷体" w:cs="楷体"/>
          <w:szCs w:val="32"/>
          <w:lang w:val="en-US" w:eastAsia="zh-CN"/>
        </w:rPr>
        <w:t>评委管理</w:t>
      </w:r>
      <w:r>
        <w:tab/>
      </w:r>
      <w:r>
        <w:fldChar w:fldCharType="begin"/>
      </w:r>
      <w:r>
        <w:instrText xml:space="preserve"> PAGEREF _Toc32074 \h </w:instrText>
      </w:r>
      <w:r>
        <w:fldChar w:fldCharType="separate"/>
      </w:r>
      <w:r>
        <w:t>1</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_Toc20041 </w:instrText>
      </w:r>
      <w:r>
        <w:rPr>
          <w:rFonts w:hint="eastAsia" w:ascii="仿宋" w:hAnsi="仿宋" w:eastAsia="仿宋"/>
          <w:szCs w:val="30"/>
          <w:highlight w:val="none"/>
          <w:lang w:eastAsia="zh-CN"/>
        </w:rPr>
        <w:fldChar w:fldCharType="separate"/>
      </w:r>
      <w:r>
        <w:rPr>
          <w:rFonts w:hint="eastAsia" w:ascii="黑体" w:hAnsi="黑体" w:eastAsia="黑体" w:cs="黑体"/>
          <w:szCs w:val="30"/>
          <w:highlight w:val="none"/>
          <w:lang w:eastAsia="zh-CN"/>
        </w:rPr>
        <w:t>四、奖项设置</w:t>
      </w:r>
      <w:r>
        <w:tab/>
      </w:r>
      <w:r>
        <w:fldChar w:fldCharType="begin"/>
      </w:r>
      <w:r>
        <w:instrText xml:space="preserve"> PAGEREF _Toc20041 \h </w:instrText>
      </w:r>
      <w:r>
        <w:fldChar w:fldCharType="separate"/>
      </w:r>
      <w:r>
        <w:t>1</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_Toc21693 </w:instrText>
      </w:r>
      <w:r>
        <w:rPr>
          <w:rFonts w:hint="eastAsia" w:ascii="仿宋" w:hAnsi="仿宋" w:eastAsia="仿宋"/>
          <w:szCs w:val="30"/>
          <w:highlight w:val="none"/>
          <w:lang w:eastAsia="zh-CN"/>
        </w:rPr>
        <w:fldChar w:fldCharType="separate"/>
      </w:r>
      <w:r>
        <w:rPr>
          <w:rFonts w:hint="eastAsia" w:ascii="楷体" w:hAnsi="楷体" w:eastAsia="楷体" w:cs="楷体"/>
          <w:bCs/>
          <w:szCs w:val="30"/>
          <w:highlight w:val="none"/>
          <w:lang w:eastAsia="zh-CN"/>
        </w:rPr>
        <w:t>（一）</w:t>
      </w:r>
      <w:r>
        <w:rPr>
          <w:rFonts w:hint="eastAsia" w:ascii="楷体" w:hAnsi="楷体" w:eastAsia="楷体" w:cs="楷体"/>
          <w:bCs/>
          <w:szCs w:val="30"/>
          <w:highlight w:val="none"/>
        </w:rPr>
        <w:t>参赛项目奖</w:t>
      </w:r>
      <w:r>
        <w:tab/>
      </w:r>
      <w:r>
        <w:fldChar w:fldCharType="begin"/>
      </w:r>
      <w:r>
        <w:instrText xml:space="preserve"> PAGEREF _Toc21693 \h </w:instrText>
      </w:r>
      <w:r>
        <w:fldChar w:fldCharType="separate"/>
      </w:r>
      <w:r>
        <w:t>1</w:t>
      </w:r>
      <w:r>
        <w:rPr>
          <w:rFonts w:hint="eastAsia"/>
          <w:lang w:val="en-US" w:eastAsia="zh-CN"/>
        </w:rPr>
        <w:t>3</w:t>
      </w:r>
      <w:r>
        <w:fldChar w:fldCharType="end"/>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_Toc29499 </w:instrText>
      </w:r>
      <w:r>
        <w:rPr>
          <w:rFonts w:hint="eastAsia" w:ascii="仿宋" w:hAnsi="仿宋" w:eastAsia="仿宋"/>
          <w:szCs w:val="30"/>
          <w:highlight w:val="none"/>
          <w:lang w:eastAsia="zh-CN"/>
        </w:rPr>
        <w:fldChar w:fldCharType="separate"/>
      </w:r>
      <w:r>
        <w:rPr>
          <w:rFonts w:hint="eastAsia" w:ascii="楷体" w:hAnsi="楷体" w:eastAsia="楷体" w:cs="楷体"/>
          <w:bCs/>
          <w:szCs w:val="30"/>
          <w:highlight w:val="none"/>
          <w:lang w:eastAsia="zh-CN"/>
        </w:rPr>
        <w:t>（二）</w:t>
      </w:r>
      <w:r>
        <w:rPr>
          <w:rFonts w:hint="eastAsia" w:ascii="楷体" w:hAnsi="楷体" w:eastAsia="楷体" w:cs="楷体"/>
          <w:bCs/>
          <w:szCs w:val="30"/>
          <w:highlight w:val="none"/>
        </w:rPr>
        <w:t>优秀组织单位奖</w:t>
      </w:r>
      <w:r>
        <w:tab/>
      </w:r>
      <w:r>
        <w:fldChar w:fldCharType="begin"/>
      </w:r>
      <w:r>
        <w:instrText xml:space="preserve"> PAGEREF _Toc29499 \h </w:instrText>
      </w:r>
      <w:r>
        <w:fldChar w:fldCharType="separate"/>
      </w:r>
      <w:r>
        <w:t>1</w:t>
      </w:r>
      <w:r>
        <w:rPr>
          <w:rFonts w:hint="eastAsia"/>
          <w:lang w:val="en-US" w:eastAsia="zh-CN"/>
        </w:rPr>
        <w:t>3</w:t>
      </w:r>
      <w:r>
        <w:fldChar w:fldCharType="end"/>
      </w:r>
      <w:r>
        <w:rPr>
          <w:rFonts w:hint="eastAsia" w:ascii="仿宋" w:hAnsi="仿宋" w:eastAsia="仿宋"/>
          <w:color w:val="auto"/>
          <w:szCs w:val="30"/>
          <w:highlight w:val="none"/>
          <w:lang w:eastAsia="zh-CN"/>
        </w:rPr>
        <w:fldChar w:fldCharType="end"/>
      </w:r>
    </w:p>
    <w:p>
      <w:pPr>
        <w:pStyle w:val="33"/>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_Toc26529 </w:instrText>
      </w:r>
      <w:r>
        <w:rPr>
          <w:rFonts w:hint="eastAsia" w:ascii="仿宋" w:hAnsi="仿宋" w:eastAsia="仿宋"/>
          <w:szCs w:val="30"/>
          <w:highlight w:val="none"/>
          <w:lang w:eastAsia="zh-CN"/>
        </w:rPr>
        <w:fldChar w:fldCharType="separate"/>
      </w:r>
      <w:r>
        <w:rPr>
          <w:rFonts w:hint="eastAsia" w:ascii="楷体" w:hAnsi="楷体" w:eastAsia="楷体" w:cs="楷体"/>
          <w:bCs/>
          <w:szCs w:val="30"/>
          <w:highlight w:val="none"/>
          <w:lang w:eastAsia="zh-CN"/>
        </w:rPr>
        <w:t>（三）</w:t>
      </w:r>
      <w:r>
        <w:rPr>
          <w:rFonts w:hint="eastAsia" w:ascii="楷体" w:hAnsi="楷体" w:eastAsia="楷体" w:cs="楷体"/>
          <w:bCs/>
          <w:szCs w:val="30"/>
          <w:highlight w:val="none"/>
        </w:rPr>
        <w:t>特别贡献奖</w:t>
      </w:r>
      <w:r>
        <w:tab/>
      </w:r>
      <w:r>
        <w:fldChar w:fldCharType="begin"/>
      </w:r>
      <w:r>
        <w:instrText xml:space="preserve"> PAGEREF _Toc26529 \h </w:instrText>
      </w:r>
      <w:r>
        <w:fldChar w:fldCharType="separate"/>
      </w:r>
      <w:r>
        <w:t>1</w:t>
      </w:r>
      <w:r>
        <w:rPr>
          <w:rFonts w:hint="eastAsia"/>
          <w:lang w:val="en-US" w:eastAsia="zh-CN"/>
        </w:rPr>
        <w:t>4</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_Toc10880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val="en-US" w:eastAsia="zh-CN"/>
        </w:rPr>
        <w:t>附件1</w:t>
      </w:r>
      <w:r>
        <w:tab/>
      </w:r>
      <w:r>
        <w:fldChar w:fldCharType="begin"/>
      </w:r>
      <w:r>
        <w:instrText xml:space="preserve"> PAGEREF _Toc10880 \h </w:instrText>
      </w:r>
      <w:r>
        <w:fldChar w:fldCharType="separate"/>
      </w:r>
      <w:r>
        <w:t>1</w:t>
      </w:r>
      <w:r>
        <w:rPr>
          <w:rFonts w:hint="eastAsia"/>
          <w:lang w:val="en-US" w:eastAsia="zh-CN"/>
        </w:rPr>
        <w:t>5</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_Toc4771 </w:instrText>
      </w:r>
      <w:r>
        <w:rPr>
          <w:rFonts w:hint="eastAsia" w:ascii="仿宋" w:hAnsi="仿宋" w:eastAsia="仿宋"/>
          <w:szCs w:val="30"/>
          <w:highlight w:val="none"/>
          <w:lang w:eastAsia="zh-CN"/>
        </w:rPr>
        <w:fldChar w:fldCharType="separate"/>
      </w:r>
      <w:r>
        <w:rPr>
          <w:rFonts w:hint="eastAsia" w:ascii="仿宋" w:hAnsi="仿宋" w:eastAsia="仿宋"/>
          <w:szCs w:val="30"/>
          <w:highlight w:val="none"/>
        </w:rPr>
        <w:t>附件2</w:t>
      </w:r>
      <w:r>
        <w:tab/>
      </w:r>
      <w:r>
        <w:fldChar w:fldCharType="begin"/>
      </w:r>
      <w:r>
        <w:instrText xml:space="preserve"> PAGEREF _Toc4771 \h </w:instrText>
      </w:r>
      <w:r>
        <w:fldChar w:fldCharType="separate"/>
      </w:r>
      <w:r>
        <w:t>1</w:t>
      </w:r>
      <w:r>
        <w:rPr>
          <w:rFonts w:hint="eastAsia"/>
          <w:lang w:val="en-US" w:eastAsia="zh-CN"/>
        </w:rPr>
        <w:t>6</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_Toc21796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3</w:t>
      </w:r>
      <w:r>
        <w:tab/>
      </w:r>
      <w:r>
        <w:fldChar w:fldCharType="begin"/>
      </w:r>
      <w:r>
        <w:instrText xml:space="preserve"> PAGEREF _Toc21796 \h </w:instrText>
      </w:r>
      <w:r>
        <w:fldChar w:fldCharType="separate"/>
      </w:r>
      <w:r>
        <w:t>1</w:t>
      </w:r>
      <w:r>
        <w:rPr>
          <w:rFonts w:hint="eastAsia"/>
          <w:lang w:val="en-US" w:eastAsia="zh-CN"/>
        </w:rPr>
        <w:t>7</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_Toc13649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4</w:t>
      </w:r>
      <w:r>
        <w:tab/>
      </w:r>
      <w:r>
        <w:fldChar w:fldCharType="begin"/>
      </w:r>
      <w:r>
        <w:instrText xml:space="preserve"> PAGEREF _Toc13649 \h </w:instrText>
      </w:r>
      <w:r>
        <w:fldChar w:fldCharType="separate"/>
      </w:r>
      <w:r>
        <w:t>1</w:t>
      </w:r>
      <w:r>
        <w:rPr>
          <w:rFonts w:hint="eastAsia"/>
          <w:lang w:val="en-US" w:eastAsia="zh-CN"/>
        </w:rPr>
        <w:t>8</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rPr>
          <w:rFonts w:hint="default"/>
          <w:lang w:val="en-US"/>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_Toc5232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5</w:t>
      </w:r>
      <w:r>
        <w:tab/>
      </w:r>
      <w:r>
        <w:rPr>
          <w:rFonts w:hint="eastAsia"/>
          <w:lang w:val="en-US" w:eastAsia="zh-CN"/>
        </w:rPr>
        <w:t>1</w:t>
      </w:r>
      <w:r>
        <w:rPr>
          <w:rFonts w:hint="eastAsia" w:ascii="仿宋" w:hAnsi="仿宋" w:eastAsia="仿宋"/>
          <w:color w:val="auto"/>
          <w:szCs w:val="30"/>
          <w:highlight w:val="none"/>
          <w:lang w:eastAsia="zh-CN"/>
        </w:rPr>
        <w:fldChar w:fldCharType="end"/>
      </w:r>
      <w:r>
        <w:rPr>
          <w:rFonts w:hint="default" w:ascii="Times New Roman" w:hAnsi="Times New Roman" w:eastAsia="仿宋" w:cs="Times New Roman"/>
          <w:color w:val="auto"/>
          <w:szCs w:val="30"/>
          <w:highlight w:val="none"/>
          <w:lang w:val="en-US" w:eastAsia="zh-CN"/>
        </w:rPr>
        <w:t>9</w:t>
      </w:r>
    </w:p>
    <w:p>
      <w:pPr>
        <w:pStyle w:val="32"/>
        <w:tabs>
          <w:tab w:val="right" w:leader="dot" w:pos="8312"/>
        </w:tabs>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_Toc21519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6</w:t>
      </w:r>
      <w:r>
        <w:tab/>
      </w:r>
      <w:r>
        <w:fldChar w:fldCharType="begin"/>
      </w:r>
      <w:r>
        <w:instrText xml:space="preserve"> PAGEREF _Toc21519 \h </w:instrText>
      </w:r>
      <w:r>
        <w:fldChar w:fldCharType="separate"/>
      </w:r>
      <w:r>
        <w:t>2</w:t>
      </w:r>
      <w:r>
        <w:rPr>
          <w:rFonts w:hint="eastAsia"/>
          <w:lang w:val="en-US" w:eastAsia="zh-CN"/>
        </w:rPr>
        <w:t>0</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rPr>
          <w:rFonts w:hint="eastAsia" w:ascii="仿宋" w:hAnsi="仿宋" w:eastAsia="仿宋"/>
          <w:color w:val="auto"/>
          <w:szCs w:val="30"/>
          <w:highlight w:val="none"/>
          <w:lang w:eastAsia="zh-CN"/>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_Toc10860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7</w:t>
      </w:r>
      <w:r>
        <w:tab/>
      </w:r>
      <w:r>
        <w:fldChar w:fldCharType="begin"/>
      </w:r>
      <w:r>
        <w:instrText xml:space="preserve"> PAGEREF _Toc10860 \h </w:instrText>
      </w:r>
      <w:r>
        <w:fldChar w:fldCharType="separate"/>
      </w:r>
      <w:r>
        <w:t>2</w:t>
      </w:r>
      <w:r>
        <w:rPr>
          <w:rFonts w:hint="eastAsia"/>
          <w:lang w:val="en-US" w:eastAsia="zh-CN"/>
        </w:rPr>
        <w:t>1</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rPr>
          <w:rFonts w:hint="eastAsia" w:ascii="仿宋" w:hAnsi="仿宋" w:eastAsia="仿宋"/>
          <w:color w:val="auto"/>
          <w:szCs w:val="30"/>
          <w:highlight w:val="none"/>
          <w:lang w:eastAsia="zh-CN"/>
        </w:rPr>
      </w:pPr>
      <w:r>
        <w:rPr>
          <w:rFonts w:hint="eastAsia" w:ascii="仿宋" w:hAnsi="仿宋" w:eastAsia="仿宋"/>
          <w:color w:val="auto"/>
          <w:szCs w:val="30"/>
          <w:highlight w:val="none"/>
          <w:lang w:eastAsia="zh-CN"/>
        </w:rPr>
        <w:fldChar w:fldCharType="begin"/>
      </w:r>
      <w:r>
        <w:rPr>
          <w:rFonts w:hint="eastAsia" w:ascii="仿宋" w:hAnsi="仿宋" w:eastAsia="仿宋"/>
          <w:szCs w:val="30"/>
          <w:highlight w:val="none"/>
          <w:lang w:eastAsia="zh-CN"/>
        </w:rPr>
        <w:instrText xml:space="preserve"> HYPERLINK \l _Toc10860 </w:instrText>
      </w:r>
      <w:r>
        <w:rPr>
          <w:rFonts w:hint="eastAsia" w:ascii="仿宋" w:hAnsi="仿宋" w:eastAsia="仿宋"/>
          <w:szCs w:val="30"/>
          <w:highlight w:val="none"/>
          <w:lang w:eastAsia="zh-CN"/>
        </w:rPr>
        <w:fldChar w:fldCharType="separate"/>
      </w:r>
      <w:r>
        <w:rPr>
          <w:rFonts w:hint="eastAsia" w:ascii="仿宋" w:hAnsi="仿宋" w:eastAsia="仿宋" w:cs="仿宋"/>
          <w:szCs w:val="30"/>
          <w:highlight w:val="none"/>
          <w:lang w:eastAsia="zh-CN"/>
        </w:rPr>
        <w:t>附件</w:t>
      </w:r>
      <w:r>
        <w:rPr>
          <w:rFonts w:hint="eastAsia" w:ascii="仿宋" w:hAnsi="仿宋" w:eastAsia="仿宋" w:cs="仿宋"/>
          <w:szCs w:val="30"/>
          <w:highlight w:val="none"/>
          <w:lang w:val="en-US" w:eastAsia="zh-CN"/>
        </w:rPr>
        <w:t>8</w:t>
      </w:r>
      <w:r>
        <w:tab/>
      </w:r>
      <w:r>
        <w:fldChar w:fldCharType="begin"/>
      </w:r>
      <w:r>
        <w:instrText xml:space="preserve"> PAGEREF _Toc10860 \h </w:instrText>
      </w:r>
      <w:r>
        <w:fldChar w:fldCharType="separate"/>
      </w:r>
      <w:r>
        <w:t>2</w:t>
      </w:r>
      <w:r>
        <w:rPr>
          <w:rFonts w:hint="eastAsia"/>
          <w:lang w:val="en-US" w:eastAsia="zh-CN"/>
        </w:rPr>
        <w:t>2</w:t>
      </w:r>
      <w:r>
        <w:fldChar w:fldCharType="end"/>
      </w:r>
      <w:r>
        <w:rPr>
          <w:rFonts w:hint="eastAsia" w:ascii="仿宋" w:hAnsi="仿宋" w:eastAsia="仿宋"/>
          <w:color w:val="auto"/>
          <w:szCs w:val="30"/>
          <w:highlight w:val="none"/>
          <w:lang w:eastAsia="zh-CN"/>
        </w:rPr>
        <w:fldChar w:fldCharType="end"/>
      </w:r>
    </w:p>
    <w:p>
      <w:pPr>
        <w:pStyle w:val="32"/>
        <w:tabs>
          <w:tab w:val="right" w:leader="dot" w:pos="8312"/>
        </w:tabs>
        <w:rPr>
          <w:rFonts w:hint="eastAsia" w:ascii="仿宋" w:hAnsi="仿宋" w:eastAsia="仿宋"/>
          <w:b/>
          <w:bCs/>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pStyle w:val="32"/>
        <w:tabs>
          <w:tab w:val="right" w:leader="dot" w:pos="8312"/>
        </w:tabs>
        <w:rPr>
          <w:rFonts w:hint="eastAsia" w:ascii="仿宋" w:hAnsi="仿宋" w:eastAsia="仿宋"/>
          <w:color w:val="auto"/>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b w:val="0"/>
          <w:bCs w:val="0"/>
          <w:color w:val="000000" w:themeColor="text1"/>
          <w:sz w:val="30"/>
          <w:szCs w:val="30"/>
          <w:highlight w:val="none"/>
          <w:lang w:eastAsia="zh-CN"/>
          <w14:textFill>
            <w14:solidFill>
              <w14:schemeClr w14:val="tx1"/>
            </w14:solidFill>
          </w14:textFill>
        </w:rPr>
      </w:pPr>
      <w:r>
        <w:rPr>
          <w:rFonts w:hint="eastAsia" w:ascii="仿宋" w:hAnsi="仿宋" w:eastAsia="仿宋"/>
          <w:color w:val="auto"/>
          <w:sz w:val="30"/>
          <w:szCs w:val="30"/>
          <w:highlight w:val="none"/>
          <w:lang w:eastAsia="zh-CN"/>
        </w:rPr>
        <w:t>根据《</w:t>
      </w:r>
      <w:r>
        <w:rPr>
          <w:rFonts w:hint="eastAsia" w:ascii="仿宋" w:hAnsi="仿宋" w:eastAsia="仿宋"/>
          <w:color w:val="auto"/>
          <w:sz w:val="30"/>
          <w:szCs w:val="30"/>
          <w:highlight w:val="none"/>
        </w:rPr>
        <w:t>第</w:t>
      </w:r>
      <w:r>
        <w:rPr>
          <w:rFonts w:hint="eastAsia" w:ascii="仿宋" w:hAnsi="仿宋" w:eastAsia="仿宋"/>
          <w:color w:val="auto"/>
          <w:sz w:val="30"/>
          <w:szCs w:val="30"/>
          <w:highlight w:val="none"/>
          <w:lang w:eastAsia="zh-CN"/>
        </w:rPr>
        <w:t>五</w:t>
      </w:r>
      <w:r>
        <w:rPr>
          <w:rFonts w:hint="eastAsia" w:ascii="仿宋" w:hAnsi="仿宋" w:eastAsia="仿宋"/>
          <w:color w:val="auto"/>
          <w:sz w:val="30"/>
          <w:szCs w:val="30"/>
          <w:highlight w:val="none"/>
        </w:rPr>
        <w:t>届“中国创翼”创业创新大赛</w:t>
      </w:r>
      <w:r>
        <w:rPr>
          <w:rFonts w:hint="eastAsia" w:ascii="仿宋" w:hAnsi="仿宋" w:eastAsia="仿宋"/>
          <w:color w:val="auto"/>
          <w:sz w:val="30"/>
          <w:szCs w:val="30"/>
          <w:highlight w:val="none"/>
          <w:lang w:val="en-US" w:eastAsia="zh-CN"/>
        </w:rPr>
        <w:t>总体方案</w:t>
      </w:r>
      <w:r>
        <w:rPr>
          <w:rFonts w:hint="eastAsia" w:ascii="仿宋" w:hAnsi="仿宋" w:eastAsia="仿宋"/>
          <w:color w:val="auto"/>
          <w:sz w:val="30"/>
          <w:szCs w:val="30"/>
          <w:highlight w:val="none"/>
          <w:lang w:eastAsia="zh-CN"/>
        </w:rPr>
        <w:t>》（以下简称“</w:t>
      </w:r>
      <w:r>
        <w:rPr>
          <w:rFonts w:hint="eastAsia" w:ascii="仿宋" w:hAnsi="仿宋" w:eastAsia="仿宋"/>
          <w:color w:val="auto"/>
          <w:sz w:val="30"/>
          <w:szCs w:val="30"/>
          <w:highlight w:val="none"/>
          <w:lang w:val="en-US" w:eastAsia="zh-CN"/>
        </w:rPr>
        <w:t>总体方案</w:t>
      </w:r>
      <w:r>
        <w:rPr>
          <w:rFonts w:hint="eastAsia" w:ascii="仿宋" w:hAnsi="仿宋" w:eastAsia="仿宋"/>
          <w:color w:val="auto"/>
          <w:sz w:val="30"/>
          <w:szCs w:val="30"/>
          <w:highlight w:val="none"/>
          <w:lang w:eastAsia="zh-CN"/>
        </w:rPr>
        <w:t>”），本届</w:t>
      </w:r>
      <w:r>
        <w:rPr>
          <w:rFonts w:hint="eastAsia" w:ascii="仿宋" w:hAnsi="仿宋" w:eastAsia="仿宋"/>
          <w:b w:val="0"/>
          <w:bCs w:val="0"/>
          <w:color w:val="000000" w:themeColor="text1"/>
          <w:sz w:val="30"/>
          <w:szCs w:val="30"/>
          <w:highlight w:val="none"/>
          <w14:textFill>
            <w14:solidFill>
              <w14:schemeClr w14:val="tx1"/>
            </w14:solidFill>
          </w14:textFill>
        </w:rPr>
        <w:t>大赛</w:t>
      </w:r>
      <w:r>
        <w:rPr>
          <w:rFonts w:hint="eastAsia" w:ascii="仿宋" w:hAnsi="仿宋" w:eastAsia="仿宋"/>
          <w:b w:val="0"/>
          <w:bCs w:val="0"/>
          <w:color w:val="000000" w:themeColor="text1"/>
          <w:sz w:val="30"/>
          <w:szCs w:val="30"/>
          <w:highlight w:val="none"/>
          <w:lang w:eastAsia="zh-CN"/>
          <w14:textFill>
            <w14:solidFill>
              <w14:schemeClr w14:val="tx1"/>
            </w14:solidFill>
          </w14:textFill>
        </w:rPr>
        <w:t>分</w:t>
      </w:r>
      <w:r>
        <w:rPr>
          <w:rFonts w:hint="eastAsia" w:ascii="仿宋" w:hAnsi="仿宋" w:eastAsia="仿宋"/>
          <w:b w:val="0"/>
          <w:bCs w:val="0"/>
          <w:color w:val="000000" w:themeColor="text1"/>
          <w:sz w:val="30"/>
          <w:szCs w:val="30"/>
          <w:highlight w:val="none"/>
          <w14:textFill>
            <w14:solidFill>
              <w14:schemeClr w14:val="tx1"/>
            </w14:solidFill>
          </w14:textFill>
        </w:rPr>
        <w:t>1个主体赛</w:t>
      </w:r>
      <w:r>
        <w:rPr>
          <w:rFonts w:hint="eastAsia" w:ascii="仿宋" w:hAnsi="仿宋" w:eastAsia="仿宋"/>
          <w:b w:val="0"/>
          <w:bCs w:val="0"/>
          <w:color w:val="000000" w:themeColor="text1"/>
          <w:sz w:val="30"/>
          <w:szCs w:val="30"/>
          <w:highlight w:val="none"/>
          <w:lang w:eastAsia="zh-CN"/>
          <w14:textFill>
            <w14:solidFill>
              <w14:schemeClr w14:val="tx1"/>
            </w14:solidFill>
          </w14:textFill>
        </w:rPr>
        <w:t>和</w:t>
      </w:r>
      <w:r>
        <w:rPr>
          <w:rFonts w:hint="eastAsia" w:ascii="仿宋" w:hAnsi="仿宋" w:eastAsia="仿宋"/>
          <w:b w:val="0"/>
          <w:bCs w:val="0"/>
          <w:color w:val="000000" w:themeColor="text1"/>
          <w:sz w:val="30"/>
          <w:szCs w:val="30"/>
          <w:highlight w:val="none"/>
          <w14:textFill>
            <w14:solidFill>
              <w14:schemeClr w14:val="tx1"/>
            </w14:solidFill>
          </w14:textFill>
        </w:rPr>
        <w:t>3个专项赛。其中，主体赛分为制造业</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和</w:t>
      </w:r>
      <w:r>
        <w:rPr>
          <w:rFonts w:hint="eastAsia" w:ascii="仿宋" w:hAnsi="仿宋" w:eastAsia="仿宋"/>
          <w:b w:val="0"/>
          <w:bCs w:val="0"/>
          <w:color w:val="000000" w:themeColor="text1"/>
          <w:sz w:val="30"/>
          <w:szCs w:val="30"/>
          <w:highlight w:val="none"/>
          <w14:textFill>
            <w14:solidFill>
              <w14:schemeClr w14:val="tx1"/>
            </w14:solidFill>
          </w14:textFill>
        </w:rPr>
        <w:t>服务业</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2个</w:t>
      </w:r>
      <w:r>
        <w:rPr>
          <w:rFonts w:hint="eastAsia" w:ascii="仿宋" w:hAnsi="仿宋" w:eastAsia="仿宋"/>
          <w:b w:val="0"/>
          <w:bCs w:val="0"/>
          <w:color w:val="000000" w:themeColor="text1"/>
          <w:sz w:val="30"/>
          <w:szCs w:val="30"/>
          <w:highlight w:val="none"/>
          <w14:textFill>
            <w14:solidFill>
              <w14:schemeClr w14:val="tx1"/>
            </w14:solidFill>
          </w14:textFill>
        </w:rPr>
        <w:t>项目组；3个专项赛分别为青年创意专项赛、劳务品牌专项赛和乡村振兴专项赛。</w:t>
      </w:r>
      <w:r>
        <w:rPr>
          <w:rFonts w:hint="eastAsia" w:ascii="仿宋" w:hAnsi="仿宋" w:eastAsia="仿宋"/>
          <w:b w:val="0"/>
          <w:bCs w:val="0"/>
          <w:color w:val="000000" w:themeColor="text1"/>
          <w:sz w:val="30"/>
          <w:szCs w:val="30"/>
          <w:highlight w:val="none"/>
          <w:lang w:eastAsia="zh-CN"/>
          <w14:textFill>
            <w14:solidFill>
              <w14:schemeClr w14:val="tx1"/>
            </w14:solidFill>
          </w14:textFill>
        </w:rPr>
        <w:t>按照</w:t>
      </w:r>
      <w:r>
        <w:rPr>
          <w:rFonts w:hint="eastAsia" w:ascii="仿宋" w:hAnsi="仿宋" w:eastAsia="仿宋"/>
          <w:b w:val="0"/>
          <w:bCs w:val="0"/>
          <w:color w:val="000000" w:themeColor="text1"/>
          <w:sz w:val="30"/>
          <w:szCs w:val="30"/>
          <w:highlight w:val="none"/>
          <w14:textFill>
            <w14:solidFill>
              <w14:schemeClr w14:val="tx1"/>
            </w14:solidFill>
          </w14:textFill>
        </w:rPr>
        <w:t>省级选拔赛</w:t>
      </w:r>
      <w:r>
        <w:rPr>
          <w:rFonts w:hint="eastAsia" w:ascii="仿宋" w:hAnsi="仿宋" w:eastAsia="仿宋"/>
          <w:b w:val="0"/>
          <w:bCs w:val="0"/>
          <w:color w:val="000000" w:themeColor="text1"/>
          <w:sz w:val="30"/>
          <w:szCs w:val="30"/>
          <w:highlight w:val="none"/>
          <w:lang w:eastAsia="zh-CN"/>
          <w14:textFill>
            <w14:solidFill>
              <w14:schemeClr w14:val="tx1"/>
            </w14:solidFill>
          </w14:textFill>
        </w:rPr>
        <w:t>（</w:t>
      </w:r>
      <w:r>
        <w:rPr>
          <w:rFonts w:hint="eastAsia" w:ascii="仿宋" w:hAnsi="仿宋" w:eastAsia="仿宋"/>
          <w:b w:val="0"/>
          <w:bCs w:val="0"/>
          <w:color w:val="000000" w:themeColor="text1"/>
          <w:sz w:val="30"/>
          <w:szCs w:val="30"/>
          <w:highlight w:val="none"/>
          <w14:textFill>
            <w14:solidFill>
              <w14:schemeClr w14:val="tx1"/>
            </w14:solidFill>
          </w14:textFill>
        </w:rPr>
        <w:t>劳务品牌专项赛</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可直接推荐</w:t>
      </w:r>
      <w:r>
        <w:rPr>
          <w:rFonts w:hint="eastAsia" w:ascii="仿宋" w:hAnsi="仿宋" w:eastAsia="仿宋"/>
          <w:b w:val="0"/>
          <w:bCs w:val="0"/>
          <w:color w:val="000000" w:themeColor="text1"/>
          <w:sz w:val="30"/>
          <w:szCs w:val="30"/>
          <w:highlight w:val="none"/>
          <w:lang w:eastAsia="zh-CN"/>
          <w14:textFill>
            <w14:solidFill>
              <w14:schemeClr w14:val="tx1"/>
            </w14:solidFill>
          </w14:textFill>
        </w:rPr>
        <w:t>）</w:t>
      </w:r>
      <w:r>
        <w:rPr>
          <w:rFonts w:hint="eastAsia" w:ascii="仿宋" w:hAnsi="仿宋" w:eastAsia="仿宋"/>
          <w:b w:val="0"/>
          <w:bCs w:val="0"/>
          <w:color w:val="000000" w:themeColor="text1"/>
          <w:sz w:val="30"/>
          <w:szCs w:val="30"/>
          <w:highlight w:val="none"/>
          <w14:textFill>
            <w14:solidFill>
              <w14:schemeClr w14:val="tx1"/>
            </w14:solidFill>
          </w14:textFill>
        </w:rPr>
        <w:t>、全国选拔赛、全国总决赛三个阶段实施。</w:t>
      </w:r>
      <w:r>
        <w:rPr>
          <w:rFonts w:hint="eastAsia" w:ascii="仿宋" w:hAnsi="仿宋" w:eastAsia="仿宋"/>
          <w:b w:val="0"/>
          <w:bCs w:val="0"/>
          <w:color w:val="000000" w:themeColor="text1"/>
          <w:sz w:val="30"/>
          <w:szCs w:val="30"/>
          <w:highlight w:val="none"/>
          <w:lang w:eastAsia="zh-CN"/>
          <w14:textFill>
            <w14:solidFill>
              <w14:schemeClr w14:val="tx1"/>
            </w14:solidFill>
          </w14:textFill>
        </w:rPr>
        <w:t>现制定大赛</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组织</w:t>
      </w:r>
      <w:r>
        <w:rPr>
          <w:rFonts w:hint="eastAsia" w:ascii="仿宋" w:hAnsi="仿宋" w:eastAsia="仿宋"/>
          <w:b w:val="0"/>
          <w:bCs w:val="0"/>
          <w:color w:val="000000" w:themeColor="text1"/>
          <w:sz w:val="30"/>
          <w:szCs w:val="30"/>
          <w:highlight w:val="none"/>
          <w:lang w:eastAsia="zh-CN"/>
          <w14:textFill>
            <w14:solidFill>
              <w14:schemeClr w14:val="tx1"/>
            </w14:solidFill>
          </w14:textFill>
        </w:rPr>
        <w:t>实施细则如下：</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0"/>
        <w:rPr>
          <w:rFonts w:ascii="黑体" w:hAnsi="黑体" w:eastAsia="黑体"/>
          <w:color w:val="000000" w:themeColor="text1"/>
          <w:sz w:val="30"/>
          <w:szCs w:val="30"/>
          <w:highlight w:val="none"/>
          <w14:textFill>
            <w14:solidFill>
              <w14:schemeClr w14:val="tx1"/>
            </w14:solidFill>
          </w14:textFill>
        </w:rPr>
      </w:pPr>
      <w:bookmarkStart w:id="0" w:name="_Toc27723"/>
      <w:bookmarkStart w:id="1" w:name="_Toc5800"/>
      <w:bookmarkStart w:id="2" w:name="_Toc61"/>
      <w:r>
        <w:rPr>
          <w:rFonts w:hint="eastAsia" w:ascii="黑体" w:hAnsi="黑体" w:eastAsia="黑体"/>
          <w:color w:val="000000" w:themeColor="text1"/>
          <w:sz w:val="30"/>
          <w:szCs w:val="30"/>
          <w:highlight w:val="none"/>
          <w14:textFill>
            <w14:solidFill>
              <w14:schemeClr w14:val="tx1"/>
            </w14:solidFill>
          </w14:textFill>
        </w:rPr>
        <w:t>一、项目报名与审核</w:t>
      </w:r>
      <w:bookmarkEnd w:id="0"/>
      <w:bookmarkEnd w:id="1"/>
      <w:bookmarkEnd w:id="2"/>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000000" w:themeColor="text1"/>
          <w:sz w:val="30"/>
          <w:szCs w:val="30"/>
          <w:highlight w:val="none"/>
          <w14:textFill>
            <w14:solidFill>
              <w14:schemeClr w14:val="tx1"/>
            </w14:solidFill>
          </w14:textFill>
        </w:rPr>
        <w:t>（一）报名渠道：各省级组委会</w:t>
      </w:r>
      <w:r>
        <w:rPr>
          <w:rFonts w:hint="eastAsia" w:ascii="仿宋" w:hAnsi="仿宋" w:eastAsia="仿宋"/>
          <w:color w:val="000000" w:themeColor="text1"/>
          <w:sz w:val="30"/>
          <w:szCs w:val="30"/>
          <w:highlight w:val="none"/>
          <w:lang w:eastAsia="zh-CN"/>
          <w14:textFill>
            <w14:solidFill>
              <w14:schemeClr w14:val="tx1"/>
            </w14:solidFill>
          </w14:textFill>
        </w:rPr>
        <w:t>自行</w:t>
      </w:r>
      <w:r>
        <w:rPr>
          <w:rFonts w:hint="eastAsia" w:ascii="仿宋" w:hAnsi="仿宋" w:eastAsia="仿宋"/>
          <w:color w:val="000000" w:themeColor="text1"/>
          <w:sz w:val="30"/>
          <w:szCs w:val="30"/>
          <w:highlight w:val="none"/>
          <w14:textFill>
            <w14:solidFill>
              <w14:schemeClr w14:val="tx1"/>
            </w14:solidFill>
          </w14:textFill>
        </w:rPr>
        <w:t>发动并组织本省项目</w:t>
      </w:r>
      <w:r>
        <w:rPr>
          <w:rFonts w:hint="eastAsia" w:ascii="仿宋" w:hAnsi="仿宋" w:eastAsia="仿宋"/>
          <w:color w:val="auto"/>
          <w:sz w:val="30"/>
          <w:szCs w:val="30"/>
          <w:highlight w:val="none"/>
        </w:rPr>
        <w:t>报名。</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rPr>
        <w:t>（二）报名</w:t>
      </w:r>
      <w:r>
        <w:rPr>
          <w:rFonts w:hint="eastAsia" w:ascii="仿宋" w:hAnsi="仿宋" w:eastAsia="仿宋"/>
          <w:color w:val="auto"/>
          <w:sz w:val="30"/>
          <w:szCs w:val="30"/>
          <w:highlight w:val="none"/>
          <w:lang w:val="en-US" w:eastAsia="zh-CN"/>
        </w:rPr>
        <w:t>截止</w:t>
      </w:r>
      <w:r>
        <w:rPr>
          <w:rFonts w:hint="eastAsia" w:ascii="仿宋" w:hAnsi="仿宋" w:eastAsia="仿宋"/>
          <w:color w:val="auto"/>
          <w:sz w:val="30"/>
          <w:szCs w:val="30"/>
          <w:highlight w:val="none"/>
        </w:rPr>
        <w:t>时间：</w:t>
      </w:r>
      <w:r>
        <w:rPr>
          <w:rFonts w:hint="eastAsia" w:ascii="仿宋" w:hAnsi="仿宋" w:eastAsia="仿宋"/>
          <w:color w:val="auto"/>
          <w:sz w:val="30"/>
          <w:szCs w:val="30"/>
          <w:highlight w:val="none"/>
          <w:lang w:val="en-US" w:eastAsia="zh-CN"/>
        </w:rPr>
        <w:t>主体赛、</w:t>
      </w:r>
      <w:r>
        <w:rPr>
          <w:rFonts w:hint="eastAsia" w:ascii="仿宋" w:hAnsi="仿宋" w:eastAsia="仿宋"/>
          <w:color w:val="auto"/>
          <w:sz w:val="30"/>
          <w:szCs w:val="30"/>
          <w:highlight w:val="none"/>
        </w:rPr>
        <w:t>青年创意专项赛</w:t>
      </w:r>
      <w:r>
        <w:rPr>
          <w:rFonts w:hint="eastAsia" w:ascii="仿宋" w:hAnsi="仿宋" w:eastAsia="仿宋"/>
          <w:color w:val="auto"/>
          <w:sz w:val="30"/>
          <w:szCs w:val="30"/>
          <w:highlight w:val="none"/>
          <w:lang w:eastAsia="zh-CN"/>
        </w:rPr>
        <w:t>、乡村振兴专项赛</w:t>
      </w:r>
      <w:r>
        <w:rPr>
          <w:rFonts w:hint="eastAsia" w:ascii="仿宋" w:hAnsi="仿宋" w:eastAsia="仿宋"/>
          <w:color w:val="auto"/>
          <w:sz w:val="30"/>
          <w:szCs w:val="30"/>
          <w:highlight w:val="none"/>
          <w:lang w:val="en-US" w:eastAsia="zh-CN"/>
        </w:rPr>
        <w:t>报名截止时间为</w:t>
      </w:r>
      <w:r>
        <w:rPr>
          <w:rFonts w:hint="eastAsia" w:ascii="仿宋" w:hAnsi="仿宋" w:eastAsia="仿宋"/>
          <w:b/>
          <w:bCs/>
          <w:color w:val="auto"/>
          <w:sz w:val="30"/>
          <w:szCs w:val="30"/>
          <w:highlight w:val="none"/>
        </w:rPr>
        <w:t>5月</w:t>
      </w:r>
      <w:r>
        <w:rPr>
          <w:rFonts w:hint="eastAsia" w:ascii="仿宋" w:hAnsi="仿宋" w:eastAsia="仿宋"/>
          <w:b/>
          <w:bCs/>
          <w:color w:val="auto"/>
          <w:sz w:val="30"/>
          <w:szCs w:val="30"/>
          <w:highlight w:val="none"/>
          <w:lang w:val="en-US" w:eastAsia="zh-CN"/>
        </w:rPr>
        <w:t>20</w:t>
      </w:r>
      <w:r>
        <w:rPr>
          <w:rFonts w:hint="eastAsia" w:ascii="仿宋" w:hAnsi="仿宋" w:eastAsia="仿宋"/>
          <w:b/>
          <w:bCs/>
          <w:color w:val="auto"/>
          <w:sz w:val="30"/>
          <w:szCs w:val="30"/>
          <w:highlight w:val="none"/>
        </w:rPr>
        <w:t>日</w:t>
      </w:r>
      <w:r>
        <w:rPr>
          <w:rFonts w:hint="eastAsia" w:ascii="仿宋" w:hAnsi="仿宋" w:eastAsia="仿宋"/>
          <w:b/>
          <w:bCs/>
          <w:color w:val="auto"/>
          <w:sz w:val="30"/>
          <w:szCs w:val="30"/>
          <w:highlight w:val="none"/>
          <w:lang w:eastAsia="zh-CN"/>
        </w:rPr>
        <w:t>，</w:t>
      </w:r>
      <w:r>
        <w:rPr>
          <w:rFonts w:hint="eastAsia" w:ascii="仿宋" w:hAnsi="仿宋" w:eastAsia="仿宋"/>
          <w:color w:val="auto"/>
          <w:sz w:val="30"/>
          <w:szCs w:val="30"/>
          <w:highlight w:val="none"/>
          <w:lang w:eastAsia="zh-CN"/>
        </w:rPr>
        <w:t>具体时间各省自行把握。</w:t>
      </w:r>
      <w:r>
        <w:rPr>
          <w:rFonts w:hint="eastAsia" w:ascii="仿宋" w:hAnsi="仿宋" w:eastAsia="仿宋"/>
          <w:b w:val="0"/>
          <w:bCs w:val="0"/>
          <w:color w:val="auto"/>
          <w:sz w:val="30"/>
          <w:szCs w:val="30"/>
          <w:highlight w:val="none"/>
        </w:rPr>
        <w:t>劳务品牌专项赛</w:t>
      </w:r>
      <w:r>
        <w:rPr>
          <w:rFonts w:hint="eastAsia" w:ascii="仿宋" w:hAnsi="仿宋" w:eastAsia="仿宋"/>
          <w:b w:val="0"/>
          <w:bCs w:val="0"/>
          <w:color w:val="auto"/>
          <w:sz w:val="30"/>
          <w:szCs w:val="30"/>
          <w:highlight w:val="none"/>
          <w:lang w:val="en-US" w:eastAsia="zh-CN"/>
        </w:rPr>
        <w:t>另行安排。</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（三）报名条件：依据《总体方案》执行。</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（四）项目审核：省级组委会依据报名参赛条件，对本省报名项目进行资格审核</w:t>
      </w:r>
      <w:r>
        <w:rPr>
          <w:rFonts w:hint="eastAsia" w:ascii="仿宋" w:hAnsi="仿宋" w:eastAsia="仿宋"/>
          <w:color w:val="auto"/>
          <w:sz w:val="30"/>
          <w:szCs w:val="30"/>
          <w:highlight w:val="none"/>
          <w:lang w:eastAsia="zh-CN"/>
        </w:rPr>
        <w:t>，</w:t>
      </w:r>
      <w:r>
        <w:rPr>
          <w:rFonts w:hint="eastAsia" w:ascii="仿宋" w:hAnsi="仿宋" w:eastAsia="仿宋"/>
          <w:b/>
          <w:bCs/>
          <w:color w:val="auto"/>
          <w:sz w:val="30"/>
          <w:szCs w:val="30"/>
          <w:highlight w:val="none"/>
          <w:lang w:val="en-US" w:eastAsia="zh-CN"/>
        </w:rPr>
        <w:t>5</w:t>
      </w:r>
      <w:r>
        <w:rPr>
          <w:rFonts w:hint="eastAsia" w:ascii="仿宋" w:hAnsi="仿宋" w:eastAsia="仿宋"/>
          <w:b/>
          <w:bCs/>
          <w:color w:val="auto"/>
          <w:sz w:val="30"/>
          <w:szCs w:val="30"/>
          <w:highlight w:val="none"/>
        </w:rPr>
        <w:t>月3</w:t>
      </w:r>
      <w:r>
        <w:rPr>
          <w:rFonts w:hint="eastAsia" w:ascii="仿宋" w:hAnsi="仿宋" w:eastAsia="仿宋"/>
          <w:b/>
          <w:bCs/>
          <w:color w:val="auto"/>
          <w:sz w:val="30"/>
          <w:szCs w:val="30"/>
          <w:highlight w:val="none"/>
          <w:lang w:val="en-US" w:eastAsia="zh-CN"/>
        </w:rPr>
        <w:t>1</w:t>
      </w:r>
      <w:r>
        <w:rPr>
          <w:rFonts w:hint="eastAsia" w:ascii="仿宋" w:hAnsi="仿宋" w:eastAsia="仿宋"/>
          <w:b/>
          <w:bCs/>
          <w:color w:val="auto"/>
          <w:sz w:val="30"/>
          <w:szCs w:val="30"/>
          <w:highlight w:val="none"/>
        </w:rPr>
        <w:t>日</w:t>
      </w:r>
      <w:r>
        <w:rPr>
          <w:rFonts w:hint="eastAsia" w:ascii="仿宋" w:hAnsi="仿宋" w:eastAsia="仿宋"/>
          <w:color w:val="auto"/>
          <w:sz w:val="30"/>
          <w:szCs w:val="30"/>
          <w:highlight w:val="none"/>
        </w:rPr>
        <w:t>前将</w:t>
      </w:r>
      <w:r>
        <w:rPr>
          <w:rFonts w:hint="eastAsia" w:ascii="仿宋" w:hAnsi="仿宋" w:eastAsia="仿宋"/>
          <w:color w:val="auto"/>
          <w:sz w:val="30"/>
          <w:szCs w:val="30"/>
          <w:highlight w:val="none"/>
          <w:lang w:eastAsia="zh-CN"/>
        </w:rPr>
        <w:t>本省</w:t>
      </w:r>
      <w:r>
        <w:rPr>
          <w:rFonts w:hint="eastAsia" w:ascii="仿宋" w:hAnsi="仿宋" w:eastAsia="仿宋"/>
          <w:b/>
          <w:bCs/>
          <w:color w:val="auto"/>
          <w:sz w:val="30"/>
          <w:szCs w:val="30"/>
          <w:highlight w:val="none"/>
          <w:lang w:eastAsia="zh-CN"/>
        </w:rPr>
        <w:t>报名参赛项目数量</w:t>
      </w:r>
      <w:r>
        <w:rPr>
          <w:rFonts w:hint="eastAsia" w:ascii="仿宋" w:hAnsi="仿宋" w:eastAsia="仿宋"/>
          <w:color w:val="auto"/>
          <w:sz w:val="30"/>
          <w:szCs w:val="30"/>
          <w:highlight w:val="none"/>
          <w:lang w:eastAsia="zh-CN"/>
        </w:rPr>
        <w:t>和</w:t>
      </w:r>
      <w:r>
        <w:rPr>
          <w:rFonts w:hint="eastAsia" w:ascii="仿宋" w:hAnsi="仿宋" w:eastAsia="仿宋"/>
          <w:b/>
          <w:bCs/>
          <w:color w:val="auto"/>
          <w:sz w:val="30"/>
          <w:szCs w:val="30"/>
          <w:highlight w:val="none"/>
          <w:lang w:eastAsia="zh-CN"/>
        </w:rPr>
        <w:t>通过资格审核项目数量</w:t>
      </w:r>
      <w:r>
        <w:rPr>
          <w:rFonts w:hint="eastAsia" w:ascii="仿宋" w:hAnsi="仿宋" w:eastAsia="仿宋"/>
          <w:color w:val="auto"/>
          <w:sz w:val="30"/>
          <w:szCs w:val="30"/>
          <w:highlight w:val="none"/>
        </w:rPr>
        <w:t>报</w:t>
      </w:r>
      <w:r>
        <w:rPr>
          <w:rFonts w:hint="eastAsia" w:ascii="仿宋" w:hAnsi="仿宋" w:eastAsia="仿宋"/>
          <w:color w:val="auto"/>
          <w:sz w:val="30"/>
          <w:szCs w:val="30"/>
          <w:highlight w:val="none"/>
          <w:lang w:val="en-US" w:eastAsia="zh-CN"/>
        </w:rPr>
        <w:t>全国</w:t>
      </w:r>
      <w:r>
        <w:rPr>
          <w:rFonts w:hint="eastAsia" w:ascii="仿宋" w:hAnsi="仿宋" w:eastAsia="仿宋"/>
          <w:color w:val="auto"/>
          <w:sz w:val="30"/>
          <w:szCs w:val="30"/>
          <w:highlight w:val="none"/>
        </w:rPr>
        <w:t>组委会办公室</w:t>
      </w:r>
      <w:r>
        <w:rPr>
          <w:rFonts w:hint="eastAsia" w:ascii="仿宋" w:hAnsi="仿宋" w:eastAsia="仿宋"/>
          <w:color w:val="auto"/>
          <w:sz w:val="30"/>
          <w:szCs w:val="30"/>
          <w:highlight w:val="none"/>
          <w:lang w:eastAsia="zh-CN"/>
        </w:rPr>
        <w:t>（分人群和项目类型统计，</w:t>
      </w:r>
      <w:r>
        <w:rPr>
          <w:rFonts w:hint="eastAsia" w:ascii="仿宋" w:hAnsi="仿宋" w:eastAsia="仿宋"/>
          <w:color w:val="auto"/>
          <w:sz w:val="30"/>
          <w:szCs w:val="30"/>
          <w:highlight w:val="none"/>
          <w:lang w:val="en-US" w:eastAsia="zh-CN"/>
        </w:rPr>
        <w:t>见</w:t>
      </w:r>
      <w:r>
        <w:rPr>
          <w:rFonts w:hint="eastAsia" w:ascii="仿宋" w:hAnsi="仿宋" w:eastAsia="仿宋"/>
          <w:color w:val="auto"/>
          <w:sz w:val="30"/>
          <w:szCs w:val="30"/>
          <w:highlight w:val="none"/>
          <w:lang w:eastAsia="zh-CN"/>
        </w:rPr>
        <w:t>附件</w:t>
      </w:r>
      <w:r>
        <w:rPr>
          <w:rFonts w:hint="eastAsia" w:ascii="仿宋" w:hAnsi="仿宋" w:eastAsia="仿宋"/>
          <w:color w:val="auto"/>
          <w:sz w:val="30"/>
          <w:szCs w:val="30"/>
          <w:highlight w:val="none"/>
          <w:lang w:val="en-US" w:eastAsia="zh-CN"/>
        </w:rPr>
        <w:t>1</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。进入全国选拔赛的项目，</w:t>
      </w:r>
      <w:r>
        <w:rPr>
          <w:rFonts w:hint="eastAsia" w:ascii="仿宋" w:hAnsi="仿宋" w:eastAsia="仿宋"/>
          <w:color w:val="auto"/>
          <w:sz w:val="30"/>
          <w:szCs w:val="30"/>
          <w:highlight w:val="none"/>
          <w:lang w:eastAsia="zh-CN"/>
        </w:rPr>
        <w:t>各省级组委会</w:t>
      </w:r>
      <w:r>
        <w:rPr>
          <w:rFonts w:hint="eastAsia" w:ascii="仿宋" w:hAnsi="仿宋" w:eastAsia="仿宋"/>
          <w:color w:val="auto"/>
          <w:sz w:val="30"/>
          <w:szCs w:val="30"/>
          <w:highlight w:val="none"/>
          <w:lang w:val="en-US" w:eastAsia="zh-CN"/>
        </w:rPr>
        <w:t>审核</w:t>
      </w:r>
      <w:r>
        <w:rPr>
          <w:rFonts w:hint="eastAsia" w:ascii="仿宋" w:hAnsi="仿宋" w:eastAsia="仿宋"/>
          <w:color w:val="auto"/>
          <w:sz w:val="30"/>
          <w:szCs w:val="30"/>
          <w:highlight w:val="none"/>
          <w:lang w:eastAsia="zh-CN"/>
        </w:rPr>
        <w:t>后</w:t>
      </w:r>
      <w:r>
        <w:rPr>
          <w:rFonts w:hint="eastAsia" w:ascii="仿宋" w:hAnsi="仿宋" w:eastAsia="仿宋"/>
          <w:color w:val="auto"/>
          <w:sz w:val="30"/>
          <w:szCs w:val="30"/>
          <w:highlight w:val="none"/>
        </w:rPr>
        <w:t>由</w:t>
      </w: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rPr>
        <w:t>组委会</w:t>
      </w:r>
      <w:r>
        <w:rPr>
          <w:rFonts w:hint="eastAsia" w:ascii="仿宋" w:hAnsi="仿宋" w:eastAsia="仿宋"/>
          <w:color w:val="auto"/>
          <w:sz w:val="30"/>
          <w:szCs w:val="30"/>
          <w:highlight w:val="none"/>
          <w:lang w:eastAsia="zh-CN"/>
        </w:rPr>
        <w:t>复审</w:t>
      </w:r>
      <w:r>
        <w:rPr>
          <w:rFonts w:hint="eastAsia" w:ascii="仿宋" w:hAnsi="仿宋" w:eastAsia="仿宋"/>
          <w:color w:val="auto"/>
          <w:sz w:val="30"/>
          <w:szCs w:val="30"/>
          <w:highlight w:val="none"/>
          <w:lang w:val="en-US" w:eastAsia="zh-CN"/>
        </w:rPr>
        <w:t>确认并反馈各省</w:t>
      </w:r>
      <w:r>
        <w:rPr>
          <w:rFonts w:hint="eastAsia" w:ascii="仿宋" w:hAnsi="仿宋" w:eastAsia="仿宋"/>
          <w:color w:val="auto"/>
          <w:sz w:val="30"/>
          <w:szCs w:val="30"/>
          <w:highlight w:val="none"/>
        </w:rPr>
        <w:t>。</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0"/>
        <w:rPr>
          <w:rFonts w:ascii="黑体" w:hAnsi="黑体" w:eastAsia="黑体"/>
          <w:color w:val="auto"/>
          <w:sz w:val="30"/>
          <w:szCs w:val="30"/>
          <w:highlight w:val="none"/>
        </w:rPr>
      </w:pPr>
      <w:bookmarkStart w:id="3" w:name="_Toc1825"/>
      <w:bookmarkStart w:id="4" w:name="_Toc23906"/>
      <w:bookmarkStart w:id="5" w:name="_Toc368"/>
      <w:bookmarkStart w:id="6" w:name="_Toc16186"/>
      <w:r>
        <w:rPr>
          <w:rFonts w:hint="eastAsia" w:ascii="黑体" w:hAnsi="黑体" w:eastAsia="黑体"/>
          <w:color w:val="auto"/>
          <w:sz w:val="30"/>
          <w:szCs w:val="30"/>
          <w:highlight w:val="none"/>
        </w:rPr>
        <w:t>二、省级选拔赛</w:t>
      </w:r>
      <w:bookmarkEnd w:id="3"/>
      <w:bookmarkEnd w:id="4"/>
      <w:bookmarkEnd w:id="5"/>
      <w:bookmarkEnd w:id="6"/>
    </w:p>
    <w:p>
      <w:pPr>
        <w:keepNext w:val="0"/>
        <w:keepLines w:val="0"/>
        <w:pageBreakBefore w:val="0"/>
        <w:numPr>
          <w:ilvl w:val="-1"/>
          <w:numId w:val="0"/>
        </w:numPr>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（一）各省级工作机构名单及联系方式，请于</w:t>
      </w:r>
      <w:r>
        <w:rPr>
          <w:rFonts w:hint="eastAsia" w:ascii="仿宋" w:hAnsi="仿宋" w:eastAsia="仿宋"/>
          <w:b/>
          <w:bCs/>
          <w:color w:val="auto"/>
          <w:sz w:val="30"/>
          <w:szCs w:val="30"/>
          <w:highlight w:val="none"/>
        </w:rPr>
        <w:t>3月5日</w:t>
      </w:r>
      <w:r>
        <w:rPr>
          <w:rFonts w:hint="eastAsia" w:ascii="仿宋" w:hAnsi="仿宋" w:eastAsia="仿宋"/>
          <w:color w:val="auto"/>
          <w:sz w:val="30"/>
          <w:szCs w:val="30"/>
          <w:highlight w:val="none"/>
        </w:rPr>
        <w:t>前报</w:t>
      </w:r>
      <w:r>
        <w:rPr>
          <w:rFonts w:hint="eastAsia" w:ascii="仿宋" w:hAnsi="仿宋" w:eastAsia="仿宋"/>
          <w:color w:val="auto"/>
          <w:sz w:val="30"/>
          <w:szCs w:val="30"/>
          <w:highlight w:val="none"/>
          <w:lang w:val="en-US" w:eastAsia="zh-CN"/>
        </w:rPr>
        <w:t>全国</w:t>
      </w:r>
      <w:r>
        <w:rPr>
          <w:rFonts w:hint="eastAsia" w:ascii="仿宋" w:hAnsi="仿宋" w:eastAsia="仿宋"/>
          <w:color w:val="auto"/>
          <w:sz w:val="30"/>
          <w:szCs w:val="30"/>
          <w:highlight w:val="none"/>
        </w:rPr>
        <w:t>组委会办公室。</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rPr>
        <w:t>（二）按照大赛《总体方案》的统一要求，结合本地实际，制定本省大赛实施方案，</w:t>
      </w:r>
      <w:r>
        <w:rPr>
          <w:rFonts w:hint="eastAsia" w:ascii="仿宋" w:hAnsi="仿宋" w:eastAsia="仿宋"/>
          <w:b/>
          <w:bCs/>
          <w:color w:val="auto"/>
          <w:sz w:val="30"/>
          <w:szCs w:val="30"/>
          <w:highlight w:val="none"/>
          <w:lang w:val="en-US" w:eastAsia="zh-CN"/>
        </w:rPr>
        <w:t>3</w:t>
      </w:r>
      <w:r>
        <w:rPr>
          <w:rFonts w:hint="eastAsia" w:ascii="仿宋" w:hAnsi="仿宋" w:eastAsia="仿宋"/>
          <w:b/>
          <w:bCs/>
          <w:color w:val="auto"/>
          <w:sz w:val="30"/>
          <w:szCs w:val="30"/>
          <w:highlight w:val="none"/>
        </w:rPr>
        <w:t>月15日</w:t>
      </w:r>
      <w:r>
        <w:rPr>
          <w:rFonts w:hint="eastAsia" w:ascii="仿宋" w:hAnsi="仿宋" w:eastAsia="仿宋"/>
          <w:color w:val="auto"/>
          <w:sz w:val="30"/>
          <w:szCs w:val="30"/>
          <w:highlight w:val="none"/>
        </w:rPr>
        <w:t>前将电子版报</w:t>
      </w:r>
      <w:r>
        <w:rPr>
          <w:rFonts w:hint="eastAsia" w:ascii="仿宋" w:hAnsi="仿宋" w:eastAsia="仿宋"/>
          <w:color w:val="auto"/>
          <w:sz w:val="30"/>
          <w:szCs w:val="30"/>
          <w:highlight w:val="none"/>
          <w:lang w:val="en-US" w:eastAsia="zh-CN"/>
        </w:rPr>
        <w:t>全国</w:t>
      </w:r>
      <w:r>
        <w:rPr>
          <w:rFonts w:hint="eastAsia" w:ascii="仿宋" w:hAnsi="仿宋" w:eastAsia="仿宋"/>
          <w:color w:val="auto"/>
          <w:sz w:val="30"/>
          <w:szCs w:val="30"/>
          <w:highlight w:val="none"/>
        </w:rPr>
        <w:t>组委会办公室备案。</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lang w:eastAsia="zh-CN"/>
        </w:rPr>
        <w:t>（三）</w:t>
      </w:r>
      <w:r>
        <w:rPr>
          <w:rFonts w:hint="eastAsia" w:ascii="仿宋" w:hAnsi="仿宋" w:eastAsia="仿宋"/>
          <w:color w:val="auto"/>
          <w:sz w:val="30"/>
          <w:szCs w:val="30"/>
          <w:highlight w:val="none"/>
          <w:lang w:val="en-US" w:eastAsia="zh-CN"/>
        </w:rPr>
        <w:t>开展活动宣传，</w:t>
      </w:r>
      <w:r>
        <w:rPr>
          <w:rFonts w:hint="eastAsia" w:ascii="仿宋" w:hAnsi="仿宋" w:eastAsia="仿宋"/>
          <w:color w:val="auto"/>
          <w:sz w:val="30"/>
          <w:szCs w:val="30"/>
          <w:highlight w:val="none"/>
        </w:rPr>
        <w:t>广泛发动符合条件的项目参赛，扩大比赛规模、地域覆盖面和社会知晓度。</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eastAsia="zh-CN"/>
        </w:rPr>
        <w:t>（四）</w:t>
      </w:r>
      <w:r>
        <w:rPr>
          <w:rFonts w:hint="eastAsia" w:ascii="仿宋" w:hAnsi="仿宋" w:eastAsia="仿宋"/>
          <w:color w:val="auto"/>
          <w:sz w:val="30"/>
          <w:szCs w:val="30"/>
          <w:highlight w:val="none"/>
        </w:rPr>
        <w:t>各地原则上须采取项目路演方式举办省级选拔赛，</w:t>
      </w:r>
      <w:r>
        <w:rPr>
          <w:rFonts w:hint="eastAsia" w:ascii="仿宋" w:hAnsi="仿宋" w:eastAsia="仿宋"/>
          <w:color w:val="auto"/>
          <w:sz w:val="30"/>
          <w:szCs w:val="30"/>
          <w:highlight w:val="none"/>
          <w:lang w:eastAsia="zh-CN"/>
        </w:rPr>
        <w:t>情况允许可延伸到</w:t>
      </w:r>
      <w:r>
        <w:rPr>
          <w:rFonts w:hint="eastAsia" w:ascii="仿宋" w:hAnsi="仿宋" w:eastAsia="仿宋"/>
          <w:color w:val="auto"/>
          <w:sz w:val="30"/>
          <w:szCs w:val="30"/>
          <w:highlight w:val="none"/>
        </w:rPr>
        <w:t>地市</w:t>
      </w:r>
      <w:r>
        <w:rPr>
          <w:rFonts w:hint="eastAsia" w:ascii="仿宋" w:hAnsi="仿宋" w:eastAsia="仿宋"/>
          <w:color w:val="auto"/>
          <w:sz w:val="30"/>
          <w:szCs w:val="30"/>
          <w:highlight w:val="none"/>
          <w:lang w:val="en-US" w:eastAsia="zh-CN"/>
        </w:rPr>
        <w:t>和</w:t>
      </w:r>
      <w:r>
        <w:rPr>
          <w:rFonts w:hint="eastAsia" w:ascii="仿宋" w:hAnsi="仿宋" w:eastAsia="仿宋"/>
          <w:color w:val="auto"/>
          <w:sz w:val="30"/>
          <w:szCs w:val="30"/>
          <w:highlight w:val="none"/>
          <w:lang w:eastAsia="zh-CN"/>
        </w:rPr>
        <w:t>区县，</w:t>
      </w:r>
      <w:r>
        <w:rPr>
          <w:rFonts w:hint="eastAsia" w:ascii="仿宋" w:hAnsi="仿宋" w:eastAsia="仿宋"/>
          <w:color w:val="auto"/>
          <w:sz w:val="30"/>
          <w:szCs w:val="30"/>
          <w:highlight w:val="none"/>
        </w:rPr>
        <w:t>有困难或特殊情况不能举办的，需经</w:t>
      </w: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rPr>
        <w:t>组委会同意后，按照统一规则，采取专家集中</w:t>
      </w:r>
      <w:r>
        <w:rPr>
          <w:rFonts w:hint="eastAsia" w:ascii="仿宋" w:hAnsi="仿宋" w:eastAsia="仿宋"/>
          <w:color w:val="auto"/>
          <w:sz w:val="30"/>
          <w:szCs w:val="30"/>
          <w:highlight w:val="none"/>
          <w:lang w:val="en-US" w:eastAsia="zh-CN"/>
        </w:rPr>
        <w:t>评议</w:t>
      </w:r>
      <w:r>
        <w:rPr>
          <w:rFonts w:hint="eastAsia" w:ascii="仿宋" w:hAnsi="仿宋" w:eastAsia="仿宋"/>
          <w:color w:val="auto"/>
          <w:sz w:val="30"/>
          <w:szCs w:val="30"/>
          <w:highlight w:val="none"/>
        </w:rPr>
        <w:t>等方式对本省参赛项目进行</w:t>
      </w:r>
      <w:r>
        <w:rPr>
          <w:rFonts w:hint="eastAsia" w:ascii="仿宋" w:hAnsi="仿宋" w:eastAsia="仿宋"/>
          <w:color w:val="auto"/>
          <w:sz w:val="30"/>
          <w:szCs w:val="30"/>
          <w:highlight w:val="none"/>
          <w:lang w:eastAsia="zh-CN"/>
        </w:rPr>
        <w:t>选拔</w:t>
      </w:r>
      <w:r>
        <w:rPr>
          <w:rFonts w:hint="eastAsia" w:ascii="仿宋" w:hAnsi="仿宋" w:eastAsia="仿宋"/>
          <w:color w:val="auto"/>
          <w:sz w:val="30"/>
          <w:szCs w:val="30"/>
          <w:highlight w:val="none"/>
        </w:rPr>
        <w:t>。</w:t>
      </w:r>
      <w:r>
        <w:rPr>
          <w:rFonts w:hint="eastAsia" w:ascii="仿宋" w:hAnsi="仿宋" w:eastAsia="仿宋"/>
          <w:b/>
          <w:bCs/>
          <w:color w:val="auto"/>
          <w:sz w:val="30"/>
          <w:szCs w:val="30"/>
          <w:highlight w:val="none"/>
          <w:lang w:val="en-US" w:eastAsia="zh-CN"/>
        </w:rPr>
        <w:t>6月30日</w:t>
      </w:r>
      <w:r>
        <w:rPr>
          <w:rFonts w:hint="eastAsia" w:ascii="仿宋" w:hAnsi="仿宋" w:eastAsia="仿宋"/>
          <w:color w:val="auto"/>
          <w:sz w:val="30"/>
          <w:szCs w:val="30"/>
          <w:highlight w:val="none"/>
          <w:lang w:val="en-US" w:eastAsia="zh-CN"/>
        </w:rPr>
        <w:t>前，主体赛、</w:t>
      </w:r>
      <w:r>
        <w:rPr>
          <w:rFonts w:hint="eastAsia" w:ascii="仿宋" w:hAnsi="仿宋" w:eastAsia="仿宋"/>
          <w:color w:val="auto"/>
          <w:sz w:val="30"/>
          <w:szCs w:val="30"/>
          <w:highlight w:val="none"/>
        </w:rPr>
        <w:t>青年创意专项赛</w:t>
      </w:r>
      <w:r>
        <w:rPr>
          <w:rFonts w:hint="eastAsia" w:ascii="仿宋" w:hAnsi="仿宋" w:eastAsia="仿宋"/>
          <w:color w:val="auto"/>
          <w:sz w:val="30"/>
          <w:szCs w:val="30"/>
          <w:highlight w:val="none"/>
          <w:lang w:eastAsia="zh-CN"/>
        </w:rPr>
        <w:t>、乡村振兴专项赛</w:t>
      </w:r>
      <w:r>
        <w:rPr>
          <w:rFonts w:hint="eastAsia" w:ascii="仿宋" w:hAnsi="仿宋" w:eastAsia="仿宋"/>
          <w:color w:val="auto"/>
          <w:sz w:val="30"/>
          <w:szCs w:val="30"/>
          <w:highlight w:val="none"/>
          <w:lang w:val="en-US" w:eastAsia="zh-CN"/>
        </w:rPr>
        <w:t>的</w:t>
      </w:r>
      <w:r>
        <w:rPr>
          <w:rFonts w:hint="eastAsia" w:ascii="仿宋" w:hAnsi="仿宋" w:eastAsia="仿宋"/>
          <w:color w:val="auto"/>
          <w:sz w:val="30"/>
          <w:szCs w:val="30"/>
        </w:rPr>
        <w:t>省级选拔赛需全部完成</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劳务品牌</w:t>
      </w:r>
      <w:r>
        <w:rPr>
          <w:rFonts w:hint="eastAsia" w:ascii="仿宋" w:hAnsi="仿宋" w:eastAsia="仿宋"/>
          <w:color w:val="auto"/>
          <w:sz w:val="30"/>
          <w:szCs w:val="30"/>
          <w:highlight w:val="none"/>
        </w:rPr>
        <w:t>专项赛</w:t>
      </w:r>
      <w:r>
        <w:rPr>
          <w:rFonts w:hint="eastAsia" w:ascii="仿宋" w:hAnsi="仿宋" w:eastAsia="仿宋"/>
          <w:color w:val="auto"/>
          <w:sz w:val="30"/>
          <w:szCs w:val="30"/>
          <w:highlight w:val="none"/>
          <w:lang w:val="en-US" w:eastAsia="zh-CN"/>
        </w:rPr>
        <w:t>相关安排另行通知。</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eastAsia="zh-CN"/>
        </w:rPr>
        <w:t>五</w:t>
      </w:r>
      <w:r>
        <w:rPr>
          <w:rFonts w:hint="eastAsia" w:ascii="仿宋" w:hAnsi="仿宋" w:eastAsia="仿宋"/>
          <w:color w:val="auto"/>
          <w:sz w:val="30"/>
          <w:szCs w:val="30"/>
          <w:highlight w:val="none"/>
        </w:rPr>
        <w:t>）各地可将大赛与</w:t>
      </w:r>
      <w:r>
        <w:rPr>
          <w:rFonts w:hint="eastAsia" w:ascii="仿宋" w:hAnsi="仿宋" w:eastAsia="仿宋"/>
          <w:color w:val="auto"/>
          <w:sz w:val="30"/>
          <w:szCs w:val="30"/>
          <w:highlight w:val="none"/>
          <w:lang w:val="en-US" w:eastAsia="zh-CN"/>
        </w:rPr>
        <w:t>本地赛事</w:t>
      </w:r>
      <w:r>
        <w:rPr>
          <w:rFonts w:hint="eastAsia" w:ascii="仿宋" w:hAnsi="仿宋" w:eastAsia="仿宋"/>
          <w:color w:val="auto"/>
          <w:sz w:val="30"/>
          <w:szCs w:val="30"/>
          <w:highlight w:val="none"/>
        </w:rPr>
        <w:t>有机结合，避免重复</w:t>
      </w:r>
      <w:r>
        <w:rPr>
          <w:rFonts w:hint="eastAsia" w:ascii="仿宋" w:hAnsi="仿宋" w:eastAsia="仿宋"/>
          <w:color w:val="auto"/>
          <w:sz w:val="30"/>
          <w:szCs w:val="30"/>
          <w:highlight w:val="none"/>
          <w:lang w:val="en-US" w:eastAsia="zh-CN"/>
        </w:rPr>
        <w:t>举办</w:t>
      </w:r>
      <w:r>
        <w:rPr>
          <w:rFonts w:hint="eastAsia" w:ascii="仿宋" w:hAnsi="仿宋" w:eastAsia="仿宋"/>
          <w:color w:val="auto"/>
          <w:sz w:val="30"/>
          <w:szCs w:val="30"/>
          <w:highlight w:val="none"/>
        </w:rPr>
        <w:t>，但应统一使用</w:t>
      </w:r>
      <w:r>
        <w:rPr>
          <w:rFonts w:hint="eastAsia" w:ascii="仿宋" w:hAnsi="仿宋" w:eastAsia="仿宋"/>
          <w:bCs/>
          <w:color w:val="auto"/>
          <w:sz w:val="30"/>
          <w:szCs w:val="30"/>
          <w:highlight w:val="none"/>
        </w:rPr>
        <w:t>“第</w:t>
      </w:r>
      <w:r>
        <w:rPr>
          <w:rFonts w:hint="eastAsia" w:ascii="仿宋" w:hAnsi="仿宋" w:eastAsia="仿宋"/>
          <w:bCs/>
          <w:color w:val="auto"/>
          <w:sz w:val="30"/>
          <w:szCs w:val="30"/>
          <w:highlight w:val="none"/>
          <w:lang w:eastAsia="zh-CN"/>
        </w:rPr>
        <w:t>五</w:t>
      </w:r>
      <w:r>
        <w:rPr>
          <w:rFonts w:hint="eastAsia" w:ascii="仿宋" w:hAnsi="仿宋" w:eastAsia="仿宋"/>
          <w:bCs/>
          <w:color w:val="auto"/>
          <w:sz w:val="30"/>
          <w:szCs w:val="30"/>
          <w:highlight w:val="none"/>
        </w:rPr>
        <w:t>届‘中国创翼’创业</w:t>
      </w:r>
      <w:r>
        <w:rPr>
          <w:rFonts w:hint="eastAsia" w:ascii="仿宋" w:hAnsi="仿宋" w:eastAsia="仿宋"/>
          <w:bCs/>
          <w:color w:val="auto"/>
          <w:sz w:val="30"/>
          <w:szCs w:val="30"/>
          <w:highlight w:val="none"/>
          <w:lang w:eastAsia="zh-CN"/>
        </w:rPr>
        <w:t>创新</w:t>
      </w:r>
      <w:r>
        <w:rPr>
          <w:rFonts w:hint="eastAsia" w:ascii="仿宋" w:hAnsi="仿宋" w:eastAsia="仿宋"/>
          <w:bCs/>
          <w:color w:val="auto"/>
          <w:sz w:val="30"/>
          <w:szCs w:val="30"/>
          <w:highlight w:val="none"/>
        </w:rPr>
        <w:t>大赛”</w:t>
      </w:r>
      <w:r>
        <w:rPr>
          <w:rFonts w:hint="eastAsia" w:ascii="仿宋" w:hAnsi="仿宋" w:eastAsia="仿宋"/>
          <w:color w:val="auto"/>
          <w:sz w:val="30"/>
          <w:szCs w:val="30"/>
          <w:highlight w:val="none"/>
        </w:rPr>
        <w:t>名称，以打造大赛统一品牌。各地也可根据实际需要，在统一名称后加地方赛事名称（</w:t>
      </w:r>
      <w:r>
        <w:rPr>
          <w:rFonts w:hint="eastAsia" w:ascii="仿宋" w:hAnsi="仿宋" w:eastAsia="仿宋"/>
          <w:color w:val="auto"/>
          <w:sz w:val="30"/>
          <w:szCs w:val="30"/>
          <w:highlight w:val="none"/>
          <w:lang w:val="en-US" w:eastAsia="zh-CN"/>
        </w:rPr>
        <w:t>可</w:t>
      </w:r>
      <w:r>
        <w:rPr>
          <w:rFonts w:hint="eastAsia" w:ascii="仿宋" w:hAnsi="仿宋" w:eastAsia="仿宋"/>
          <w:color w:val="auto"/>
          <w:sz w:val="30"/>
          <w:szCs w:val="30"/>
          <w:highlight w:val="none"/>
        </w:rPr>
        <w:t>赞助冠名）。</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eastAsia="zh-CN"/>
        </w:rPr>
        <w:t>六</w:t>
      </w:r>
      <w:r>
        <w:rPr>
          <w:rFonts w:hint="eastAsia" w:ascii="仿宋" w:hAnsi="仿宋" w:eastAsia="仿宋"/>
          <w:color w:val="auto"/>
          <w:sz w:val="30"/>
          <w:szCs w:val="30"/>
          <w:highlight w:val="none"/>
        </w:rPr>
        <w:t>）为与全国赛更好地衔接，各地举办省级选拔赛时，要按照</w:t>
      </w:r>
      <w:r>
        <w:rPr>
          <w:rFonts w:hint="eastAsia" w:ascii="仿宋" w:hAnsi="仿宋" w:eastAsia="仿宋"/>
          <w:color w:val="auto"/>
          <w:sz w:val="30"/>
          <w:szCs w:val="30"/>
          <w:highlight w:val="none"/>
          <w:lang w:val="en-US" w:eastAsia="zh-CN"/>
        </w:rPr>
        <w:t>全国</w:t>
      </w:r>
      <w:r>
        <w:rPr>
          <w:rFonts w:hint="eastAsia" w:ascii="仿宋" w:hAnsi="仿宋" w:eastAsia="仿宋"/>
          <w:color w:val="auto"/>
          <w:sz w:val="30"/>
          <w:szCs w:val="30"/>
          <w:highlight w:val="none"/>
        </w:rPr>
        <w:t>组委会制订的赛事规则和评审标准来实施，以利于参赛选手提前适应规则。</w:t>
      </w:r>
    </w:p>
    <w:p>
      <w:pPr>
        <w:keepNext w:val="0"/>
        <w:keepLines w:val="0"/>
        <w:pageBreakBefore w:val="0"/>
        <w:widowControl/>
        <w:kinsoku/>
        <w:wordWrap/>
        <w:overflowPunct/>
        <w:topLinePunct w:val="0"/>
        <w:autoSpaceDE/>
        <w:autoSpaceDN/>
        <w:bidi w:val="0"/>
        <w:adjustRightInd/>
        <w:snapToGrid/>
        <w:spacing w:line="540" w:lineRule="exact"/>
        <w:ind w:firstLine="606" w:firstLineChars="200"/>
        <w:textAlignment w:val="auto"/>
        <w:outlineLvl w:val="9"/>
        <w:rPr>
          <w:rFonts w:hint="default" w:ascii="仿宋" w:hAnsi="仿宋" w:eastAsia="仿宋"/>
          <w:color w:val="auto"/>
          <w:sz w:val="30"/>
          <w:szCs w:val="30"/>
          <w:highlight w:val="none"/>
          <w:lang w:val="en-US"/>
        </w:rPr>
      </w:pPr>
      <w:bookmarkStart w:id="7" w:name="_Toc11379"/>
      <w:bookmarkStart w:id="8" w:name="_Toc28643"/>
      <w:bookmarkStart w:id="9" w:name="_Toc30343"/>
      <w:bookmarkStart w:id="10" w:name="_Toc2857"/>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eastAsia="zh-CN"/>
        </w:rPr>
        <w:t>七</w:t>
      </w: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val="en-US" w:eastAsia="zh-CN"/>
        </w:rPr>
        <w:t>各省</w:t>
      </w:r>
      <w:r>
        <w:rPr>
          <w:rFonts w:hint="eastAsia" w:ascii="仿宋" w:hAnsi="仿宋" w:eastAsia="仿宋"/>
          <w:color w:val="auto"/>
          <w:sz w:val="30"/>
          <w:szCs w:val="30"/>
        </w:rPr>
        <w:t>级组委会按照分配给该省的名额及省级选拔赛</w:t>
      </w:r>
      <w:r>
        <w:rPr>
          <w:rFonts w:hint="eastAsia" w:ascii="仿宋" w:hAnsi="仿宋" w:eastAsia="仿宋"/>
          <w:color w:val="auto"/>
          <w:sz w:val="30"/>
          <w:szCs w:val="30"/>
          <w:lang w:val="en-US" w:eastAsia="zh-CN"/>
        </w:rPr>
        <w:t>结果</w:t>
      </w:r>
      <w:r>
        <w:rPr>
          <w:rFonts w:hint="eastAsia" w:ascii="仿宋" w:hAnsi="仿宋" w:eastAsia="仿宋"/>
          <w:color w:val="auto"/>
          <w:sz w:val="30"/>
          <w:szCs w:val="30"/>
        </w:rPr>
        <w:t>，</w:t>
      </w:r>
      <w:r>
        <w:rPr>
          <w:rFonts w:hint="eastAsia" w:ascii="仿宋" w:hAnsi="仿宋" w:eastAsia="仿宋"/>
          <w:color w:val="auto"/>
          <w:sz w:val="30"/>
          <w:szCs w:val="30"/>
          <w:lang w:val="en-US" w:eastAsia="zh-CN"/>
        </w:rPr>
        <w:t>确定</w:t>
      </w:r>
      <w:r>
        <w:rPr>
          <w:rFonts w:hint="eastAsia" w:ascii="仿宋" w:hAnsi="仿宋" w:eastAsia="仿宋"/>
          <w:color w:val="auto"/>
          <w:sz w:val="30"/>
          <w:szCs w:val="30"/>
        </w:rPr>
        <w:t>晋级全国选拔赛本省参赛项目名单</w:t>
      </w:r>
      <w:r>
        <w:rPr>
          <w:rFonts w:hint="eastAsia" w:ascii="仿宋" w:hAnsi="仿宋" w:eastAsia="仿宋"/>
          <w:color w:val="auto"/>
          <w:sz w:val="30"/>
          <w:szCs w:val="30"/>
          <w:lang w:eastAsia="zh-CN"/>
        </w:rPr>
        <w:t>，</w:t>
      </w:r>
      <w:r>
        <w:rPr>
          <w:rFonts w:hint="eastAsia" w:ascii="仿宋" w:hAnsi="仿宋" w:eastAsia="仿宋"/>
          <w:color w:val="auto"/>
          <w:sz w:val="30"/>
          <w:szCs w:val="30"/>
          <w:highlight w:val="none"/>
          <w:lang w:val="en-US" w:eastAsia="zh-CN"/>
        </w:rPr>
        <w:t>于</w:t>
      </w:r>
      <w:r>
        <w:rPr>
          <w:rFonts w:hint="eastAsia" w:ascii="仿宋" w:hAnsi="仿宋" w:eastAsia="仿宋"/>
          <w:b/>
          <w:bCs/>
          <w:color w:val="auto"/>
          <w:sz w:val="30"/>
          <w:szCs w:val="30"/>
          <w:highlight w:val="none"/>
          <w:lang w:val="en-US" w:eastAsia="zh-CN"/>
        </w:rPr>
        <w:t>6月30日</w:t>
      </w:r>
      <w:r>
        <w:rPr>
          <w:rFonts w:hint="eastAsia" w:ascii="仿宋" w:hAnsi="仿宋" w:eastAsia="仿宋"/>
          <w:b w:val="0"/>
          <w:bCs w:val="0"/>
          <w:color w:val="auto"/>
          <w:sz w:val="30"/>
          <w:szCs w:val="30"/>
          <w:highlight w:val="none"/>
          <w:lang w:val="en-US" w:eastAsia="zh-CN"/>
        </w:rPr>
        <w:t>前</w:t>
      </w:r>
      <w:r>
        <w:rPr>
          <w:rFonts w:hint="eastAsia" w:ascii="仿宋" w:hAnsi="仿宋" w:eastAsia="仿宋"/>
          <w:color w:val="auto"/>
          <w:sz w:val="30"/>
          <w:szCs w:val="30"/>
          <w:highlight w:val="none"/>
        </w:rPr>
        <w:t>将</w:t>
      </w:r>
      <w:r>
        <w:rPr>
          <w:rFonts w:ascii="仿宋" w:hAnsi="仿宋" w:eastAsia="仿宋"/>
          <w:color w:val="auto"/>
          <w:sz w:val="30"/>
          <w:szCs w:val="30"/>
          <w:highlight w:val="none"/>
        </w:rPr>
        <w:t>参加</w:t>
      </w:r>
      <w:r>
        <w:rPr>
          <w:rFonts w:hint="eastAsia" w:ascii="仿宋" w:hAnsi="仿宋" w:eastAsia="仿宋"/>
          <w:color w:val="auto"/>
          <w:sz w:val="30"/>
          <w:szCs w:val="30"/>
          <w:highlight w:val="none"/>
        </w:rPr>
        <w:t>全国选拔赛的项目清单</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见附件2</w:t>
      </w:r>
      <w:r>
        <w:rPr>
          <w:rFonts w:hint="eastAsia" w:ascii="仿宋" w:hAnsi="仿宋" w:eastAsia="仿宋"/>
          <w:color w:val="auto"/>
          <w:sz w:val="30"/>
          <w:szCs w:val="30"/>
          <w:highlight w:val="none"/>
          <w:lang w:eastAsia="zh-CN"/>
        </w:rPr>
        <w:t>）</w:t>
      </w:r>
      <w:r>
        <w:rPr>
          <w:rFonts w:ascii="仿宋" w:hAnsi="仿宋" w:eastAsia="仿宋"/>
          <w:color w:val="auto"/>
          <w:sz w:val="30"/>
          <w:szCs w:val="30"/>
          <w:highlight w:val="none"/>
        </w:rPr>
        <w:t>报</w:t>
      </w:r>
      <w:r>
        <w:rPr>
          <w:rFonts w:hint="eastAsia" w:ascii="仿宋" w:hAnsi="仿宋" w:eastAsia="仿宋"/>
          <w:color w:val="auto"/>
          <w:sz w:val="30"/>
          <w:szCs w:val="30"/>
          <w:highlight w:val="none"/>
          <w:lang w:val="en-US" w:eastAsia="zh-CN"/>
        </w:rPr>
        <w:t>全国</w:t>
      </w:r>
      <w:r>
        <w:rPr>
          <w:rFonts w:ascii="仿宋" w:hAnsi="仿宋" w:eastAsia="仿宋"/>
          <w:color w:val="auto"/>
          <w:sz w:val="30"/>
          <w:szCs w:val="30"/>
          <w:highlight w:val="none"/>
        </w:rPr>
        <w:t>组委会办公室</w:t>
      </w:r>
      <w:r>
        <w:rPr>
          <w:rFonts w:hint="eastAsia" w:ascii="仿宋" w:hAnsi="仿宋" w:eastAsia="仿宋"/>
          <w:color w:val="auto"/>
          <w:sz w:val="30"/>
          <w:szCs w:val="30"/>
          <w:highlight w:val="none"/>
        </w:rPr>
        <w:t>，</w:t>
      </w:r>
      <w:r>
        <w:rPr>
          <w:rFonts w:hint="eastAsia" w:ascii="仿宋" w:hAnsi="仿宋" w:eastAsia="仿宋"/>
          <w:b/>
          <w:bCs/>
          <w:color w:val="auto"/>
          <w:sz w:val="30"/>
          <w:szCs w:val="30"/>
          <w:highlight w:val="none"/>
          <w:lang w:val="en-US" w:eastAsia="zh-CN"/>
        </w:rPr>
        <w:t>7月5日</w:t>
      </w:r>
      <w:r>
        <w:rPr>
          <w:rFonts w:hint="eastAsia" w:ascii="仿宋" w:hAnsi="仿宋" w:eastAsia="仿宋"/>
          <w:color w:val="auto"/>
          <w:sz w:val="30"/>
          <w:szCs w:val="30"/>
          <w:highlight w:val="none"/>
          <w:lang w:val="en-US" w:eastAsia="zh-CN"/>
        </w:rPr>
        <w:t>前将</w:t>
      </w:r>
      <w:r>
        <w:rPr>
          <w:rFonts w:hint="eastAsia" w:ascii="仿宋" w:hAnsi="仿宋" w:eastAsia="仿宋"/>
          <w:b w:val="0"/>
          <w:bCs w:val="0"/>
          <w:color w:val="auto"/>
          <w:sz w:val="30"/>
          <w:szCs w:val="30"/>
          <w:highlight w:val="none"/>
          <w:lang w:val="en-US" w:eastAsia="zh-CN"/>
        </w:rPr>
        <w:t>项目资料（见附件3）审核后</w:t>
      </w:r>
      <w:r>
        <w:rPr>
          <w:rFonts w:hint="eastAsia" w:ascii="仿宋" w:hAnsi="仿宋" w:eastAsia="仿宋"/>
          <w:color w:val="auto"/>
          <w:sz w:val="30"/>
          <w:szCs w:val="30"/>
          <w:highlight w:val="none"/>
          <w:lang w:eastAsia="zh-CN"/>
        </w:rPr>
        <w:t>上传至大赛官网，全国组委会进行</w:t>
      </w:r>
      <w:r>
        <w:rPr>
          <w:rFonts w:hint="eastAsia" w:ascii="仿宋" w:hAnsi="仿宋" w:eastAsia="仿宋"/>
          <w:color w:val="auto"/>
          <w:sz w:val="30"/>
          <w:szCs w:val="30"/>
          <w:highlight w:val="none"/>
          <w:lang w:val="en-US" w:eastAsia="zh-CN"/>
        </w:rPr>
        <w:t>复审。上传资料中，项目简介、团队介绍等非保密性资料将在大赛官网进行常态化宣传展示。</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color w:val="auto"/>
          <w:sz w:val="30"/>
          <w:szCs w:val="30"/>
          <w:highlight w:val="none"/>
        </w:rPr>
      </w:pPr>
      <w:bookmarkStart w:id="11" w:name="_Toc4210"/>
      <w:bookmarkStart w:id="12" w:name="_Toc23016"/>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八</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省级组委会收集</w:t>
      </w:r>
      <w:r>
        <w:rPr>
          <w:rFonts w:hint="eastAsia" w:ascii="仿宋" w:hAnsi="仿宋" w:eastAsia="仿宋"/>
          <w:color w:val="auto"/>
          <w:sz w:val="30"/>
          <w:szCs w:val="30"/>
          <w:highlight w:val="none"/>
          <w:lang w:eastAsia="zh-CN"/>
        </w:rPr>
        <w:t>梳理</w:t>
      </w:r>
      <w:r>
        <w:rPr>
          <w:rFonts w:hint="eastAsia" w:ascii="仿宋" w:hAnsi="仿宋" w:eastAsia="仿宋"/>
          <w:color w:val="auto"/>
          <w:sz w:val="30"/>
          <w:szCs w:val="30"/>
          <w:highlight w:val="none"/>
        </w:rPr>
        <w:t>本省</w:t>
      </w:r>
      <w:r>
        <w:rPr>
          <w:rFonts w:hint="eastAsia" w:ascii="仿宋" w:hAnsi="仿宋" w:eastAsia="仿宋"/>
          <w:color w:val="auto"/>
          <w:sz w:val="30"/>
          <w:szCs w:val="30"/>
          <w:highlight w:val="none"/>
          <w:lang w:eastAsia="zh-CN"/>
        </w:rPr>
        <w:t>（市）赛事亮点特色</w:t>
      </w: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val="en-US" w:eastAsia="zh-CN"/>
        </w:rPr>
        <w:t>每个省上报2篇</w:t>
      </w:r>
      <w:r>
        <w:rPr>
          <w:rFonts w:hint="eastAsia" w:ascii="仿宋" w:hAnsi="仿宋" w:eastAsia="仿宋"/>
          <w:color w:val="auto"/>
          <w:sz w:val="30"/>
          <w:szCs w:val="30"/>
          <w:highlight w:val="none"/>
          <w:lang w:eastAsia="zh-CN"/>
        </w:rPr>
        <w:t>新闻</w:t>
      </w:r>
      <w:r>
        <w:rPr>
          <w:rFonts w:hint="eastAsia" w:ascii="仿宋" w:hAnsi="仿宋" w:eastAsia="仿宋"/>
          <w:color w:val="auto"/>
          <w:sz w:val="30"/>
          <w:szCs w:val="30"/>
          <w:highlight w:val="none"/>
          <w:lang w:val="en-US" w:eastAsia="zh-CN"/>
        </w:rPr>
        <w:t>稿件</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以及反映赛事动态的</w:t>
      </w:r>
      <w:r>
        <w:rPr>
          <w:rFonts w:hint="eastAsia" w:ascii="仿宋" w:hAnsi="仿宋" w:eastAsia="仿宋"/>
          <w:color w:val="auto"/>
          <w:sz w:val="30"/>
          <w:szCs w:val="30"/>
          <w:highlight w:val="none"/>
          <w:lang w:eastAsia="zh-CN"/>
        </w:rPr>
        <w:t>照片、</w:t>
      </w:r>
      <w:r>
        <w:rPr>
          <w:rFonts w:hint="eastAsia" w:ascii="仿宋" w:hAnsi="仿宋" w:eastAsia="仿宋"/>
          <w:color w:val="auto"/>
          <w:sz w:val="30"/>
          <w:szCs w:val="30"/>
          <w:highlight w:val="none"/>
          <w:lang w:val="en-US" w:eastAsia="zh-CN"/>
        </w:rPr>
        <w:t>视频等</w:t>
      </w:r>
      <w:r>
        <w:rPr>
          <w:rFonts w:hint="eastAsia" w:ascii="仿宋" w:hAnsi="仿宋" w:eastAsia="仿宋"/>
          <w:color w:val="auto"/>
          <w:sz w:val="30"/>
          <w:szCs w:val="30"/>
          <w:highlight w:val="none"/>
          <w:lang w:eastAsia="zh-CN"/>
        </w:rPr>
        <w:t>，</w:t>
      </w:r>
      <w:r>
        <w:rPr>
          <w:rFonts w:hint="eastAsia" w:ascii="仿宋" w:hAnsi="仿宋" w:eastAsia="仿宋"/>
          <w:b w:val="0"/>
          <w:bCs w:val="0"/>
          <w:color w:val="auto"/>
          <w:sz w:val="30"/>
          <w:szCs w:val="30"/>
          <w:highlight w:val="none"/>
          <w:lang w:val="en-US" w:eastAsia="zh-CN"/>
        </w:rPr>
        <w:t>及时</w:t>
      </w:r>
      <w:r>
        <w:rPr>
          <w:rFonts w:hint="eastAsia" w:ascii="仿宋" w:hAnsi="仿宋" w:eastAsia="仿宋"/>
          <w:color w:val="auto"/>
          <w:sz w:val="30"/>
          <w:szCs w:val="30"/>
          <w:highlight w:val="none"/>
          <w:lang w:val="en-US" w:eastAsia="zh-CN"/>
        </w:rPr>
        <w:t>报送</w:t>
      </w:r>
      <w:r>
        <w:rPr>
          <w:rFonts w:hint="eastAsia" w:ascii="仿宋" w:hAnsi="仿宋" w:eastAsia="仿宋"/>
          <w:color w:val="auto"/>
          <w:sz w:val="30"/>
          <w:szCs w:val="30"/>
          <w:highlight w:val="none"/>
          <w:lang w:eastAsia="zh-CN"/>
        </w:rPr>
        <w:t>全国组委会</w:t>
      </w:r>
      <w:r>
        <w:rPr>
          <w:rFonts w:hint="eastAsia" w:ascii="仿宋" w:hAnsi="仿宋" w:eastAsia="仿宋"/>
          <w:color w:val="auto"/>
          <w:sz w:val="30"/>
          <w:szCs w:val="30"/>
          <w:highlight w:val="none"/>
          <w:lang w:val="en-US" w:eastAsia="zh-CN"/>
        </w:rPr>
        <w:t>办公室，后续</w:t>
      </w:r>
      <w:r>
        <w:rPr>
          <w:rFonts w:hint="eastAsia" w:ascii="仿宋" w:hAnsi="仿宋" w:eastAsia="仿宋"/>
          <w:color w:val="auto"/>
          <w:sz w:val="30"/>
          <w:szCs w:val="30"/>
          <w:highlight w:val="none"/>
          <w:lang w:eastAsia="zh-CN"/>
        </w:rPr>
        <w:t>将上传至大赛官网进行宣传</w:t>
      </w:r>
      <w:r>
        <w:rPr>
          <w:rFonts w:hint="eastAsia" w:ascii="仿宋" w:hAnsi="仿宋" w:eastAsia="仿宋"/>
          <w:color w:val="auto"/>
          <w:sz w:val="30"/>
          <w:szCs w:val="30"/>
          <w:highlight w:val="none"/>
        </w:rPr>
        <w:t>。</w:t>
      </w:r>
      <w:bookmarkEnd w:id="7"/>
      <w:bookmarkEnd w:id="8"/>
      <w:bookmarkEnd w:id="9"/>
      <w:bookmarkEnd w:id="10"/>
      <w:bookmarkEnd w:id="11"/>
      <w:bookmarkEnd w:id="12"/>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
          <w:color w:val="auto"/>
          <w:lang w:val="en-US" w:eastAsia="zh-CN"/>
        </w:rPr>
      </w:pPr>
      <w:r>
        <w:rPr>
          <w:rFonts w:hint="eastAsia" w:ascii="仿宋" w:hAnsi="仿宋" w:eastAsia="仿宋"/>
          <w:color w:val="auto"/>
          <w:sz w:val="30"/>
          <w:szCs w:val="30"/>
          <w:highlight w:val="none"/>
          <w:lang w:val="en-US" w:eastAsia="zh-CN"/>
        </w:rPr>
        <w:t xml:space="preserve">    </w:t>
      </w:r>
      <w:r>
        <w:rPr>
          <w:rFonts w:hint="eastAsia" w:ascii="仿宋" w:hAnsi="仿宋" w:eastAsia="仿宋"/>
          <w:b/>
          <w:bCs/>
          <w:color w:val="auto"/>
          <w:sz w:val="30"/>
          <w:szCs w:val="30"/>
          <w:highlight w:val="none"/>
          <w:lang w:val="en-US" w:eastAsia="zh-CN"/>
        </w:rPr>
        <w:t>报送</w:t>
      </w:r>
      <w:r>
        <w:rPr>
          <w:rFonts w:hint="eastAsia" w:ascii="仿宋" w:hAnsi="仿宋" w:eastAsia="仿宋"/>
          <w:b/>
          <w:bCs/>
          <w:color w:val="auto"/>
          <w:sz w:val="30"/>
          <w:szCs w:val="30"/>
          <w:highlight w:val="none"/>
          <w:lang w:eastAsia="zh-CN"/>
        </w:rPr>
        <w:t>全国组委会</w:t>
      </w:r>
      <w:r>
        <w:rPr>
          <w:rFonts w:hint="eastAsia" w:ascii="仿宋" w:hAnsi="仿宋" w:eastAsia="仿宋"/>
          <w:b/>
          <w:bCs/>
          <w:color w:val="auto"/>
          <w:sz w:val="30"/>
          <w:szCs w:val="30"/>
          <w:highlight w:val="none"/>
          <w:lang w:val="en-US" w:eastAsia="zh-CN"/>
        </w:rPr>
        <w:t>办公室的电子版材料均发送</w:t>
      </w:r>
      <w:r>
        <w:rPr>
          <w:rFonts w:hint="eastAsia" w:ascii="仿宋" w:hAnsi="仿宋" w:eastAsia="仿宋"/>
          <w:b/>
          <w:bCs/>
          <w:color w:val="auto"/>
          <w:sz w:val="30"/>
          <w:szCs w:val="30"/>
          <w:highlight w:val="none"/>
        </w:rPr>
        <w:t>至邮箱zgcy2017@163.com</w:t>
      </w:r>
      <w:r>
        <w:rPr>
          <w:rFonts w:hint="eastAsia" w:ascii="仿宋" w:hAnsi="仿宋" w:eastAsia="仿宋"/>
          <w:b/>
          <w:bCs/>
          <w:color w:val="auto"/>
          <w:sz w:val="30"/>
          <w:szCs w:val="30"/>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0"/>
        <w:rPr>
          <w:rFonts w:hint="eastAsia" w:ascii="黑体" w:hAnsi="黑体" w:eastAsia="黑体"/>
          <w:color w:val="auto"/>
          <w:sz w:val="30"/>
          <w:szCs w:val="30"/>
          <w:highlight w:val="none"/>
          <w:lang w:eastAsia="zh-CN"/>
        </w:rPr>
      </w:pPr>
      <w:bookmarkStart w:id="13" w:name="_Toc4288"/>
      <w:bookmarkStart w:id="14" w:name="_Toc6457"/>
      <w:bookmarkStart w:id="15" w:name="_Toc26102"/>
      <w:bookmarkStart w:id="16" w:name="_Toc18969"/>
      <w:r>
        <w:rPr>
          <w:rFonts w:hint="eastAsia" w:ascii="黑体" w:hAnsi="黑体" w:eastAsia="黑体"/>
          <w:color w:val="auto"/>
          <w:sz w:val="30"/>
          <w:szCs w:val="30"/>
          <w:highlight w:val="none"/>
        </w:rPr>
        <w:t>三、全国选拔赛</w:t>
      </w:r>
      <w:bookmarkEnd w:id="13"/>
      <w:r>
        <w:rPr>
          <w:rFonts w:hint="eastAsia" w:ascii="黑体" w:hAnsi="黑体" w:eastAsia="黑体"/>
          <w:color w:val="auto"/>
          <w:sz w:val="30"/>
          <w:szCs w:val="30"/>
          <w:highlight w:val="none"/>
          <w:lang w:eastAsia="zh-CN"/>
        </w:rPr>
        <w:t>和全国总决赛</w:t>
      </w:r>
      <w:bookmarkEnd w:id="14"/>
      <w:bookmarkEnd w:id="15"/>
      <w:bookmarkEnd w:id="16"/>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1"/>
        <w:rPr>
          <w:color w:val="auto"/>
        </w:rPr>
      </w:pPr>
      <w:bookmarkStart w:id="17" w:name="_Toc14829"/>
      <w:bookmarkStart w:id="18" w:name="_Toc6075"/>
      <w:bookmarkStart w:id="19" w:name="_Toc21556"/>
      <w:bookmarkStart w:id="20" w:name="_Toc25323"/>
      <w:r>
        <w:rPr>
          <w:rFonts w:hint="eastAsia" w:ascii="楷体" w:hAnsi="楷体" w:eastAsia="楷体"/>
          <w:color w:val="auto"/>
          <w:sz w:val="30"/>
          <w:szCs w:val="30"/>
          <w:highlight w:val="none"/>
        </w:rPr>
        <w:t>（一）全国选拔赛</w:t>
      </w:r>
      <w:r>
        <w:rPr>
          <w:rFonts w:hint="eastAsia" w:ascii="楷体" w:hAnsi="楷体" w:eastAsia="楷体"/>
          <w:color w:val="auto"/>
          <w:sz w:val="30"/>
          <w:szCs w:val="30"/>
          <w:highlight w:val="none"/>
          <w:lang w:eastAsia="zh-CN"/>
        </w:rPr>
        <w:t>和全国总决赛</w:t>
      </w:r>
      <w:r>
        <w:rPr>
          <w:rFonts w:hint="eastAsia" w:ascii="楷体" w:hAnsi="楷体" w:eastAsia="楷体"/>
          <w:color w:val="auto"/>
          <w:sz w:val="30"/>
          <w:szCs w:val="30"/>
          <w:highlight w:val="none"/>
        </w:rPr>
        <w:t>项目</w:t>
      </w:r>
      <w:bookmarkEnd w:id="17"/>
      <w:bookmarkEnd w:id="18"/>
      <w:bookmarkEnd w:id="19"/>
      <w:bookmarkEnd w:id="20"/>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b/>
          <w:color w:val="auto"/>
          <w:sz w:val="30"/>
          <w:szCs w:val="30"/>
          <w:highlight w:val="none"/>
          <w:lang w:eastAsia="zh-CN"/>
        </w:rPr>
      </w:pPr>
      <w:bookmarkStart w:id="21" w:name="_Toc15520"/>
      <w:bookmarkStart w:id="22" w:name="_Toc13192"/>
      <w:bookmarkStart w:id="23" w:name="_Toc29496"/>
      <w:bookmarkStart w:id="24" w:name="_Toc1004"/>
      <w:r>
        <w:rPr>
          <w:rFonts w:hint="eastAsia" w:ascii="仿宋" w:hAnsi="仿宋" w:eastAsia="仿宋"/>
          <w:b/>
          <w:color w:val="auto"/>
          <w:sz w:val="30"/>
          <w:szCs w:val="30"/>
          <w:highlight w:val="none"/>
        </w:rPr>
        <w:t>1.全国选拔赛</w:t>
      </w:r>
      <w:bookmarkEnd w:id="21"/>
      <w:r>
        <w:rPr>
          <w:rFonts w:hint="eastAsia" w:ascii="仿宋" w:hAnsi="仿宋" w:eastAsia="仿宋"/>
          <w:b/>
          <w:color w:val="auto"/>
          <w:sz w:val="30"/>
          <w:szCs w:val="30"/>
          <w:highlight w:val="none"/>
          <w:lang w:val="en-US" w:eastAsia="zh-CN"/>
        </w:rPr>
        <w:t>和</w:t>
      </w:r>
      <w:r>
        <w:rPr>
          <w:rFonts w:hint="eastAsia" w:ascii="仿宋" w:hAnsi="仿宋" w:eastAsia="仿宋"/>
          <w:b/>
          <w:color w:val="auto"/>
          <w:sz w:val="30"/>
          <w:szCs w:val="30"/>
          <w:highlight w:val="none"/>
          <w:lang w:eastAsia="zh-CN"/>
        </w:rPr>
        <w:t>全国总决赛</w:t>
      </w:r>
      <w:r>
        <w:rPr>
          <w:rFonts w:hint="eastAsia" w:ascii="仿宋" w:hAnsi="仿宋" w:eastAsia="仿宋"/>
          <w:b/>
          <w:color w:val="auto"/>
          <w:sz w:val="30"/>
          <w:szCs w:val="30"/>
          <w:highlight w:val="none"/>
        </w:rPr>
        <w:t>项目数量</w:t>
      </w:r>
      <w:bookmarkEnd w:id="22"/>
      <w:bookmarkEnd w:id="23"/>
      <w:bookmarkEnd w:id="24"/>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eastAsia="zh-CN"/>
        </w:rPr>
        <w:t>主体赛</w:t>
      </w:r>
      <w:r>
        <w:rPr>
          <w:rFonts w:hint="eastAsia" w:ascii="仿宋" w:hAnsi="仿宋" w:eastAsia="仿宋"/>
          <w:color w:val="auto"/>
          <w:sz w:val="30"/>
          <w:szCs w:val="30"/>
          <w:highlight w:val="none"/>
        </w:rPr>
        <w:t>制造业项目组和服务业项目组</w:t>
      </w:r>
      <w:r>
        <w:rPr>
          <w:rFonts w:hint="eastAsia" w:ascii="仿宋" w:hAnsi="仿宋" w:eastAsia="仿宋"/>
          <w:color w:val="auto"/>
          <w:sz w:val="30"/>
          <w:szCs w:val="30"/>
          <w:highlight w:val="none"/>
          <w:lang w:val="en-US" w:eastAsia="zh-CN"/>
        </w:rPr>
        <w:t>全国选拔赛</w:t>
      </w:r>
      <w:r>
        <w:rPr>
          <w:rFonts w:hint="eastAsia" w:ascii="仿宋" w:hAnsi="仿宋" w:eastAsia="仿宋"/>
          <w:color w:val="auto"/>
          <w:sz w:val="30"/>
          <w:szCs w:val="30"/>
          <w:highlight w:val="none"/>
          <w:lang w:eastAsia="zh-CN"/>
        </w:rPr>
        <w:t>各</w:t>
      </w:r>
      <w:r>
        <w:rPr>
          <w:rFonts w:hint="eastAsia" w:ascii="仿宋" w:hAnsi="仿宋" w:eastAsia="仿宋"/>
          <w:color w:val="auto"/>
          <w:sz w:val="30"/>
          <w:szCs w:val="30"/>
          <w:highlight w:val="none"/>
          <w:lang w:val="en-US" w:eastAsia="zh-CN"/>
        </w:rPr>
        <w:t>100个项目，30个项目晋级全国总决赛。</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rPr>
        <w:t>青年创意专项赛</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96个项目进入全国选拔赛，30个项目晋级全国总决赛。</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rPr>
        <w:t>劳务品牌专项赛</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每省至多推荐3个项目进入全国选拔赛，30个项目晋级全国总决赛。</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eastAsia="zh-CN"/>
        </w:rPr>
        <w:t>乡村振兴专项赛</w:t>
      </w:r>
      <w:r>
        <w:rPr>
          <w:rFonts w:hint="eastAsia" w:ascii="仿宋" w:hAnsi="仿宋" w:eastAsia="仿宋"/>
          <w:color w:val="auto"/>
          <w:sz w:val="30"/>
          <w:szCs w:val="30"/>
          <w:highlight w:val="none"/>
          <w:lang w:val="en-US" w:eastAsia="zh-CN"/>
        </w:rPr>
        <w:t>，100个项目进入全国选拔赛，30个项目晋级全国总决赛。</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本届大赛进入全国选拔赛的项目总数量约为492个，150个项目晋级全国总决赛。</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color w:val="auto"/>
          <w:sz w:val="30"/>
          <w:szCs w:val="30"/>
          <w:highlight w:val="none"/>
          <w:lang w:val="en-US" w:eastAsia="zh-CN"/>
        </w:rPr>
      </w:pPr>
      <w:bookmarkStart w:id="25" w:name="_Toc4500"/>
      <w:bookmarkStart w:id="26" w:name="_Toc18440"/>
      <w:bookmarkStart w:id="27" w:name="_Toc15881"/>
      <w:bookmarkStart w:id="28" w:name="_Toc29710"/>
      <w:r>
        <w:rPr>
          <w:rFonts w:hint="eastAsia" w:ascii="仿宋" w:hAnsi="仿宋" w:eastAsia="仿宋"/>
          <w:b/>
          <w:color w:val="auto"/>
          <w:sz w:val="30"/>
          <w:szCs w:val="30"/>
          <w:highlight w:val="none"/>
        </w:rPr>
        <w:t>2.全国选拔赛项目</w:t>
      </w:r>
      <w:bookmarkEnd w:id="25"/>
      <w:r>
        <w:rPr>
          <w:rFonts w:hint="eastAsia" w:ascii="仿宋" w:hAnsi="仿宋" w:eastAsia="仿宋"/>
          <w:b/>
          <w:color w:val="auto"/>
          <w:sz w:val="30"/>
          <w:szCs w:val="30"/>
          <w:highlight w:val="none"/>
          <w:lang w:eastAsia="zh-CN"/>
        </w:rPr>
        <w:t>名额分配</w:t>
      </w:r>
      <w:bookmarkEnd w:id="26"/>
      <w:bookmarkEnd w:id="27"/>
      <w:bookmarkEnd w:id="28"/>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lang w:eastAsia="zh-CN"/>
        </w:rPr>
        <w:t>各省按照全国</w:t>
      </w:r>
      <w:r>
        <w:rPr>
          <w:rFonts w:hint="eastAsia" w:ascii="仿宋" w:hAnsi="仿宋" w:eastAsia="仿宋"/>
          <w:color w:val="auto"/>
          <w:sz w:val="30"/>
          <w:szCs w:val="30"/>
          <w:highlight w:val="none"/>
        </w:rPr>
        <w:t>组委会</w:t>
      </w:r>
      <w:r>
        <w:rPr>
          <w:rFonts w:hint="eastAsia" w:ascii="仿宋" w:hAnsi="仿宋" w:eastAsia="仿宋"/>
          <w:color w:val="auto"/>
          <w:sz w:val="30"/>
          <w:szCs w:val="30"/>
          <w:highlight w:val="none"/>
          <w:lang w:eastAsia="zh-CN"/>
        </w:rPr>
        <w:t>统一分配</w:t>
      </w:r>
      <w:r>
        <w:rPr>
          <w:rFonts w:hint="eastAsia" w:ascii="仿宋" w:hAnsi="仿宋" w:eastAsia="仿宋"/>
          <w:color w:val="auto"/>
          <w:sz w:val="30"/>
          <w:szCs w:val="30"/>
          <w:highlight w:val="none"/>
        </w:rPr>
        <w:t>的名额，</w:t>
      </w:r>
      <w:r>
        <w:rPr>
          <w:rFonts w:hint="eastAsia" w:ascii="仿宋" w:hAnsi="仿宋" w:eastAsia="仿宋"/>
          <w:color w:val="auto"/>
          <w:sz w:val="30"/>
          <w:szCs w:val="30"/>
          <w:highlight w:val="none"/>
          <w:lang w:eastAsia="zh-CN"/>
        </w:rPr>
        <w:t>确定本省各项赛事参加全国选拔赛的项目</w:t>
      </w:r>
      <w:r>
        <w:rPr>
          <w:rFonts w:hint="eastAsia" w:ascii="仿宋" w:hAnsi="仿宋" w:eastAsia="仿宋"/>
          <w:color w:val="auto"/>
          <w:sz w:val="30"/>
          <w:szCs w:val="30"/>
          <w:highlight w:val="none"/>
        </w:rPr>
        <w:t>。</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1</w:t>
      </w:r>
      <w:r>
        <w:rPr>
          <w:rFonts w:hint="eastAsia" w:ascii="仿宋" w:hAnsi="仿宋" w:eastAsia="仿宋"/>
          <w:color w:val="auto"/>
          <w:sz w:val="30"/>
          <w:szCs w:val="30"/>
          <w:highlight w:val="none"/>
          <w:lang w:eastAsia="zh-CN"/>
        </w:rPr>
        <w:t>）主体赛</w:t>
      </w:r>
    </w:p>
    <w:p>
      <w:pPr>
        <w:keepNext w:val="0"/>
        <w:keepLines w:val="0"/>
        <w:pageBreakBefore w:val="0"/>
        <w:widowControl/>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b w:val="0"/>
          <w:bCs w:val="0"/>
          <w:color w:val="auto"/>
          <w:sz w:val="30"/>
          <w:szCs w:val="30"/>
          <w:highlight w:val="none"/>
          <w:lang w:val="en-US"/>
        </w:rPr>
      </w:pPr>
      <w:r>
        <w:rPr>
          <w:rFonts w:hint="eastAsia" w:ascii="仿宋" w:hAnsi="仿宋" w:eastAsia="仿宋"/>
          <w:b w:val="0"/>
          <w:bCs w:val="0"/>
          <w:color w:val="auto"/>
          <w:sz w:val="30"/>
          <w:szCs w:val="30"/>
          <w:highlight w:val="none"/>
          <w:lang w:eastAsia="zh-CN"/>
        </w:rPr>
        <w:t>主体赛</w:t>
      </w:r>
      <w:r>
        <w:rPr>
          <w:rFonts w:hint="eastAsia" w:ascii="仿宋" w:hAnsi="仿宋" w:eastAsia="仿宋"/>
          <w:b w:val="0"/>
          <w:bCs w:val="0"/>
          <w:color w:val="auto"/>
          <w:sz w:val="30"/>
          <w:szCs w:val="30"/>
          <w:highlight w:val="none"/>
        </w:rPr>
        <w:t>制造业项目组和服务业项目组确保每省</w:t>
      </w:r>
      <w:r>
        <w:rPr>
          <w:rFonts w:hint="eastAsia" w:ascii="仿宋" w:hAnsi="仿宋" w:eastAsia="仿宋"/>
          <w:b w:val="0"/>
          <w:bCs w:val="0"/>
          <w:color w:val="auto"/>
          <w:sz w:val="30"/>
          <w:szCs w:val="30"/>
          <w:highlight w:val="none"/>
          <w:lang w:val="en-US" w:eastAsia="zh-CN"/>
        </w:rPr>
        <w:t>每个</w:t>
      </w:r>
      <w:r>
        <w:rPr>
          <w:rFonts w:hint="eastAsia" w:ascii="仿宋" w:hAnsi="仿宋" w:eastAsia="仿宋"/>
          <w:b w:val="0"/>
          <w:bCs w:val="0"/>
          <w:color w:val="auto"/>
          <w:sz w:val="30"/>
          <w:szCs w:val="30"/>
          <w:highlight w:val="none"/>
          <w:lang w:eastAsia="zh-CN"/>
        </w:rPr>
        <w:t>组别</w:t>
      </w:r>
      <w:r>
        <w:rPr>
          <w:rFonts w:hint="eastAsia" w:ascii="仿宋" w:hAnsi="仿宋" w:eastAsia="仿宋"/>
          <w:b w:val="0"/>
          <w:bCs w:val="0"/>
          <w:color w:val="auto"/>
          <w:sz w:val="30"/>
          <w:szCs w:val="30"/>
          <w:highlight w:val="none"/>
        </w:rPr>
        <w:t>不少于1个项目参赛</w:t>
      </w:r>
      <w:r>
        <w:rPr>
          <w:rFonts w:hint="eastAsia" w:ascii="仿宋" w:hAnsi="仿宋" w:eastAsia="仿宋"/>
          <w:b w:val="0"/>
          <w:bCs w:val="0"/>
          <w:color w:val="auto"/>
          <w:sz w:val="30"/>
          <w:szCs w:val="30"/>
          <w:highlight w:val="none"/>
          <w:lang w:eastAsia="zh-CN"/>
        </w:rPr>
        <w:t>，</w:t>
      </w:r>
      <w:r>
        <w:rPr>
          <w:rFonts w:hint="eastAsia" w:ascii="仿宋" w:hAnsi="仿宋" w:eastAsia="仿宋"/>
          <w:b w:val="0"/>
          <w:bCs w:val="0"/>
          <w:color w:val="auto"/>
          <w:sz w:val="30"/>
          <w:szCs w:val="30"/>
          <w:highlight w:val="none"/>
        </w:rPr>
        <w:t>1个（不含）以上的名额，</w:t>
      </w:r>
      <w:r>
        <w:rPr>
          <w:rFonts w:hint="eastAsia" w:ascii="仿宋" w:hAnsi="仿宋" w:eastAsia="仿宋"/>
          <w:b w:val="0"/>
          <w:bCs w:val="0"/>
          <w:color w:val="auto"/>
          <w:sz w:val="30"/>
          <w:szCs w:val="30"/>
          <w:highlight w:val="none"/>
          <w:lang w:eastAsia="zh-CN"/>
        </w:rPr>
        <w:t>按前</w:t>
      </w:r>
      <w:r>
        <w:rPr>
          <w:rFonts w:hint="eastAsia" w:ascii="仿宋" w:hAnsi="仿宋" w:eastAsia="仿宋"/>
          <w:b w:val="0"/>
          <w:bCs w:val="0"/>
          <w:color w:val="auto"/>
          <w:sz w:val="30"/>
          <w:szCs w:val="30"/>
          <w:highlight w:val="none"/>
          <w:lang w:val="en-US" w:eastAsia="zh-CN"/>
        </w:rPr>
        <w:t>3</w:t>
      </w:r>
      <w:r>
        <w:rPr>
          <w:rFonts w:hint="eastAsia" w:ascii="仿宋" w:hAnsi="仿宋" w:eastAsia="仿宋"/>
          <w:b w:val="0"/>
          <w:bCs w:val="0"/>
          <w:color w:val="auto"/>
          <w:sz w:val="30"/>
          <w:szCs w:val="30"/>
          <w:highlight w:val="none"/>
          <w:lang w:eastAsia="zh-CN"/>
        </w:rPr>
        <w:t>年新增经济体数量</w:t>
      </w:r>
      <w:r>
        <w:rPr>
          <w:rFonts w:hint="eastAsia" w:ascii="仿宋" w:hAnsi="仿宋" w:eastAsia="仿宋"/>
          <w:b w:val="0"/>
          <w:bCs w:val="0"/>
          <w:color w:val="auto"/>
          <w:sz w:val="30"/>
          <w:szCs w:val="30"/>
          <w:highlight w:val="none"/>
          <w:lang w:val="en-US" w:eastAsia="zh-CN"/>
        </w:rPr>
        <w:t>权值</w:t>
      </w:r>
      <w:r>
        <w:rPr>
          <w:rFonts w:hint="eastAsia" w:ascii="仿宋" w:hAnsi="仿宋" w:eastAsia="仿宋"/>
          <w:b w:val="0"/>
          <w:bCs w:val="0"/>
          <w:color w:val="auto"/>
          <w:sz w:val="30"/>
          <w:szCs w:val="30"/>
          <w:highlight w:val="none"/>
          <w:lang w:eastAsia="zh-CN"/>
        </w:rPr>
        <w:t>分配。</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公式如下：</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该省</w:t>
      </w:r>
      <w:r>
        <w:rPr>
          <w:rFonts w:hint="eastAsia" w:ascii="仿宋" w:hAnsi="仿宋" w:eastAsia="仿宋"/>
          <w:b w:val="0"/>
          <w:bCs w:val="0"/>
          <w:color w:val="auto"/>
          <w:sz w:val="30"/>
          <w:szCs w:val="30"/>
          <w:highlight w:val="none"/>
          <w:lang w:eastAsia="zh-CN"/>
        </w:rPr>
        <w:t>前</w:t>
      </w:r>
      <w:r>
        <w:rPr>
          <w:rFonts w:hint="eastAsia" w:ascii="仿宋" w:hAnsi="仿宋" w:eastAsia="仿宋"/>
          <w:b w:val="0"/>
          <w:bCs w:val="0"/>
          <w:color w:val="auto"/>
          <w:sz w:val="30"/>
          <w:szCs w:val="30"/>
          <w:highlight w:val="none"/>
          <w:lang w:val="en-US" w:eastAsia="zh-CN"/>
        </w:rPr>
        <w:t>3</w:t>
      </w:r>
      <w:r>
        <w:rPr>
          <w:rFonts w:hint="eastAsia" w:ascii="仿宋" w:hAnsi="仿宋" w:eastAsia="仿宋"/>
          <w:b w:val="0"/>
          <w:bCs w:val="0"/>
          <w:color w:val="auto"/>
          <w:sz w:val="30"/>
          <w:szCs w:val="30"/>
          <w:highlight w:val="none"/>
          <w:lang w:eastAsia="zh-CN"/>
        </w:rPr>
        <w:t>年新增经济体数量</w:t>
      </w:r>
      <w:r>
        <w:rPr>
          <w:rFonts w:hint="eastAsia" w:ascii="仿宋" w:hAnsi="仿宋" w:eastAsia="仿宋"/>
          <w:color w:val="auto"/>
          <w:sz w:val="30"/>
          <w:szCs w:val="30"/>
          <w:highlight w:val="none"/>
        </w:rPr>
        <w:t>：A</w:t>
      </w:r>
      <w:r>
        <w:rPr>
          <w:rFonts w:ascii="仿宋" w:hAnsi="仿宋" w:eastAsia="仿宋"/>
          <w:color w:val="auto"/>
          <w:sz w:val="30"/>
          <w:szCs w:val="30"/>
          <w:highlight w:val="none"/>
        </w:rPr>
        <w:t>1</w:t>
      </w:r>
    </w:p>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rPr>
        <w:t xml:space="preserve">    全国</w:t>
      </w:r>
      <w:r>
        <w:rPr>
          <w:rFonts w:hint="eastAsia" w:ascii="仿宋" w:hAnsi="仿宋" w:eastAsia="仿宋"/>
          <w:b w:val="0"/>
          <w:bCs w:val="0"/>
          <w:color w:val="auto"/>
          <w:sz w:val="30"/>
          <w:szCs w:val="30"/>
          <w:highlight w:val="none"/>
          <w:lang w:eastAsia="zh-CN"/>
        </w:rPr>
        <w:t>前</w:t>
      </w:r>
      <w:r>
        <w:rPr>
          <w:rFonts w:hint="eastAsia" w:ascii="仿宋" w:hAnsi="仿宋" w:eastAsia="仿宋"/>
          <w:b w:val="0"/>
          <w:bCs w:val="0"/>
          <w:color w:val="auto"/>
          <w:sz w:val="30"/>
          <w:szCs w:val="30"/>
          <w:highlight w:val="none"/>
          <w:lang w:val="en-US" w:eastAsia="zh-CN"/>
        </w:rPr>
        <w:t>3</w:t>
      </w:r>
      <w:r>
        <w:rPr>
          <w:rFonts w:hint="eastAsia" w:ascii="仿宋" w:hAnsi="仿宋" w:eastAsia="仿宋"/>
          <w:b w:val="0"/>
          <w:bCs w:val="0"/>
          <w:color w:val="auto"/>
          <w:sz w:val="30"/>
          <w:szCs w:val="30"/>
          <w:highlight w:val="none"/>
          <w:lang w:eastAsia="zh-CN"/>
        </w:rPr>
        <w:t>年新增经济体数量</w:t>
      </w:r>
      <w:r>
        <w:rPr>
          <w:rFonts w:hint="eastAsia" w:ascii="仿宋" w:hAnsi="仿宋" w:eastAsia="仿宋"/>
          <w:color w:val="auto"/>
          <w:sz w:val="30"/>
          <w:szCs w:val="30"/>
          <w:highlight w:val="none"/>
        </w:rPr>
        <w:t>：AT</w:t>
      </w:r>
    </w:p>
    <w:p>
      <w:pPr>
        <w:keepNext w:val="0"/>
        <w:keepLines w:val="0"/>
        <w:pageBreakBefore w:val="0"/>
        <w:kinsoku/>
        <w:wordWrap/>
        <w:overflowPunct/>
        <w:topLinePunct w:val="0"/>
        <w:autoSpaceDE/>
        <w:autoSpaceDN/>
        <w:bidi w:val="0"/>
        <w:adjustRightInd/>
        <w:snapToGrid/>
        <w:spacing w:line="540" w:lineRule="exact"/>
        <w:ind w:firstLine="606"/>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rPr>
        <w:t>该省1个（不含）以上的名额数量为：</w:t>
      </w:r>
    </w:p>
    <w:p>
      <w:pPr>
        <w:keepNext w:val="0"/>
        <w:keepLines w:val="0"/>
        <w:pageBreakBefore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ascii="仿宋" w:hAnsi="仿宋" w:eastAsia="仿宋"/>
          <w:color w:val="auto"/>
          <w:sz w:val="30"/>
          <w:szCs w:val="30"/>
          <w:highlight w:val="none"/>
        </w:rPr>
        <w:t>(</w:t>
      </w:r>
      <w:r>
        <w:rPr>
          <w:rFonts w:hint="eastAsia" w:ascii="仿宋" w:hAnsi="仿宋" w:eastAsia="仿宋"/>
          <w:color w:val="auto"/>
          <w:sz w:val="30"/>
          <w:szCs w:val="30"/>
          <w:highlight w:val="none"/>
        </w:rPr>
        <w:t>A1/AT</w:t>
      </w:r>
      <w:r>
        <w:rPr>
          <w:rFonts w:ascii="仿宋" w:hAnsi="仿宋" w:eastAsia="仿宋"/>
          <w:color w:val="auto"/>
          <w:sz w:val="30"/>
          <w:szCs w:val="30"/>
          <w:highlight w:val="none"/>
        </w:rPr>
        <w:t>)*68</w:t>
      </w:r>
    </w:p>
    <w:tbl>
      <w:tblPr>
        <w:tblStyle w:val="11"/>
        <w:tblpPr w:leftFromText="180" w:rightFromText="180" w:vertAnchor="text" w:horzAnchor="page" w:tblpX="1855" w:tblpY="551"/>
        <w:tblOverlap w:val="never"/>
        <w:tblW w:w="8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1"/>
        <w:gridCol w:w="1395"/>
        <w:gridCol w:w="1740"/>
        <w:gridCol w:w="1485"/>
        <w:gridCol w:w="132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56"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lang w:val="en-US" w:eastAsia="zh-CN" w:bidi="ar"/>
              </w:rPr>
              <w:t>各省入围主体赛全国选拔赛项目数量计算明细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kern w:val="0"/>
                <w:sz w:val="24"/>
                <w:szCs w:val="24"/>
                <w:u w:val="none"/>
                <w:lang w:val="en-US" w:eastAsia="zh-CN" w:bidi="ar"/>
              </w:rPr>
              <w:t>单位</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37"/>
                <w:rFonts w:hint="eastAsia" w:ascii="仿宋" w:hAnsi="仿宋" w:eastAsia="仿宋" w:cs="仿宋"/>
                <w:sz w:val="21"/>
                <w:szCs w:val="21"/>
                <w:lang w:val="en-US" w:eastAsia="zh-CN" w:bidi="ar"/>
              </w:rPr>
              <w:t>各省</w:t>
            </w:r>
            <w:r>
              <w:rPr>
                <w:rStyle w:val="38"/>
                <w:rFonts w:hint="eastAsia" w:ascii="仿宋" w:hAnsi="仿宋" w:eastAsia="仿宋" w:cs="仿宋"/>
                <w:sz w:val="21"/>
                <w:szCs w:val="21"/>
                <w:lang w:val="en-US" w:eastAsia="zh-CN" w:bidi="ar"/>
              </w:rPr>
              <w:t>2019</w:t>
            </w:r>
            <w:r>
              <w:rPr>
                <w:rStyle w:val="37"/>
                <w:rFonts w:hint="eastAsia" w:ascii="仿宋" w:hAnsi="仿宋" w:eastAsia="仿宋" w:cs="仿宋"/>
                <w:sz w:val="21"/>
                <w:szCs w:val="21"/>
                <w:lang w:val="en-US" w:eastAsia="zh-CN" w:bidi="ar"/>
              </w:rPr>
              <w:t>、</w:t>
            </w:r>
            <w:r>
              <w:rPr>
                <w:rStyle w:val="38"/>
                <w:rFonts w:hint="eastAsia" w:ascii="仿宋" w:hAnsi="仿宋" w:eastAsia="仿宋" w:cs="仿宋"/>
                <w:sz w:val="21"/>
                <w:szCs w:val="21"/>
                <w:lang w:val="en-US" w:eastAsia="zh-CN" w:bidi="ar"/>
              </w:rPr>
              <w:t>2020</w:t>
            </w:r>
            <w:r>
              <w:rPr>
                <w:rStyle w:val="37"/>
                <w:rFonts w:hint="eastAsia" w:ascii="仿宋" w:hAnsi="仿宋" w:eastAsia="仿宋" w:cs="仿宋"/>
                <w:sz w:val="21"/>
                <w:szCs w:val="21"/>
                <w:lang w:val="en-US" w:eastAsia="zh-CN" w:bidi="ar"/>
              </w:rPr>
              <w:t>、</w:t>
            </w:r>
            <w:r>
              <w:rPr>
                <w:rStyle w:val="38"/>
                <w:rFonts w:hint="eastAsia" w:ascii="仿宋" w:hAnsi="仿宋" w:eastAsia="仿宋" w:cs="仿宋"/>
                <w:sz w:val="21"/>
                <w:szCs w:val="21"/>
                <w:lang w:val="en-US" w:eastAsia="zh-CN" w:bidi="ar"/>
              </w:rPr>
              <w:t>2021</w:t>
            </w:r>
            <w:r>
              <w:rPr>
                <w:rStyle w:val="37"/>
                <w:rFonts w:hint="eastAsia" w:ascii="仿宋" w:hAnsi="仿宋" w:eastAsia="仿宋" w:cs="仿宋"/>
                <w:sz w:val="21"/>
                <w:szCs w:val="21"/>
                <w:lang w:val="en-US" w:eastAsia="zh-CN" w:bidi="ar"/>
              </w:rPr>
              <w:t>年份新登记企业（机构）数量</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35"/>
                <w:rFonts w:hint="eastAsia" w:ascii="仿宋" w:hAnsi="仿宋" w:eastAsia="仿宋" w:cs="仿宋"/>
                <w:sz w:val="21"/>
                <w:szCs w:val="21"/>
                <w:lang w:val="en-US" w:eastAsia="zh-CN" w:bidi="ar"/>
              </w:rPr>
              <w:t>各省2019、2020、2021年份新登记企业（机构）数量占全国的比例（</w:t>
            </w:r>
            <w:r>
              <w:rPr>
                <w:rStyle w:val="39"/>
                <w:rFonts w:hint="eastAsia" w:ascii="仿宋" w:hAnsi="仿宋" w:eastAsia="仿宋" w:cs="仿宋"/>
                <w:sz w:val="21"/>
                <w:szCs w:val="21"/>
                <w:lang w:val="en-US" w:eastAsia="zh-CN" w:bidi="ar"/>
              </w:rPr>
              <w:t>B</w:t>
            </w:r>
            <w:r>
              <w:rPr>
                <w:rStyle w:val="35"/>
                <w:rFonts w:hint="eastAsia" w:ascii="仿宋" w:hAnsi="仿宋" w:eastAsia="仿宋" w:cs="仿宋"/>
                <w:sz w:val="21"/>
                <w:szCs w:val="21"/>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计算结果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制造业/服务业项目组增加名额</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制造业/服务业项目组参赛名额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5"/>
                <w:rFonts w:hint="eastAsia" w:ascii="仿宋" w:hAnsi="仿宋" w:eastAsia="仿宋" w:cs="仿宋"/>
                <w:sz w:val="24"/>
                <w:szCs w:val="24"/>
                <w:lang w:val="en-US" w:eastAsia="zh-CN" w:bidi="ar"/>
              </w:rPr>
              <w:t>公示</w:t>
            </w:r>
            <w:r>
              <w:rPr>
                <w:rStyle w:val="28"/>
                <w:rFonts w:hint="eastAsia" w:ascii="仿宋" w:hAnsi="仿宋" w:eastAsia="仿宋" w:cs="仿宋"/>
                <w:sz w:val="24"/>
                <w:szCs w:val="24"/>
                <w:lang w:val="en-US" w:eastAsia="zh-CN" w:bidi="ar"/>
              </w:rPr>
              <w:t>=68</w:t>
            </w:r>
            <w:r>
              <w:rPr>
                <w:rStyle w:val="35"/>
                <w:rFonts w:hint="eastAsia" w:ascii="仿宋" w:hAnsi="仿宋" w:eastAsia="仿宋" w:cs="仿宋"/>
                <w:sz w:val="24"/>
                <w:szCs w:val="24"/>
                <w:lang w:val="en-US" w:eastAsia="zh-CN" w:bidi="ar"/>
              </w:rPr>
              <w:t>×</w:t>
            </w:r>
            <w:r>
              <w:rPr>
                <w:rStyle w:val="28"/>
                <w:rFonts w:hint="eastAsia" w:ascii="仿宋" w:hAnsi="仿宋" w:eastAsia="仿宋" w:cs="仿宋"/>
                <w:sz w:val="24"/>
                <w:szCs w:val="24"/>
                <w:lang w:val="en-US" w:eastAsia="zh-CN" w:bidi="ar"/>
              </w:rPr>
              <w:t>B</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保留整数</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北京</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612,768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0.009351467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0.635899732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天津</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686,824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0.010481637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0.712751314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河北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3,006,003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0.045874681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3.119478337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山西</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1,295,922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0.019777096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1.344842505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内蒙古</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905,907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0.013825068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0.940104605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辽宁</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1,676,919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0.0255915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1.74022198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吉林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1,245,173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0.019002614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1.292177752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黑龙江</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1,159,089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0.017688884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1.202844118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上海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1,257,560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0.019191652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1.305032356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江苏</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5,856,181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0.089371314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6.077249346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浙江</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3,431,442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0.052367316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3.560977478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安徽</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2,763,724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0.042177256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2.868053407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福建</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3,669,301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0.055997288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3.807815555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江西</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2,121,350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0.032373971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2.201430062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山东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5,743,069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0.087645109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5.959867416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河南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3,796,230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0.057934354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3.93953607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湖北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2,342,067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0.035742339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2.430479035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湖南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2,165,863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0.033053285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2.247623408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广东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6,336,900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0.096707578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6.576115284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广西</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1,641,303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0.025047963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1.703261491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海南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945,639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0.014431419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0.981336471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重庆</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1,268,436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0.019357631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1.31631892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四川</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3,150,694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0.048082814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3.269631361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贵州</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1,687,850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0.025758318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1.751565621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云南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1,799,036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0.02745513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1.866948845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西藏</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190,497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0.002907179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0.197688181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陕西</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2,517,935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0.038426264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2.612985977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甘肃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750,942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0.011460143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0.779289742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40"/>
                <w:rFonts w:hint="eastAsia" w:ascii="仿宋" w:hAnsi="仿宋" w:eastAsia="仿宋" w:cs="仿宋"/>
                <w:sz w:val="24"/>
                <w:szCs w:val="24"/>
                <w:lang w:val="en-US" w:eastAsia="zh-CN" w:bidi="ar"/>
              </w:rPr>
              <w:t>青海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199,705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0.003047703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0.207243779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宁夏</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277,187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0.004230157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0.287650692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Style w:val="35"/>
                <w:rFonts w:hint="eastAsia" w:ascii="仿宋" w:hAnsi="仿宋" w:eastAsia="仿宋" w:cs="仿宋"/>
                <w:sz w:val="24"/>
                <w:szCs w:val="24"/>
                <w:lang w:val="en-US" w:eastAsia="zh-CN" w:bidi="ar"/>
              </w:rPr>
              <w:t>新疆</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1,024,890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0.01564087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1.063579162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兵团</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000000"/>
                <w:sz w:val="18"/>
                <w:szCs w:val="18"/>
                <w:u w:val="none"/>
              </w:rPr>
            </w:pPr>
            <w:r>
              <w:rPr>
                <w:rFonts w:hint="default" w:ascii="Arial" w:hAnsi="Arial" w:eastAsia="等线" w:cs="Arial"/>
                <w:i w:val="0"/>
                <w:iCs w:val="0"/>
                <w:color w:val="000000"/>
                <w:kern w:val="0"/>
                <w:sz w:val="18"/>
                <w:szCs w:val="1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65,526,406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eastAsia="等线"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FF0000"/>
                <w:sz w:val="18"/>
                <w:szCs w:val="18"/>
                <w:u w:val="none"/>
              </w:rPr>
            </w:pPr>
            <w:r>
              <w:rPr>
                <w:rFonts w:hint="default" w:ascii="Arial" w:hAnsi="Arial" w:eastAsia="等线" w:cs="Arial"/>
                <w:i w:val="0"/>
                <w:iCs w:val="0"/>
                <w:color w:val="FF0000"/>
                <w:kern w:val="0"/>
                <w:sz w:val="18"/>
                <w:szCs w:val="18"/>
                <w:u w:val="none"/>
                <w:lang w:val="en-US" w:eastAsia="zh-CN" w:bidi="ar"/>
              </w:rPr>
              <w:t>68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FF0000"/>
                <w:sz w:val="18"/>
                <w:szCs w:val="18"/>
                <w:u w:val="none"/>
              </w:rPr>
            </w:pPr>
            <w:r>
              <w:rPr>
                <w:rFonts w:hint="default" w:ascii="Arial Unicode MS" w:hAnsi="Arial Unicode MS" w:eastAsia="Arial Unicode MS" w:cs="Arial Unicode MS"/>
                <w:i w:val="0"/>
                <w:iCs w:val="0"/>
                <w:color w:val="FF0000"/>
                <w:kern w:val="0"/>
                <w:sz w:val="18"/>
                <w:szCs w:val="18"/>
                <w:u w:val="none"/>
                <w:lang w:val="en-US" w:eastAsia="zh-CN" w:bidi="ar"/>
              </w:rPr>
              <w:t xml:space="preserve">68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等线" w:cs="Arial"/>
                <w:i w:val="0"/>
                <w:iCs w:val="0"/>
                <w:color w:val="FF0000"/>
                <w:sz w:val="18"/>
                <w:szCs w:val="18"/>
                <w:u w:val="none"/>
              </w:rPr>
            </w:pPr>
            <w:r>
              <w:rPr>
                <w:rFonts w:hint="default" w:ascii="Arial" w:hAnsi="Arial" w:eastAsia="等线" w:cs="Arial"/>
                <w:i w:val="0"/>
                <w:iCs w:val="0"/>
                <w:color w:val="FF0000"/>
                <w:kern w:val="0"/>
                <w:sz w:val="18"/>
                <w:szCs w:val="18"/>
                <w:u w:val="none"/>
                <w:lang w:val="en-US" w:eastAsia="zh-CN" w:bidi="ar"/>
              </w:rPr>
              <w:t xml:space="preserve">100 </w:t>
            </w:r>
          </w:p>
        </w:tc>
      </w:tr>
    </w:tbl>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2</w:t>
      </w:r>
      <w:r>
        <w:rPr>
          <w:rFonts w:hint="eastAsia" w:ascii="仿宋" w:hAnsi="仿宋" w:eastAsia="仿宋"/>
          <w:color w:val="auto"/>
          <w:sz w:val="30"/>
          <w:szCs w:val="30"/>
          <w:highlight w:val="none"/>
          <w:lang w:eastAsia="zh-CN"/>
        </w:rPr>
        <w:t>）青年创意专项赛</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采取平均分配的方式，</w:t>
      </w:r>
      <w:r>
        <w:rPr>
          <w:rFonts w:hint="eastAsia" w:ascii="仿宋" w:hAnsi="仿宋" w:eastAsia="仿宋"/>
          <w:color w:val="auto"/>
          <w:sz w:val="30"/>
          <w:szCs w:val="30"/>
          <w:highlight w:val="none"/>
          <w:lang w:val="en-US" w:eastAsia="zh-CN"/>
        </w:rPr>
        <w:t>每</w:t>
      </w:r>
      <w:r>
        <w:rPr>
          <w:rFonts w:hint="eastAsia" w:ascii="仿宋" w:hAnsi="仿宋" w:eastAsia="仿宋"/>
          <w:color w:val="auto"/>
          <w:sz w:val="30"/>
          <w:szCs w:val="30"/>
          <w:highlight w:val="none"/>
          <w:lang w:eastAsia="zh-CN"/>
        </w:rPr>
        <w:t>省3个名额，共</w:t>
      </w:r>
      <w:r>
        <w:rPr>
          <w:rFonts w:hint="eastAsia" w:ascii="仿宋" w:hAnsi="仿宋" w:eastAsia="仿宋"/>
          <w:color w:val="auto"/>
          <w:sz w:val="30"/>
          <w:szCs w:val="30"/>
          <w:highlight w:val="none"/>
          <w:lang w:val="en-US" w:eastAsia="zh-CN"/>
        </w:rPr>
        <w:t>96个</w:t>
      </w:r>
      <w:r>
        <w:rPr>
          <w:rFonts w:hint="eastAsia" w:ascii="仿宋" w:hAnsi="仿宋" w:eastAsia="仿宋"/>
          <w:color w:val="auto"/>
          <w:sz w:val="30"/>
          <w:szCs w:val="3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乡村振兴专项赛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b w:val="0"/>
          <w:bCs w:val="0"/>
          <w:color w:val="auto"/>
          <w:sz w:val="30"/>
          <w:szCs w:val="30"/>
          <w:highlight w:val="none"/>
          <w:lang w:eastAsia="zh-CN"/>
        </w:rPr>
      </w:pPr>
      <w:r>
        <w:rPr>
          <w:rFonts w:hint="eastAsia" w:ascii="仿宋" w:hAnsi="仿宋" w:eastAsia="仿宋"/>
          <w:color w:val="auto"/>
          <w:sz w:val="30"/>
          <w:szCs w:val="30"/>
          <w:highlight w:val="none"/>
        </w:rPr>
        <w:t>确保每省</w:t>
      </w:r>
      <w:r>
        <w:rPr>
          <w:rFonts w:hint="eastAsia" w:ascii="仿宋" w:hAnsi="仿宋" w:eastAsia="仿宋"/>
          <w:color w:val="auto"/>
          <w:sz w:val="30"/>
          <w:szCs w:val="30"/>
          <w:highlight w:val="none"/>
          <w:lang w:eastAsia="zh-CN"/>
        </w:rPr>
        <w:t>有</w:t>
      </w:r>
      <w:r>
        <w:rPr>
          <w:rFonts w:hint="eastAsia" w:ascii="仿宋" w:hAnsi="仿宋" w:eastAsia="仿宋"/>
          <w:color w:val="auto"/>
          <w:sz w:val="30"/>
          <w:szCs w:val="30"/>
          <w:highlight w:val="none"/>
          <w:lang w:val="en-US" w:eastAsia="zh-CN"/>
        </w:rPr>
        <w:t>2个项目参赛，剩余36个比赛项目的参赛名额，</w:t>
      </w:r>
      <w:r>
        <w:rPr>
          <w:rFonts w:hint="eastAsia" w:ascii="仿宋" w:hAnsi="仿宋" w:eastAsia="仿宋"/>
          <w:b w:val="0"/>
          <w:bCs w:val="0"/>
          <w:color w:val="auto"/>
          <w:sz w:val="30"/>
          <w:szCs w:val="30"/>
          <w:highlight w:val="none"/>
          <w:lang w:eastAsia="zh-CN"/>
        </w:rPr>
        <w:t>由涉及国家重点帮扶县的</w:t>
      </w:r>
      <w:r>
        <w:rPr>
          <w:rFonts w:hint="eastAsia" w:ascii="仿宋" w:hAnsi="仿宋" w:eastAsia="仿宋"/>
          <w:b w:val="0"/>
          <w:bCs w:val="0"/>
          <w:color w:val="auto"/>
          <w:sz w:val="30"/>
          <w:szCs w:val="30"/>
          <w:highlight w:val="none"/>
          <w:lang w:val="en-US" w:eastAsia="zh-CN"/>
        </w:rPr>
        <w:t>10个省，</w:t>
      </w:r>
      <w:r>
        <w:rPr>
          <w:rFonts w:hint="eastAsia" w:ascii="仿宋" w:hAnsi="仿宋" w:eastAsia="仿宋"/>
          <w:b w:val="0"/>
          <w:bCs w:val="0"/>
          <w:color w:val="auto"/>
          <w:sz w:val="30"/>
          <w:szCs w:val="30"/>
          <w:highlight w:val="none"/>
          <w:lang w:eastAsia="zh-CN"/>
        </w:rPr>
        <w:t>按国家重点帮扶县数量</w:t>
      </w:r>
      <w:r>
        <w:rPr>
          <w:rFonts w:hint="eastAsia" w:ascii="仿宋" w:hAnsi="仿宋" w:eastAsia="仿宋"/>
          <w:b w:val="0"/>
          <w:bCs w:val="0"/>
          <w:color w:val="auto"/>
          <w:sz w:val="30"/>
          <w:szCs w:val="30"/>
          <w:highlight w:val="none"/>
          <w:lang w:val="en-US" w:eastAsia="zh-CN"/>
        </w:rPr>
        <w:t>权值</w:t>
      </w:r>
      <w:r>
        <w:rPr>
          <w:rFonts w:hint="eastAsia" w:ascii="仿宋" w:hAnsi="仿宋" w:eastAsia="仿宋"/>
          <w:b w:val="0"/>
          <w:bCs w:val="0"/>
          <w:color w:val="auto"/>
          <w:sz w:val="30"/>
          <w:szCs w:val="30"/>
          <w:highlight w:val="none"/>
          <w:lang w:eastAsia="zh-CN"/>
        </w:rPr>
        <w:t>分配。</w:t>
      </w: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p>
      <w:pPr>
        <w:pStyle w:val="2"/>
        <w:rPr>
          <w:rFonts w:hint="eastAsia" w:ascii="仿宋" w:hAnsi="仿宋" w:eastAsia="仿宋"/>
          <w:b w:val="0"/>
          <w:bCs w:val="0"/>
          <w:color w:val="auto"/>
          <w:sz w:val="30"/>
          <w:szCs w:val="30"/>
          <w:highlight w:val="none"/>
          <w:lang w:eastAsia="zh-CN"/>
        </w:rPr>
      </w:pPr>
    </w:p>
    <w:tbl>
      <w:tblPr>
        <w:tblW w:w="9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34"/>
        <w:gridCol w:w="1167"/>
        <w:gridCol w:w="1299"/>
        <w:gridCol w:w="1650"/>
        <w:gridCol w:w="1449"/>
        <w:gridCol w:w="131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9299" w:type="dxa"/>
            <w:gridSpan w:val="7"/>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乡村振兴专项赛全国选拔赛项目数量计算明细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299" w:type="dxa"/>
            <w:gridSpan w:val="7"/>
            <w:vMerge w:val="continue"/>
            <w:tcBorders>
              <w:top w:val="nil"/>
              <w:left w:val="nil"/>
              <w:bottom w:val="nil"/>
              <w:right w:val="nil"/>
            </w:tcBorders>
            <w:shd w:val="clear"/>
            <w:noWrap/>
            <w:vAlign w:val="center"/>
          </w:tcPr>
          <w:p>
            <w:pPr>
              <w:jc w:val="center"/>
              <w:rPr>
                <w:rFonts w:hint="eastAsia" w:ascii="华文中宋" w:hAnsi="华文中宋" w:eastAsia="华文中宋" w:cs="华文中宋"/>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各省确保有</w:t>
            </w:r>
            <w:bookmarkStart w:id="204" w:name="_GoBack"/>
            <w:bookmarkEnd w:id="204"/>
            <w:r>
              <w:rPr>
                <w:rFonts w:hint="eastAsia" w:ascii="宋体" w:hAnsi="宋体" w:eastAsia="宋体" w:cs="宋体"/>
                <w:i w:val="0"/>
                <w:iCs w:val="0"/>
                <w:color w:val="000000"/>
                <w:kern w:val="0"/>
                <w:sz w:val="20"/>
                <w:szCs w:val="20"/>
                <w:u w:val="none"/>
                <w:bdr w:val="none" w:color="auto" w:sz="0" w:space="0"/>
                <w:lang w:val="en-US" w:eastAsia="zh-CN" w:bidi="ar"/>
              </w:rPr>
              <w:t>2个项目</w:t>
            </w:r>
          </w:p>
        </w:tc>
        <w:tc>
          <w:tcPr>
            <w:tcW w:w="14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各省国家重点帮扶县数量</w:t>
            </w:r>
          </w:p>
        </w:tc>
        <w:tc>
          <w:tcPr>
            <w:tcW w:w="16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各省国家重点帮扶县占全国的比例（B）</w:t>
            </w: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计算结果</w:t>
            </w:r>
          </w:p>
        </w:tc>
        <w:tc>
          <w:tcPr>
            <w:tcW w:w="1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增加名额</w:t>
            </w:r>
          </w:p>
        </w:tc>
        <w:tc>
          <w:tcPr>
            <w:tcW w:w="11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参赛名额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公示</w:t>
            </w:r>
            <w:r>
              <w:rPr>
                <w:rFonts w:ascii="Arial" w:hAnsi="Arial" w:eastAsia="宋体" w:cs="Arial"/>
                <w:i w:val="0"/>
                <w:iCs w:val="0"/>
                <w:color w:val="000000"/>
                <w:kern w:val="0"/>
                <w:sz w:val="20"/>
                <w:szCs w:val="20"/>
                <w:u w:val="none"/>
                <w:bdr w:val="none" w:color="auto" w:sz="0" w:space="0"/>
                <w:lang w:val="en-US" w:eastAsia="zh-CN" w:bidi="ar"/>
              </w:rPr>
              <w:t>=36</w:t>
            </w:r>
            <w:r>
              <w:rPr>
                <w:rFonts w:hint="eastAsia" w:ascii="宋体" w:hAnsi="宋体" w:eastAsia="宋体" w:cs="宋体"/>
                <w:i w:val="0"/>
                <w:iCs w:val="0"/>
                <w:color w:val="000000"/>
                <w:kern w:val="0"/>
                <w:sz w:val="20"/>
                <w:szCs w:val="20"/>
                <w:u w:val="none"/>
                <w:bdr w:val="none" w:color="auto" w:sz="0" w:space="0"/>
                <w:lang w:val="en-US" w:eastAsia="zh-CN" w:bidi="ar"/>
              </w:rPr>
              <w:t>×</w:t>
            </w:r>
            <w:r>
              <w:rPr>
                <w:rFonts w:ascii="Arial" w:hAnsi="Arial" w:eastAsia="宋体" w:cs="Arial"/>
                <w:i w:val="0"/>
                <w:iCs w:val="0"/>
                <w:color w:val="000000"/>
                <w:kern w:val="0"/>
                <w:sz w:val="20"/>
                <w:szCs w:val="20"/>
                <w:u w:val="none"/>
                <w:bdr w:val="none" w:color="auto" w:sz="0" w:space="0"/>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保留整数</w:t>
            </w:r>
          </w:p>
        </w:tc>
        <w:tc>
          <w:tcPr>
            <w:tcW w:w="11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北京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天津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河北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山西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内蒙古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辽宁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吉林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黑龙江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江苏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浙江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安徽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福建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江西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山东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河南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湖北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湖南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广东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广西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海南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重庆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四川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0.15625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贵州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云南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0.16875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西藏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陕西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0.06875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甘肃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0.14375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青海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0.09375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 xml:space="preserve">    </w:t>
            </w:r>
            <w:r>
              <w:rPr>
                <w:rStyle w:val="41"/>
                <w:bdr w:val="none" w:color="auto" w:sz="0" w:space="0"/>
                <w:lang w:val="en-US" w:eastAsia="zh-CN" w:bidi="ar"/>
              </w:rPr>
              <w:t>宁夏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0.03125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新疆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兵团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cs="Arial"/>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Unicode MS" w:hAnsi="Arial Unicode MS" w:eastAsia="Arial Unicode MS" w:cs="Arial Unicode MS"/>
                <w:b/>
                <w:bCs/>
                <w:i w:val="0"/>
                <w:iCs w:val="0"/>
                <w:color w:val="000000"/>
                <w:sz w:val="18"/>
                <w:szCs w:val="18"/>
                <w:u w:val="none"/>
              </w:rPr>
            </w:pPr>
            <w:r>
              <w:rPr>
                <w:rFonts w:hint="eastAsia" w:ascii="Arial Unicode MS" w:hAnsi="Arial Unicode MS" w:eastAsia="Arial Unicode MS" w:cs="Arial Unicode MS"/>
                <w:b/>
                <w:bCs/>
                <w:i w:val="0"/>
                <w:iCs w:val="0"/>
                <w:color w:val="000000"/>
                <w:kern w:val="0"/>
                <w:sz w:val="18"/>
                <w:szCs w:val="18"/>
                <w:u w:val="none"/>
                <w:bdr w:val="none" w:color="auto" w:sz="0" w:space="0"/>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bCs/>
                <w:i w:val="0"/>
                <w:iCs w:val="0"/>
                <w:color w:val="000000"/>
                <w:sz w:val="18"/>
                <w:szCs w:val="18"/>
                <w:u w:val="none"/>
              </w:rPr>
            </w:pPr>
            <w:r>
              <w:rPr>
                <w:rFonts w:hint="default" w:ascii="Arial" w:hAnsi="Arial" w:eastAsia="宋体" w:cs="Arial"/>
                <w:b/>
                <w:bCs/>
                <w:i w:val="0"/>
                <w:iCs w:val="0"/>
                <w:color w:val="000000"/>
                <w:kern w:val="0"/>
                <w:sz w:val="18"/>
                <w:szCs w:val="18"/>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9299" w:type="dxa"/>
            <w:gridSpan w:val="7"/>
            <w:tcBorders>
              <w:top w:val="nil"/>
              <w:left w:val="nil"/>
              <w:bottom w:val="nil"/>
              <w:right w:val="nil"/>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100个比赛项目中，确保每省有2个项目参赛，剩余36个比赛项目的参赛名额，由涉及国家重点帮扶县的10个省，按国家重点帮扶县数量权值分配。</w:t>
            </w:r>
          </w:p>
        </w:tc>
      </w:tr>
    </w:tbl>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4</w:t>
      </w:r>
      <w:r>
        <w:rPr>
          <w:rFonts w:hint="eastAsia" w:ascii="仿宋" w:hAnsi="仿宋" w:eastAsia="仿宋"/>
          <w:color w:val="auto"/>
          <w:sz w:val="30"/>
          <w:szCs w:val="30"/>
          <w:highlight w:val="none"/>
          <w:lang w:eastAsia="zh-CN"/>
        </w:rPr>
        <w:t>）劳务品牌专项赛</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b w:val="0"/>
          <w:bCs w:val="0"/>
          <w:color w:val="auto"/>
          <w:sz w:val="30"/>
          <w:szCs w:val="30"/>
          <w:highlight w:val="none"/>
        </w:rPr>
      </w:pPr>
      <w:r>
        <w:rPr>
          <w:rFonts w:hint="eastAsia" w:ascii="仿宋" w:hAnsi="仿宋" w:eastAsia="仿宋"/>
          <w:b w:val="0"/>
          <w:bCs w:val="0"/>
          <w:color w:val="auto"/>
          <w:sz w:val="30"/>
          <w:szCs w:val="30"/>
          <w:highlight w:val="none"/>
          <w:lang w:val="en-US" w:eastAsia="zh-CN"/>
        </w:rPr>
        <w:t>每</w:t>
      </w:r>
      <w:r>
        <w:rPr>
          <w:rFonts w:hint="eastAsia" w:ascii="仿宋" w:hAnsi="仿宋" w:eastAsia="仿宋"/>
          <w:b w:val="0"/>
          <w:bCs w:val="0"/>
          <w:color w:val="auto"/>
          <w:sz w:val="30"/>
          <w:szCs w:val="30"/>
          <w:highlight w:val="none"/>
          <w:lang w:eastAsia="zh-CN"/>
        </w:rPr>
        <w:t>省最多</w:t>
      </w:r>
      <w:r>
        <w:rPr>
          <w:rFonts w:hint="eastAsia" w:ascii="仿宋" w:hAnsi="仿宋" w:eastAsia="仿宋"/>
          <w:b w:val="0"/>
          <w:bCs w:val="0"/>
          <w:color w:val="auto"/>
          <w:sz w:val="30"/>
          <w:szCs w:val="30"/>
          <w:highlight w:val="none"/>
          <w:lang w:val="en-US" w:eastAsia="zh-CN"/>
        </w:rPr>
        <w:t>推荐</w:t>
      </w:r>
      <w:r>
        <w:rPr>
          <w:rFonts w:hint="eastAsia" w:ascii="仿宋" w:hAnsi="仿宋" w:eastAsia="仿宋"/>
          <w:b w:val="0"/>
          <w:bCs w:val="0"/>
          <w:color w:val="auto"/>
          <w:sz w:val="30"/>
          <w:szCs w:val="30"/>
          <w:highlight w:val="none"/>
          <w:lang w:eastAsia="zh-CN"/>
        </w:rPr>
        <w:t>3个</w:t>
      </w:r>
      <w:r>
        <w:rPr>
          <w:rFonts w:hint="eastAsia" w:ascii="仿宋" w:hAnsi="仿宋" w:eastAsia="仿宋"/>
          <w:b w:val="0"/>
          <w:bCs w:val="0"/>
          <w:color w:val="auto"/>
          <w:sz w:val="30"/>
          <w:szCs w:val="30"/>
          <w:highlight w:val="none"/>
          <w:lang w:val="en-US" w:eastAsia="zh-CN"/>
        </w:rPr>
        <w:t>项目（可少于3个或不推荐）参赛</w:t>
      </w:r>
      <w:r>
        <w:rPr>
          <w:rFonts w:hint="eastAsia" w:ascii="仿宋" w:hAnsi="仿宋" w:eastAsia="仿宋"/>
          <w:b w:val="0"/>
          <w:bCs w:val="0"/>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b/>
          <w:color w:val="auto"/>
          <w:sz w:val="30"/>
          <w:szCs w:val="30"/>
          <w:highlight w:val="none"/>
        </w:rPr>
      </w:pPr>
      <w:bookmarkStart w:id="29" w:name="_Toc12819"/>
      <w:bookmarkStart w:id="30" w:name="_Toc13428"/>
      <w:bookmarkStart w:id="31" w:name="_Toc16615"/>
      <w:bookmarkStart w:id="32" w:name="_Toc13933"/>
      <w:r>
        <w:rPr>
          <w:rFonts w:hint="eastAsia" w:ascii="仿宋" w:hAnsi="仿宋" w:eastAsia="仿宋"/>
          <w:b/>
          <w:color w:val="auto"/>
          <w:sz w:val="30"/>
          <w:szCs w:val="30"/>
          <w:highlight w:val="none"/>
        </w:rPr>
        <w:t>3.参赛项目和参赛者确认</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rPr>
        <w:t>省级组委会应和</w:t>
      </w:r>
      <w:r>
        <w:rPr>
          <w:rFonts w:hint="eastAsia" w:ascii="仿宋" w:hAnsi="仿宋" w:eastAsia="仿宋"/>
          <w:color w:val="auto"/>
          <w:sz w:val="30"/>
          <w:szCs w:val="30"/>
          <w:highlight w:val="none"/>
          <w:lang w:val="en-US" w:eastAsia="zh-CN"/>
        </w:rPr>
        <w:t>拟进入全国选拔赛</w:t>
      </w:r>
      <w:r>
        <w:rPr>
          <w:rFonts w:hint="eastAsia" w:ascii="仿宋" w:hAnsi="仿宋" w:eastAsia="仿宋"/>
          <w:color w:val="auto"/>
          <w:sz w:val="30"/>
          <w:szCs w:val="30"/>
          <w:highlight w:val="none"/>
        </w:rPr>
        <w:t>的项目方进行充分沟通，以确保上报的项目做好准备，按时</w:t>
      </w:r>
      <w:r>
        <w:rPr>
          <w:rFonts w:hint="eastAsia" w:ascii="仿宋" w:hAnsi="仿宋" w:eastAsia="仿宋"/>
          <w:color w:val="auto"/>
          <w:sz w:val="30"/>
          <w:szCs w:val="30"/>
          <w:highlight w:val="none"/>
          <w:lang w:val="en-US" w:eastAsia="zh-CN"/>
        </w:rPr>
        <w:t>上传相关材料并</w:t>
      </w:r>
      <w:r>
        <w:rPr>
          <w:rFonts w:hint="eastAsia" w:ascii="仿宋" w:hAnsi="仿宋" w:eastAsia="仿宋"/>
          <w:color w:val="auto"/>
          <w:sz w:val="30"/>
          <w:szCs w:val="30"/>
          <w:highlight w:val="none"/>
        </w:rPr>
        <w:t>参加全国选拔赛和全国</w:t>
      </w:r>
      <w:r>
        <w:rPr>
          <w:rFonts w:hint="eastAsia" w:ascii="仿宋" w:hAnsi="仿宋" w:eastAsia="仿宋"/>
          <w:color w:val="auto"/>
          <w:sz w:val="30"/>
          <w:szCs w:val="30"/>
          <w:highlight w:val="none"/>
          <w:lang w:eastAsia="zh-CN"/>
        </w:rPr>
        <w:t>总</w:t>
      </w:r>
      <w:r>
        <w:rPr>
          <w:rFonts w:hint="eastAsia" w:ascii="仿宋" w:hAnsi="仿宋" w:eastAsia="仿宋"/>
          <w:color w:val="auto"/>
          <w:sz w:val="30"/>
          <w:szCs w:val="30"/>
          <w:highlight w:val="none"/>
        </w:rPr>
        <w:t>决赛。</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rPr>
        <w:t>如</w:t>
      </w:r>
      <w:r>
        <w:rPr>
          <w:rFonts w:hint="eastAsia" w:ascii="仿宋" w:hAnsi="仿宋" w:eastAsia="仿宋"/>
          <w:color w:val="auto"/>
          <w:sz w:val="30"/>
          <w:szCs w:val="30"/>
          <w:highlight w:val="none"/>
          <w:lang w:val="en-US" w:eastAsia="zh-CN"/>
        </w:rPr>
        <w:t>有</w:t>
      </w:r>
      <w:r>
        <w:rPr>
          <w:rFonts w:hint="eastAsia" w:ascii="仿宋" w:hAnsi="仿宋" w:eastAsia="仿宋"/>
          <w:color w:val="auto"/>
          <w:sz w:val="30"/>
          <w:szCs w:val="30"/>
          <w:highlight w:val="none"/>
        </w:rPr>
        <w:t>项目第一创始人由于特殊原因不能参赛，经第一创始人授权，可以由项目的联合创始人代表项目参赛。如</w:t>
      </w:r>
      <w:r>
        <w:rPr>
          <w:rFonts w:hint="eastAsia" w:ascii="仿宋" w:hAnsi="仿宋" w:eastAsia="仿宋"/>
          <w:color w:val="auto"/>
          <w:sz w:val="30"/>
          <w:szCs w:val="30"/>
          <w:highlight w:val="none"/>
          <w:lang w:val="en-US" w:eastAsia="zh-CN"/>
        </w:rPr>
        <w:t>有</w:t>
      </w:r>
      <w:r>
        <w:rPr>
          <w:rFonts w:hint="eastAsia" w:ascii="仿宋" w:hAnsi="仿宋" w:eastAsia="仿宋"/>
          <w:color w:val="auto"/>
          <w:sz w:val="30"/>
          <w:szCs w:val="30"/>
          <w:highlight w:val="none"/>
        </w:rPr>
        <w:t>项目由于特殊原因无人能够参赛，则省级组委会按照省级选拔赛的比赛成绩顺延推荐其他项目，须在全国选拔赛首日一周前上报</w:t>
      </w:r>
      <w:r>
        <w:rPr>
          <w:rFonts w:hint="eastAsia" w:ascii="仿宋" w:hAnsi="仿宋" w:eastAsia="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1"/>
        <w:rPr>
          <w:rFonts w:hint="eastAsia" w:ascii="楷体" w:hAnsi="楷体" w:eastAsia="楷体" w:cs="楷体"/>
          <w:color w:val="auto"/>
          <w:sz w:val="30"/>
          <w:szCs w:val="30"/>
        </w:rPr>
      </w:pPr>
      <w:bookmarkStart w:id="33" w:name="_Toc29005"/>
      <w:r>
        <w:rPr>
          <w:rFonts w:hint="eastAsia" w:ascii="楷体" w:hAnsi="楷体" w:eastAsia="楷体" w:cs="楷体"/>
          <w:color w:val="auto"/>
          <w:sz w:val="30"/>
          <w:szCs w:val="30"/>
          <w:highlight w:val="none"/>
          <w:lang w:eastAsia="zh-CN"/>
        </w:rPr>
        <w:t>（</w:t>
      </w:r>
      <w:r>
        <w:rPr>
          <w:rFonts w:hint="eastAsia" w:ascii="楷体" w:hAnsi="楷体" w:eastAsia="楷体" w:cs="楷体"/>
          <w:color w:val="auto"/>
          <w:sz w:val="30"/>
          <w:szCs w:val="30"/>
          <w:highlight w:val="none"/>
          <w:lang w:val="en-US" w:eastAsia="zh-CN"/>
        </w:rPr>
        <w:t>二</w:t>
      </w:r>
      <w:r>
        <w:rPr>
          <w:rFonts w:hint="eastAsia" w:ascii="楷体" w:hAnsi="楷体" w:eastAsia="楷体" w:cs="楷体"/>
          <w:color w:val="auto"/>
          <w:sz w:val="30"/>
          <w:szCs w:val="30"/>
          <w:highlight w:val="none"/>
          <w:lang w:eastAsia="zh-CN"/>
        </w:rPr>
        <w:t>）</w:t>
      </w:r>
      <w:bookmarkStart w:id="34" w:name="_Toc28358"/>
      <w:bookmarkStart w:id="35" w:name="_Toc31920"/>
      <w:r>
        <w:rPr>
          <w:rFonts w:hint="eastAsia" w:ascii="楷体" w:hAnsi="楷体" w:eastAsia="楷体" w:cs="楷体"/>
          <w:color w:val="auto"/>
          <w:sz w:val="30"/>
          <w:szCs w:val="30"/>
        </w:rPr>
        <w:t>项目分组</w:t>
      </w:r>
      <w:bookmarkEnd w:id="33"/>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hint="default" w:ascii="仿宋" w:hAnsi="仿宋" w:eastAsia="仿宋"/>
          <w:color w:val="auto"/>
          <w:sz w:val="30"/>
          <w:szCs w:val="30"/>
          <w:lang w:val="en-US" w:eastAsia="zh-CN"/>
        </w:rPr>
      </w:pPr>
      <w:bookmarkStart w:id="36" w:name="_Toc5307"/>
      <w:r>
        <w:rPr>
          <w:rFonts w:hint="eastAsia" w:ascii="仿宋" w:hAnsi="仿宋" w:eastAsia="仿宋"/>
          <w:color w:val="auto"/>
          <w:sz w:val="30"/>
          <w:szCs w:val="30"/>
          <w:lang w:val="en-US" w:eastAsia="zh-CN"/>
        </w:rPr>
        <w:t>1.全国选拔赛</w:t>
      </w:r>
      <w:bookmarkEnd w:id="36"/>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s="仿宋"/>
          <w:color w:val="auto"/>
          <w:sz w:val="30"/>
          <w:szCs w:val="30"/>
          <w:lang w:val="en-US" w:eastAsia="zh-CN"/>
        </w:rPr>
      </w:pPr>
      <w:r>
        <w:rPr>
          <w:rFonts w:hint="eastAsia" w:ascii="仿宋" w:hAnsi="仿宋" w:eastAsia="仿宋"/>
          <w:color w:val="auto"/>
          <w:sz w:val="30"/>
          <w:szCs w:val="30"/>
          <w:lang w:val="en-US" w:eastAsia="zh-CN"/>
        </w:rPr>
        <w:t>各赛道参加</w:t>
      </w:r>
      <w:r>
        <w:rPr>
          <w:rFonts w:hint="eastAsia" w:ascii="仿宋" w:hAnsi="仿宋" w:eastAsia="仿宋"/>
          <w:color w:val="auto"/>
          <w:sz w:val="30"/>
          <w:szCs w:val="30"/>
        </w:rPr>
        <w:t>全国选拔赛的项目</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在比赛开始前一天进行抽签，根据场地情况，采用纸质抽签或</w:t>
      </w:r>
      <w:r>
        <w:rPr>
          <w:rFonts w:hint="eastAsia" w:ascii="仿宋" w:hAnsi="仿宋" w:eastAsia="仿宋" w:cs="仿宋"/>
          <w:color w:val="auto"/>
          <w:sz w:val="30"/>
          <w:szCs w:val="30"/>
          <w:lang w:val="en-US" w:eastAsia="zh-CN"/>
        </w:rPr>
        <w:t>是电子抽签</w:t>
      </w:r>
      <w:r>
        <w:rPr>
          <w:rFonts w:hint="eastAsia" w:ascii="仿宋" w:hAnsi="仿宋" w:eastAsia="仿宋" w:cs="仿宋"/>
          <w:i w:val="0"/>
          <w:iCs w:val="0"/>
          <w:caps w:val="0"/>
          <w:color w:val="auto"/>
          <w:spacing w:val="0"/>
          <w:sz w:val="30"/>
          <w:szCs w:val="30"/>
          <w:shd w:val="clear" w:fill="FFFFFF"/>
          <w:lang w:val="en-US" w:eastAsia="zh-CN"/>
        </w:rPr>
        <w:t>的方法，现场确定分组及路演顺序。如有项目无法到场进行抽签，项目与省级组委会协商一致后可由各省领队代为项目抽签。</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rPr>
      </w:pPr>
      <w:r>
        <w:rPr>
          <w:rFonts w:hint="eastAsia" w:ascii="仿宋" w:hAnsi="仿宋" w:eastAsia="仿宋"/>
          <w:color w:val="auto"/>
          <w:sz w:val="30"/>
          <w:szCs w:val="30"/>
          <w:highlight w:val="none"/>
          <w:lang w:eastAsia="zh-CN"/>
        </w:rPr>
        <w:t>全国选拔赛各赛道（组别）均分</w:t>
      </w:r>
      <w:r>
        <w:rPr>
          <w:rFonts w:hint="eastAsia" w:ascii="仿宋" w:hAnsi="仿宋" w:eastAsia="仿宋"/>
          <w:color w:val="auto"/>
          <w:sz w:val="30"/>
          <w:szCs w:val="30"/>
          <w:highlight w:val="none"/>
        </w:rPr>
        <w:t>2小组进行比赛，每小组50个</w:t>
      </w:r>
      <w:r>
        <w:rPr>
          <w:rFonts w:hint="eastAsia" w:ascii="仿宋" w:hAnsi="仿宋" w:eastAsia="仿宋"/>
          <w:color w:val="auto"/>
          <w:sz w:val="30"/>
          <w:szCs w:val="30"/>
          <w:highlight w:val="none"/>
          <w:lang w:val="en-US" w:eastAsia="zh-CN"/>
        </w:rPr>
        <w:t>左右</w:t>
      </w:r>
      <w:r>
        <w:rPr>
          <w:rFonts w:hint="eastAsia" w:ascii="仿宋" w:hAnsi="仿宋" w:eastAsia="仿宋"/>
          <w:color w:val="auto"/>
          <w:sz w:val="30"/>
          <w:szCs w:val="30"/>
          <w:highlight w:val="none"/>
        </w:rPr>
        <w:t>项目</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青年创意专项赛</w:t>
      </w:r>
      <w:r>
        <w:rPr>
          <w:rFonts w:hint="eastAsia" w:ascii="仿宋" w:hAnsi="仿宋" w:eastAsia="仿宋"/>
          <w:color w:val="auto"/>
          <w:sz w:val="30"/>
          <w:szCs w:val="30"/>
          <w:highlight w:val="none"/>
          <w:lang w:val="en-US" w:eastAsia="zh-CN"/>
        </w:rPr>
        <w:t>48个项目、劳务品牌专项赛48个项目以内</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，利用2天时间同时进行比赛，每组前15名进入全国总决赛</w:t>
      </w: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rPr>
        <w:t>选拔赛结束时公布晋级全国</w:t>
      </w:r>
      <w:r>
        <w:rPr>
          <w:rFonts w:hint="eastAsia" w:ascii="仿宋" w:hAnsi="仿宋" w:eastAsia="仿宋"/>
          <w:color w:val="auto"/>
          <w:sz w:val="30"/>
          <w:szCs w:val="30"/>
          <w:lang w:val="en-US" w:eastAsia="zh-CN"/>
        </w:rPr>
        <w:t>总</w:t>
      </w:r>
      <w:r>
        <w:rPr>
          <w:rFonts w:hint="eastAsia" w:ascii="仿宋" w:hAnsi="仿宋" w:eastAsia="仿宋"/>
          <w:color w:val="auto"/>
          <w:sz w:val="30"/>
          <w:szCs w:val="30"/>
        </w:rPr>
        <w:t>决赛项目名单，未晋级者授予“创翼之星”奖，并颁发奖牌和证书。</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color w:val="auto"/>
          <w:sz w:val="30"/>
          <w:szCs w:val="30"/>
          <w:lang w:val="en-US" w:eastAsia="zh-CN"/>
        </w:rPr>
      </w:pPr>
      <w:bookmarkStart w:id="37" w:name="_Toc24638"/>
      <w:r>
        <w:rPr>
          <w:rFonts w:hint="eastAsia" w:ascii="仿宋" w:hAnsi="仿宋" w:eastAsia="仿宋"/>
          <w:color w:val="auto"/>
          <w:sz w:val="30"/>
          <w:szCs w:val="30"/>
          <w:lang w:val="en-US" w:eastAsia="zh-CN"/>
        </w:rPr>
        <w:t>2.全国总决赛</w:t>
      </w:r>
      <w:bookmarkEnd w:id="37"/>
    </w:p>
    <w:p>
      <w:pPr>
        <w:pStyle w:val="2"/>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06" w:firstLineChars="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lang w:val="en-US" w:eastAsia="zh-CN"/>
        </w:rPr>
        <w:t>各赛道30个项目参加全国总决赛</w:t>
      </w:r>
      <w:r>
        <w:rPr>
          <w:rFonts w:hint="eastAsia" w:ascii="仿宋" w:hAnsi="仿宋" w:eastAsia="仿宋"/>
          <w:color w:val="auto"/>
          <w:sz w:val="30"/>
          <w:szCs w:val="30"/>
          <w:highlight w:val="none"/>
        </w:rPr>
        <w:t>。</w:t>
      </w:r>
      <w:r>
        <w:rPr>
          <w:rFonts w:hint="eastAsia" w:ascii="仿宋" w:hAnsi="仿宋" w:eastAsia="仿宋"/>
          <w:color w:val="auto"/>
          <w:sz w:val="30"/>
          <w:szCs w:val="30"/>
        </w:rPr>
        <w:t>公布晋级全国</w:t>
      </w:r>
      <w:r>
        <w:rPr>
          <w:rFonts w:hint="eastAsia" w:ascii="仿宋" w:hAnsi="仿宋" w:eastAsia="仿宋"/>
          <w:color w:val="auto"/>
          <w:sz w:val="30"/>
          <w:szCs w:val="30"/>
          <w:lang w:val="en-US" w:eastAsia="zh-CN"/>
        </w:rPr>
        <w:t>总</w:t>
      </w:r>
      <w:r>
        <w:rPr>
          <w:rFonts w:hint="eastAsia" w:ascii="仿宋" w:hAnsi="仿宋" w:eastAsia="仿宋"/>
          <w:color w:val="auto"/>
          <w:sz w:val="30"/>
          <w:szCs w:val="30"/>
        </w:rPr>
        <w:t>决赛项目名单</w:t>
      </w:r>
      <w:r>
        <w:rPr>
          <w:rFonts w:hint="eastAsia" w:ascii="仿宋" w:hAnsi="仿宋" w:eastAsia="仿宋"/>
          <w:color w:val="auto"/>
          <w:sz w:val="30"/>
          <w:szCs w:val="30"/>
          <w:lang w:val="en-US" w:eastAsia="zh-CN"/>
        </w:rPr>
        <w:t>后立即进行现场抽签，确定全国总决赛的项目路演顺序。总决赛</w:t>
      </w:r>
      <w:r>
        <w:rPr>
          <w:rFonts w:hint="eastAsia" w:ascii="仿宋" w:hAnsi="仿宋" w:eastAsia="仿宋"/>
          <w:color w:val="auto"/>
          <w:sz w:val="30"/>
          <w:szCs w:val="30"/>
          <w:highlight w:val="none"/>
        </w:rPr>
        <w:t>1天完成</w:t>
      </w:r>
      <w:r>
        <w:rPr>
          <w:rFonts w:hint="eastAsia" w:ascii="仿宋" w:hAnsi="仿宋" w:eastAsia="仿宋"/>
          <w:color w:val="auto"/>
          <w:sz w:val="30"/>
          <w:szCs w:val="30"/>
          <w:highlight w:val="none"/>
          <w:lang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160"/>
        <w:gridCol w:w="2820"/>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序号</w:t>
            </w:r>
          </w:p>
        </w:tc>
        <w:tc>
          <w:tcPr>
            <w:tcW w:w="216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firstLine="426" w:firstLineChars="200"/>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赛道（组别）</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eastAsia="zh-CN"/>
              </w:rPr>
              <w:t>全国选拔赛项目分组</w:t>
            </w:r>
            <w:r>
              <w:rPr>
                <w:rFonts w:hint="eastAsia" w:ascii="宋体" w:hAnsi="宋体" w:eastAsia="宋体" w:cs="宋体"/>
                <w:color w:val="auto"/>
                <w:highlight w:val="none"/>
                <w:vertAlign w:val="baseline"/>
                <w:lang w:val="en-US" w:eastAsia="zh-CN"/>
              </w:rPr>
              <w:t>/</w:t>
            </w:r>
            <w:r>
              <w:rPr>
                <w:rFonts w:hint="eastAsia" w:ascii="宋体" w:hAnsi="宋体" w:eastAsia="宋体" w:cs="宋体"/>
                <w:color w:val="auto"/>
                <w:highlight w:val="none"/>
                <w:vertAlign w:val="baseline"/>
                <w:lang w:eastAsia="zh-CN"/>
              </w:rPr>
              <w:t>数量</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全国总决赛项目分组</w:t>
            </w:r>
            <w:r>
              <w:rPr>
                <w:rFonts w:hint="eastAsia" w:ascii="宋体" w:hAnsi="宋体" w:eastAsia="宋体" w:cs="宋体"/>
                <w:color w:val="auto"/>
                <w:highlight w:val="none"/>
                <w:vertAlign w:val="baseline"/>
                <w:lang w:val="en-US" w:eastAsia="zh-CN"/>
              </w:rPr>
              <w:t>/</w:t>
            </w:r>
            <w:r>
              <w:rPr>
                <w:rFonts w:hint="eastAsia" w:ascii="宋体" w:hAnsi="宋体" w:eastAsia="宋体" w:cs="宋体"/>
                <w:color w:val="auto"/>
                <w:highlight w:val="none"/>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1</w:t>
            </w:r>
          </w:p>
        </w:tc>
        <w:tc>
          <w:tcPr>
            <w:tcW w:w="21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eastAsia="zh-CN"/>
              </w:rPr>
              <w:t>主体赛制造业项目组</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1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2</w:t>
            </w:r>
          </w:p>
        </w:tc>
        <w:tc>
          <w:tcPr>
            <w:tcW w:w="21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eastAsia="zh-CN"/>
              </w:rPr>
              <w:t>主体赛</w:t>
            </w:r>
            <w:r>
              <w:rPr>
                <w:rFonts w:hint="eastAsia" w:ascii="宋体" w:hAnsi="宋体" w:cs="宋体"/>
                <w:color w:val="auto"/>
                <w:highlight w:val="none"/>
                <w:vertAlign w:val="baseline"/>
                <w:lang w:eastAsia="zh-CN"/>
              </w:rPr>
              <w:t>服务</w:t>
            </w:r>
            <w:r>
              <w:rPr>
                <w:rFonts w:hint="eastAsia" w:ascii="宋体" w:hAnsi="宋体" w:eastAsia="宋体" w:cs="宋体"/>
                <w:color w:val="auto"/>
                <w:highlight w:val="none"/>
                <w:vertAlign w:val="baseline"/>
                <w:lang w:eastAsia="zh-CN"/>
              </w:rPr>
              <w:t>业项目组</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1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3</w:t>
            </w:r>
          </w:p>
        </w:tc>
        <w:tc>
          <w:tcPr>
            <w:tcW w:w="21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青年创意专项赛</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rPr>
            </w:pPr>
            <w:r>
              <w:rPr>
                <w:rFonts w:hint="eastAsia" w:ascii="宋体" w:hAnsi="宋体" w:eastAsia="宋体" w:cs="宋体"/>
                <w:color w:val="auto"/>
                <w:highlight w:val="none"/>
                <w:vertAlign w:val="baseline"/>
                <w:lang w:val="en-US" w:eastAsia="zh-CN"/>
              </w:rPr>
              <w:t>48</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1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rPr>
            </w:pPr>
            <w:r>
              <w:rPr>
                <w:rFonts w:hint="eastAsia" w:ascii="宋体" w:hAnsi="宋体" w:eastAsia="宋体" w:cs="宋体"/>
                <w:color w:val="auto"/>
                <w:highlight w:val="none"/>
                <w:vertAlign w:val="baseline"/>
                <w:lang w:val="en-US" w:eastAsia="zh-CN"/>
              </w:rPr>
              <w:t>48</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4</w:t>
            </w:r>
          </w:p>
        </w:tc>
        <w:tc>
          <w:tcPr>
            <w:tcW w:w="21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劳务品牌专项赛</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rPr>
            </w:pPr>
            <w:r>
              <w:rPr>
                <w:rFonts w:hint="eastAsia" w:ascii="宋体" w:hAnsi="宋体" w:eastAsia="宋体" w:cs="宋体"/>
                <w:color w:val="auto"/>
                <w:highlight w:val="none"/>
                <w:vertAlign w:val="baseline"/>
                <w:lang w:val="en-US" w:eastAsia="zh-CN"/>
              </w:rPr>
              <w:t>≦48</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1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rPr>
            </w:pPr>
            <w:r>
              <w:rPr>
                <w:rFonts w:hint="eastAsia" w:ascii="宋体" w:hAnsi="宋体" w:eastAsia="宋体" w:cs="宋体"/>
                <w:color w:val="auto"/>
                <w:highlight w:val="none"/>
                <w:vertAlign w:val="baseline"/>
                <w:lang w:val="en-US" w:eastAsia="zh-CN"/>
              </w:rPr>
              <w:t>≦48</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5</w:t>
            </w:r>
          </w:p>
        </w:tc>
        <w:tc>
          <w:tcPr>
            <w:tcW w:w="21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乡村振兴专项赛</w:t>
            </w: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auto"/>
                <w:highlight w:val="none"/>
                <w:vertAlign w:val="baseline"/>
              </w:rPr>
            </w:pPr>
          </w:p>
        </w:tc>
        <w:tc>
          <w:tcPr>
            <w:tcW w:w="21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auto"/>
                <w:highlight w:val="none"/>
                <w:vertAlign w:val="baseline"/>
              </w:rPr>
            </w:pPr>
          </w:p>
        </w:tc>
        <w:tc>
          <w:tcPr>
            <w:tcW w:w="282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50</w:t>
            </w:r>
          </w:p>
        </w:tc>
        <w:tc>
          <w:tcPr>
            <w:tcW w:w="282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highlight w:val="none"/>
                <w:vertAlign w:val="baseline"/>
              </w:rPr>
            </w:pPr>
            <w:r>
              <w:rPr>
                <w:rFonts w:hint="eastAsia" w:ascii="宋体" w:hAnsi="宋体" w:eastAsia="宋体" w:cs="宋体"/>
                <w:color w:val="auto"/>
                <w:highlight w:val="none"/>
                <w:vertAlign w:val="baseline"/>
                <w:lang w:val="en-US" w:eastAsia="zh-CN"/>
              </w:rPr>
              <w:t>15</w:t>
            </w:r>
          </w:p>
        </w:tc>
      </w:tr>
    </w:tbl>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1"/>
        <w:rPr>
          <w:rFonts w:hint="eastAsia" w:ascii="楷体" w:hAnsi="楷体" w:eastAsia="楷体"/>
          <w:color w:val="auto"/>
          <w:sz w:val="30"/>
          <w:szCs w:val="30"/>
          <w:highlight w:val="none"/>
          <w:lang w:eastAsia="zh-CN"/>
        </w:rPr>
      </w:pPr>
      <w:bookmarkStart w:id="38" w:name="_Toc8511"/>
      <w:r>
        <w:rPr>
          <w:rFonts w:hint="eastAsia" w:ascii="楷体" w:hAnsi="楷体" w:eastAsia="楷体"/>
          <w:color w:val="auto"/>
          <w:sz w:val="30"/>
          <w:szCs w:val="30"/>
          <w:highlight w:val="none"/>
          <w:lang w:eastAsia="zh-CN"/>
        </w:rPr>
        <w:t>（</w:t>
      </w:r>
      <w:r>
        <w:rPr>
          <w:rFonts w:hint="eastAsia" w:ascii="楷体" w:hAnsi="楷体" w:eastAsia="楷体"/>
          <w:color w:val="auto"/>
          <w:sz w:val="30"/>
          <w:szCs w:val="30"/>
          <w:highlight w:val="none"/>
          <w:lang w:val="en-US" w:eastAsia="zh-CN"/>
        </w:rPr>
        <w:t>三</w:t>
      </w:r>
      <w:r>
        <w:rPr>
          <w:rFonts w:hint="eastAsia" w:ascii="楷体" w:hAnsi="楷体" w:eastAsia="楷体"/>
          <w:color w:val="auto"/>
          <w:sz w:val="30"/>
          <w:szCs w:val="30"/>
          <w:highlight w:val="none"/>
          <w:lang w:eastAsia="zh-CN"/>
        </w:rPr>
        <w:t>）项目评审</w:t>
      </w:r>
      <w:bookmarkEnd w:id="34"/>
      <w:bookmarkEnd w:id="35"/>
      <w:bookmarkEnd w:id="38"/>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b/>
          <w:color w:val="auto"/>
          <w:sz w:val="30"/>
          <w:szCs w:val="30"/>
          <w:highlight w:val="none"/>
          <w:lang w:eastAsia="zh-CN"/>
        </w:rPr>
      </w:pPr>
      <w:bookmarkStart w:id="39" w:name="_Toc11716"/>
      <w:bookmarkStart w:id="40" w:name="_Toc25806"/>
      <w:bookmarkStart w:id="41" w:name="_Toc11879"/>
      <w:r>
        <w:rPr>
          <w:rFonts w:hint="eastAsia" w:ascii="仿宋" w:hAnsi="仿宋" w:eastAsia="仿宋"/>
          <w:b/>
          <w:color w:val="auto"/>
          <w:sz w:val="30"/>
          <w:szCs w:val="30"/>
          <w:highlight w:val="none"/>
        </w:rPr>
        <w:t>1.</w:t>
      </w:r>
      <w:bookmarkStart w:id="42" w:name="_Toc24733"/>
      <w:r>
        <w:rPr>
          <w:rFonts w:hint="eastAsia" w:ascii="仿宋" w:hAnsi="仿宋" w:eastAsia="仿宋"/>
          <w:b/>
          <w:color w:val="auto"/>
          <w:sz w:val="30"/>
          <w:szCs w:val="30"/>
          <w:highlight w:val="none"/>
          <w:lang w:eastAsia="zh-CN"/>
        </w:rPr>
        <w:t>评审</w:t>
      </w:r>
      <w:r>
        <w:rPr>
          <w:rFonts w:hint="eastAsia" w:ascii="仿宋" w:hAnsi="仿宋" w:eastAsia="仿宋"/>
          <w:b/>
          <w:color w:val="auto"/>
          <w:sz w:val="30"/>
          <w:szCs w:val="30"/>
          <w:highlight w:val="none"/>
        </w:rPr>
        <w:t>时间</w:t>
      </w:r>
      <w:bookmarkEnd w:id="39"/>
      <w:bookmarkEnd w:id="40"/>
      <w:bookmarkEnd w:id="41"/>
      <w:bookmarkEnd w:id="42"/>
      <w:r>
        <w:rPr>
          <w:rFonts w:hint="eastAsia" w:ascii="仿宋" w:hAnsi="仿宋" w:eastAsia="仿宋"/>
          <w:b/>
          <w:color w:val="auto"/>
          <w:sz w:val="30"/>
          <w:szCs w:val="30"/>
          <w:highlight w:val="none"/>
          <w:lang w:eastAsia="zh-CN"/>
        </w:rPr>
        <w:t>及流程安排</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全国选拔赛</w:t>
      </w:r>
      <w:r>
        <w:rPr>
          <w:rFonts w:hint="eastAsia" w:ascii="仿宋" w:hAnsi="仿宋" w:eastAsia="仿宋"/>
          <w:color w:val="auto"/>
          <w:sz w:val="30"/>
          <w:szCs w:val="30"/>
          <w:highlight w:val="none"/>
        </w:rPr>
        <w:t>比赛现场采取“6+6+</w:t>
      </w:r>
      <w:r>
        <w:rPr>
          <w:rFonts w:ascii="仿宋" w:hAnsi="仿宋" w:eastAsia="仿宋"/>
          <w:color w:val="auto"/>
          <w:sz w:val="30"/>
          <w:szCs w:val="30"/>
          <w:highlight w:val="none"/>
        </w:rPr>
        <w:t>1</w:t>
      </w:r>
      <w:r>
        <w:rPr>
          <w:rFonts w:hint="eastAsia" w:ascii="仿宋" w:hAnsi="仿宋" w:eastAsia="仿宋"/>
          <w:color w:val="auto"/>
          <w:sz w:val="30"/>
          <w:szCs w:val="30"/>
          <w:highlight w:val="none"/>
        </w:rPr>
        <w:t>”模式，项目路演6分钟（不超过6分钟），评委提问6分钟（不超过6分钟），1分钟打分。</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rPr>
      </w:pP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lang w:val="en-US" w:eastAsia="zh-CN"/>
        </w:rPr>
        <w:t>总</w:t>
      </w:r>
      <w:r>
        <w:rPr>
          <w:rFonts w:hint="eastAsia" w:ascii="仿宋" w:hAnsi="仿宋" w:eastAsia="仿宋"/>
          <w:color w:val="auto"/>
          <w:sz w:val="30"/>
          <w:szCs w:val="30"/>
          <w:highlight w:val="none"/>
          <w:lang w:eastAsia="zh-CN"/>
        </w:rPr>
        <w:t>决赛</w:t>
      </w:r>
      <w:r>
        <w:rPr>
          <w:rFonts w:hint="eastAsia" w:ascii="仿宋" w:hAnsi="仿宋" w:eastAsia="仿宋"/>
          <w:color w:val="auto"/>
          <w:sz w:val="30"/>
          <w:szCs w:val="30"/>
          <w:highlight w:val="none"/>
        </w:rPr>
        <w:t>比赛现场采取“6+</w:t>
      </w:r>
      <w:r>
        <w:rPr>
          <w:rFonts w:hint="eastAsia" w:ascii="仿宋" w:hAnsi="仿宋" w:eastAsia="仿宋"/>
          <w:color w:val="auto"/>
          <w:sz w:val="30"/>
          <w:szCs w:val="30"/>
          <w:highlight w:val="none"/>
          <w:lang w:val="en-US" w:eastAsia="zh-CN"/>
        </w:rPr>
        <w:t>5</w:t>
      </w:r>
      <w:r>
        <w:rPr>
          <w:rFonts w:hint="eastAsia" w:ascii="仿宋" w:hAnsi="仿宋" w:eastAsia="仿宋"/>
          <w:color w:val="auto"/>
          <w:sz w:val="30"/>
          <w:szCs w:val="30"/>
          <w:highlight w:val="none"/>
        </w:rPr>
        <w:t>+</w:t>
      </w:r>
      <w:r>
        <w:rPr>
          <w:rFonts w:ascii="仿宋" w:hAnsi="仿宋" w:eastAsia="仿宋"/>
          <w:color w:val="auto"/>
          <w:sz w:val="30"/>
          <w:szCs w:val="30"/>
          <w:highlight w:val="none"/>
        </w:rPr>
        <w:t>1</w:t>
      </w:r>
      <w:r>
        <w:rPr>
          <w:rFonts w:hint="eastAsia" w:ascii="仿宋" w:hAnsi="仿宋" w:eastAsia="仿宋"/>
          <w:color w:val="auto"/>
          <w:sz w:val="30"/>
          <w:szCs w:val="30"/>
          <w:highlight w:val="none"/>
        </w:rPr>
        <w:t>”模式，项目路演6分钟（不超过6分钟），评委提问</w:t>
      </w:r>
      <w:r>
        <w:rPr>
          <w:rFonts w:hint="eastAsia" w:ascii="仿宋" w:hAnsi="仿宋" w:eastAsia="仿宋"/>
          <w:color w:val="auto"/>
          <w:sz w:val="30"/>
          <w:szCs w:val="30"/>
          <w:highlight w:val="none"/>
          <w:lang w:val="en-US" w:eastAsia="zh-CN"/>
        </w:rPr>
        <w:t>5</w:t>
      </w:r>
      <w:r>
        <w:rPr>
          <w:rFonts w:hint="eastAsia" w:ascii="仿宋" w:hAnsi="仿宋" w:eastAsia="仿宋"/>
          <w:color w:val="auto"/>
          <w:sz w:val="30"/>
          <w:szCs w:val="30"/>
          <w:highlight w:val="none"/>
        </w:rPr>
        <w:t>分钟（不超过</w:t>
      </w:r>
      <w:r>
        <w:rPr>
          <w:rFonts w:hint="eastAsia" w:ascii="仿宋" w:hAnsi="仿宋" w:eastAsia="仿宋"/>
          <w:color w:val="auto"/>
          <w:sz w:val="30"/>
          <w:szCs w:val="30"/>
          <w:highlight w:val="none"/>
          <w:lang w:val="en-US" w:eastAsia="zh-CN"/>
        </w:rPr>
        <w:t>5</w:t>
      </w:r>
      <w:r>
        <w:rPr>
          <w:rFonts w:hint="eastAsia" w:ascii="仿宋" w:hAnsi="仿宋" w:eastAsia="仿宋"/>
          <w:color w:val="auto"/>
          <w:sz w:val="30"/>
          <w:szCs w:val="30"/>
          <w:highlight w:val="none"/>
        </w:rPr>
        <w:t>分钟），1分钟打分。</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rPr>
      </w:pPr>
      <w:r>
        <w:rPr>
          <w:rFonts w:hint="eastAsia" w:ascii="仿宋" w:hAnsi="仿宋" w:eastAsia="仿宋"/>
          <w:color w:val="auto"/>
          <w:sz w:val="30"/>
          <w:szCs w:val="30"/>
        </w:rPr>
        <w:t>比赛采用项目路演的形式，选手结合路演PPT，在有限时间内流畅、真实、完整</w:t>
      </w:r>
      <w:r>
        <w:rPr>
          <w:rFonts w:hint="eastAsia" w:ascii="仿宋" w:hAnsi="仿宋" w:eastAsia="仿宋"/>
          <w:color w:val="auto"/>
          <w:sz w:val="30"/>
          <w:szCs w:val="30"/>
          <w:lang w:val="en-US" w:eastAsia="zh-CN"/>
        </w:rPr>
        <w:t>清晰地阐述</w:t>
      </w:r>
      <w:r>
        <w:rPr>
          <w:rFonts w:hint="eastAsia" w:ascii="仿宋" w:hAnsi="仿宋" w:eastAsia="仿宋"/>
          <w:color w:val="auto"/>
          <w:sz w:val="30"/>
          <w:szCs w:val="30"/>
        </w:rPr>
        <w:t>项目，客观呈现项目的优势。路演是对项目的真实表达，避免出现夸大和伪造事实的情况，选手对材料和现场表达的真实性负责。</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rPr>
      </w:pPr>
      <w:r>
        <w:rPr>
          <w:rFonts w:hint="eastAsia" w:ascii="仿宋" w:hAnsi="仿宋" w:eastAsia="仿宋"/>
          <w:color w:val="auto"/>
          <w:sz w:val="30"/>
          <w:szCs w:val="30"/>
        </w:rPr>
        <w:t>现场屏幕设置倒计时，在路演和提问环节分别进行倒计时提示，</w:t>
      </w:r>
      <w:r>
        <w:rPr>
          <w:rFonts w:hint="eastAsia" w:ascii="仿宋" w:hAnsi="仿宋" w:eastAsia="仿宋"/>
          <w:color w:val="auto"/>
          <w:sz w:val="30"/>
          <w:szCs w:val="30"/>
          <w:lang w:eastAsia="zh-CN"/>
        </w:rPr>
        <w:t>规定</w:t>
      </w:r>
      <w:r>
        <w:rPr>
          <w:rFonts w:hint="eastAsia" w:ascii="仿宋" w:hAnsi="仿宋" w:eastAsia="仿宋"/>
          <w:color w:val="auto"/>
          <w:sz w:val="30"/>
          <w:szCs w:val="30"/>
        </w:rPr>
        <w:t>时间到</w:t>
      </w:r>
      <w:r>
        <w:rPr>
          <w:rFonts w:hint="eastAsia" w:ascii="仿宋" w:hAnsi="仿宋" w:eastAsia="仿宋"/>
          <w:color w:val="auto"/>
          <w:sz w:val="30"/>
          <w:szCs w:val="30"/>
          <w:lang w:eastAsia="zh-CN"/>
        </w:rPr>
        <w:t>立</w:t>
      </w:r>
      <w:r>
        <w:rPr>
          <w:rFonts w:hint="eastAsia" w:ascii="仿宋" w:hAnsi="仿宋" w:eastAsia="仿宋"/>
          <w:color w:val="auto"/>
          <w:sz w:val="30"/>
          <w:szCs w:val="30"/>
        </w:rPr>
        <w:t>即进入下一环节。主持人及现场工作人员负责提醒参赛选手及评委时间，避免超时。</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b/>
          <w:color w:val="auto"/>
          <w:sz w:val="30"/>
          <w:szCs w:val="30"/>
          <w:highlight w:val="none"/>
          <w:lang w:eastAsia="zh-CN"/>
        </w:rPr>
      </w:pPr>
      <w:bookmarkStart w:id="43" w:name="_Toc29407"/>
      <w:r>
        <w:rPr>
          <w:rFonts w:hint="eastAsia" w:ascii="仿宋" w:hAnsi="仿宋" w:eastAsia="仿宋"/>
          <w:b/>
          <w:bCs w:val="0"/>
          <w:color w:val="auto"/>
          <w:sz w:val="30"/>
          <w:szCs w:val="30"/>
          <w:lang w:val="en-US" w:eastAsia="zh-CN"/>
        </w:rPr>
        <w:t>2.</w:t>
      </w:r>
      <w:r>
        <w:rPr>
          <w:rFonts w:hint="eastAsia" w:ascii="仿宋" w:hAnsi="仿宋" w:eastAsia="仿宋"/>
          <w:b/>
          <w:color w:val="auto"/>
          <w:sz w:val="30"/>
          <w:szCs w:val="30"/>
          <w:highlight w:val="none"/>
          <w:lang w:eastAsia="zh-CN"/>
        </w:rPr>
        <w:t>评委设置</w:t>
      </w:r>
      <w:bookmarkEnd w:id="43"/>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9"/>
        <w:rPr>
          <w:rFonts w:hint="eastAsia"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主体赛、</w:t>
      </w:r>
      <w:r>
        <w:rPr>
          <w:rFonts w:hint="eastAsia" w:ascii="仿宋" w:hAnsi="仿宋" w:eastAsia="仿宋"/>
          <w:color w:val="auto"/>
          <w:sz w:val="30"/>
          <w:szCs w:val="30"/>
          <w:highlight w:val="none"/>
        </w:rPr>
        <w:t>青年创意专项赛</w:t>
      </w:r>
      <w:r>
        <w:rPr>
          <w:rFonts w:hint="eastAsia" w:ascii="仿宋" w:hAnsi="仿宋" w:eastAsia="仿宋"/>
          <w:color w:val="auto"/>
          <w:sz w:val="30"/>
          <w:szCs w:val="30"/>
          <w:highlight w:val="none"/>
          <w:lang w:eastAsia="zh-CN"/>
        </w:rPr>
        <w:t>、乡村振兴专项赛</w:t>
      </w:r>
      <w:r>
        <w:rPr>
          <w:rFonts w:hint="eastAsia" w:ascii="仿宋" w:hAnsi="仿宋" w:eastAsia="仿宋"/>
          <w:color w:val="auto"/>
          <w:sz w:val="30"/>
          <w:szCs w:val="30"/>
          <w:highlight w:val="none"/>
          <w:lang w:val="en-US" w:eastAsia="zh-CN"/>
        </w:rPr>
        <w:t>赛道</w:t>
      </w:r>
      <w:r>
        <w:rPr>
          <w:rFonts w:hint="eastAsia" w:ascii="仿宋" w:hAnsi="仿宋" w:eastAsia="仿宋"/>
          <w:color w:val="auto"/>
          <w:sz w:val="30"/>
          <w:szCs w:val="30"/>
          <w:highlight w:val="none"/>
        </w:rPr>
        <w:t>全国选拔赛</w:t>
      </w:r>
      <w:r>
        <w:rPr>
          <w:rFonts w:hint="eastAsia" w:ascii="仿宋" w:hAnsi="仿宋" w:eastAsia="仿宋"/>
          <w:color w:val="auto"/>
          <w:sz w:val="30"/>
          <w:szCs w:val="30"/>
          <w:highlight w:val="none"/>
          <w:lang w:eastAsia="zh-CN"/>
        </w:rPr>
        <w:t>和全国</w:t>
      </w:r>
      <w:r>
        <w:rPr>
          <w:rFonts w:hint="eastAsia" w:ascii="仿宋" w:hAnsi="仿宋" w:eastAsia="仿宋"/>
          <w:color w:val="auto"/>
          <w:sz w:val="30"/>
          <w:szCs w:val="30"/>
          <w:highlight w:val="none"/>
          <w:lang w:val="en-US" w:eastAsia="zh-CN"/>
        </w:rPr>
        <w:t>总</w:t>
      </w:r>
      <w:r>
        <w:rPr>
          <w:rFonts w:hint="eastAsia" w:ascii="仿宋" w:hAnsi="仿宋" w:eastAsia="仿宋"/>
          <w:color w:val="auto"/>
          <w:sz w:val="30"/>
          <w:szCs w:val="30"/>
          <w:highlight w:val="none"/>
          <w:lang w:eastAsia="zh-CN"/>
        </w:rPr>
        <w:t>决赛</w:t>
      </w:r>
      <w:r>
        <w:rPr>
          <w:rFonts w:hint="eastAsia" w:ascii="仿宋" w:hAnsi="仿宋" w:eastAsia="仿宋"/>
          <w:color w:val="auto"/>
          <w:sz w:val="30"/>
          <w:szCs w:val="30"/>
          <w:highlight w:val="none"/>
        </w:rPr>
        <w:t>每个小组设</w:t>
      </w:r>
      <w:r>
        <w:rPr>
          <w:rFonts w:hint="eastAsia" w:ascii="仿宋" w:hAnsi="仿宋" w:eastAsia="仿宋"/>
          <w:color w:val="auto"/>
          <w:sz w:val="30"/>
          <w:szCs w:val="30"/>
          <w:highlight w:val="none"/>
          <w:lang w:val="en-US" w:eastAsia="zh-CN"/>
        </w:rPr>
        <w:t>7</w:t>
      </w:r>
      <w:r>
        <w:rPr>
          <w:rFonts w:hint="eastAsia" w:ascii="仿宋" w:hAnsi="仿宋" w:eastAsia="仿宋"/>
          <w:color w:val="auto"/>
          <w:sz w:val="30"/>
          <w:szCs w:val="30"/>
          <w:highlight w:val="none"/>
        </w:rPr>
        <w:t>位评委，其中</w:t>
      </w:r>
      <w:r>
        <w:rPr>
          <w:rFonts w:hint="eastAsia" w:ascii="仿宋" w:hAnsi="仿宋" w:eastAsia="仿宋"/>
          <w:color w:val="auto"/>
          <w:sz w:val="30"/>
          <w:szCs w:val="30"/>
          <w:highlight w:val="none"/>
          <w:lang w:val="en-US" w:eastAsia="zh-CN"/>
        </w:rPr>
        <w:t>4</w:t>
      </w:r>
      <w:r>
        <w:rPr>
          <w:rFonts w:hint="eastAsia" w:ascii="仿宋" w:hAnsi="仿宋" w:eastAsia="仿宋"/>
          <w:color w:val="auto"/>
          <w:sz w:val="30"/>
          <w:szCs w:val="30"/>
          <w:highlight w:val="none"/>
        </w:rPr>
        <w:t>位为投资</w:t>
      </w:r>
      <w:r>
        <w:rPr>
          <w:rFonts w:hint="eastAsia" w:ascii="仿宋" w:hAnsi="仿宋" w:eastAsia="仿宋"/>
          <w:color w:val="auto"/>
          <w:sz w:val="30"/>
          <w:szCs w:val="30"/>
          <w:highlight w:val="none"/>
          <w:lang w:val="en-US" w:eastAsia="zh-CN"/>
        </w:rPr>
        <w:t>人和成功创业</w:t>
      </w:r>
      <w:r>
        <w:rPr>
          <w:rFonts w:hint="eastAsia" w:ascii="仿宋" w:hAnsi="仿宋" w:eastAsia="仿宋"/>
          <w:color w:val="auto"/>
          <w:sz w:val="30"/>
          <w:szCs w:val="30"/>
          <w:highlight w:val="none"/>
        </w:rPr>
        <w:t>企业家，另外</w:t>
      </w:r>
      <w:r>
        <w:rPr>
          <w:rFonts w:hint="eastAsia" w:ascii="仿宋" w:hAnsi="仿宋" w:eastAsia="仿宋"/>
          <w:color w:val="auto"/>
          <w:sz w:val="30"/>
          <w:szCs w:val="30"/>
          <w:highlight w:val="none"/>
          <w:lang w:val="en-US" w:eastAsia="zh-CN"/>
        </w:rPr>
        <w:t>3</w:t>
      </w:r>
      <w:r>
        <w:rPr>
          <w:rFonts w:hint="eastAsia" w:ascii="仿宋" w:hAnsi="仿宋" w:eastAsia="仿宋"/>
          <w:color w:val="auto"/>
          <w:sz w:val="30"/>
          <w:szCs w:val="30"/>
          <w:highlight w:val="none"/>
        </w:rPr>
        <w:t>名</w:t>
      </w:r>
      <w:r>
        <w:rPr>
          <w:rFonts w:hint="eastAsia" w:ascii="仿宋" w:hAnsi="仿宋" w:eastAsia="仿宋"/>
          <w:color w:val="auto"/>
          <w:sz w:val="30"/>
          <w:szCs w:val="30"/>
          <w:highlight w:val="none"/>
          <w:lang w:val="en-US" w:eastAsia="zh-CN"/>
        </w:rPr>
        <w:t>为</w:t>
      </w:r>
      <w:r>
        <w:rPr>
          <w:rFonts w:hint="eastAsia" w:ascii="仿宋" w:hAnsi="仿宋" w:eastAsia="仿宋"/>
          <w:color w:val="auto"/>
          <w:sz w:val="30"/>
          <w:szCs w:val="30"/>
          <w:highlight w:val="none"/>
          <w:lang w:eastAsia="zh-CN"/>
        </w:rPr>
        <w:t>就</w:t>
      </w:r>
      <w:r>
        <w:rPr>
          <w:rFonts w:hint="eastAsia" w:ascii="仿宋" w:hAnsi="仿宋" w:eastAsia="仿宋"/>
          <w:color w:val="auto"/>
          <w:sz w:val="30"/>
          <w:szCs w:val="30"/>
          <w:highlight w:val="none"/>
        </w:rPr>
        <w:t>业</w:t>
      </w:r>
      <w:r>
        <w:rPr>
          <w:rFonts w:hint="eastAsia" w:ascii="仿宋" w:hAnsi="仿宋" w:eastAsia="仿宋"/>
          <w:color w:val="auto"/>
          <w:sz w:val="30"/>
          <w:szCs w:val="30"/>
          <w:highlight w:val="none"/>
          <w:lang w:val="en-US" w:eastAsia="zh-CN"/>
        </w:rPr>
        <w:t>创业</w:t>
      </w:r>
      <w:r>
        <w:rPr>
          <w:rFonts w:hint="eastAsia" w:ascii="仿宋" w:hAnsi="仿宋" w:eastAsia="仿宋"/>
          <w:color w:val="auto"/>
          <w:sz w:val="30"/>
          <w:szCs w:val="30"/>
          <w:highlight w:val="none"/>
        </w:rPr>
        <w:t>研究和服务</w:t>
      </w:r>
      <w:r>
        <w:rPr>
          <w:rFonts w:hint="eastAsia" w:ascii="仿宋" w:hAnsi="仿宋" w:eastAsia="仿宋"/>
          <w:color w:val="auto"/>
          <w:sz w:val="30"/>
          <w:szCs w:val="30"/>
          <w:highlight w:val="none"/>
          <w:lang w:val="en-US" w:eastAsia="zh-CN"/>
        </w:rPr>
        <w:t>领域的</w:t>
      </w:r>
      <w:r>
        <w:rPr>
          <w:rFonts w:hint="eastAsia" w:ascii="仿宋" w:hAnsi="仿宋" w:eastAsia="仿宋"/>
          <w:color w:val="auto"/>
          <w:sz w:val="30"/>
          <w:szCs w:val="30"/>
          <w:highlight w:val="none"/>
        </w:rPr>
        <w:t>专家。</w:t>
      </w:r>
      <w:r>
        <w:rPr>
          <w:rFonts w:hint="eastAsia" w:ascii="仿宋" w:hAnsi="仿宋" w:eastAsia="仿宋"/>
          <w:color w:val="auto"/>
          <w:sz w:val="30"/>
          <w:szCs w:val="30"/>
          <w:highlight w:val="none"/>
          <w:lang w:val="en-US" w:eastAsia="zh-CN"/>
        </w:rPr>
        <w:t>7</w:t>
      </w:r>
      <w:r>
        <w:rPr>
          <w:rFonts w:hint="eastAsia" w:ascii="仿宋" w:hAnsi="仿宋" w:eastAsia="仿宋"/>
          <w:color w:val="auto"/>
          <w:sz w:val="30"/>
          <w:szCs w:val="30"/>
          <w:highlight w:val="none"/>
        </w:rPr>
        <w:t>位评委中，设</w:t>
      </w:r>
      <w:r>
        <w:rPr>
          <w:rFonts w:hint="eastAsia" w:ascii="仿宋" w:hAnsi="仿宋" w:eastAsia="仿宋"/>
          <w:color w:val="auto"/>
          <w:sz w:val="30"/>
          <w:szCs w:val="30"/>
          <w:highlight w:val="none"/>
          <w:lang w:val="en-US" w:eastAsia="zh-CN"/>
        </w:rPr>
        <w:t>评审小组组长</w:t>
      </w:r>
      <w:r>
        <w:rPr>
          <w:rFonts w:hint="eastAsia" w:ascii="仿宋" w:hAnsi="仿宋" w:eastAsia="仿宋"/>
          <w:color w:val="auto"/>
          <w:sz w:val="30"/>
          <w:szCs w:val="30"/>
          <w:highlight w:val="none"/>
        </w:rPr>
        <w:t>1名，负责</w:t>
      </w:r>
      <w:r>
        <w:rPr>
          <w:rFonts w:hint="eastAsia" w:ascii="仿宋" w:hAnsi="仿宋" w:eastAsia="仿宋"/>
          <w:color w:val="auto"/>
          <w:sz w:val="30"/>
          <w:szCs w:val="30"/>
          <w:highlight w:val="none"/>
          <w:lang w:val="en-US" w:eastAsia="zh-CN"/>
        </w:rPr>
        <w:t>评审工作</w:t>
      </w:r>
      <w:r>
        <w:rPr>
          <w:rFonts w:hint="eastAsia" w:ascii="仿宋" w:hAnsi="仿宋" w:eastAsia="仿宋"/>
          <w:color w:val="auto"/>
          <w:sz w:val="30"/>
          <w:szCs w:val="30"/>
          <w:highlight w:val="none"/>
        </w:rPr>
        <w:t>组织协调</w:t>
      </w:r>
      <w:r>
        <w:rPr>
          <w:rFonts w:hint="eastAsia" w:ascii="仿宋" w:hAnsi="仿宋" w:eastAsia="仿宋"/>
          <w:color w:val="auto"/>
          <w:sz w:val="30"/>
          <w:szCs w:val="30"/>
          <w:highlight w:val="none"/>
          <w:lang w:val="en-US" w:eastAsia="zh-CN"/>
        </w:rPr>
        <w:t>及出现争议后牵头集体商议并形成最终意见</w:t>
      </w:r>
      <w:r>
        <w:rPr>
          <w:rFonts w:hint="eastAsia" w:ascii="仿宋" w:hAnsi="仿宋" w:eastAsia="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9"/>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lang w:val="en-US" w:eastAsia="zh-CN"/>
        </w:rPr>
        <w:t>劳务品牌</w:t>
      </w:r>
      <w:r>
        <w:rPr>
          <w:rFonts w:hint="eastAsia" w:ascii="仿宋" w:hAnsi="仿宋" w:eastAsia="仿宋"/>
          <w:color w:val="auto"/>
          <w:sz w:val="30"/>
          <w:szCs w:val="30"/>
          <w:highlight w:val="none"/>
        </w:rPr>
        <w:t>专项赛</w:t>
      </w:r>
      <w:r>
        <w:rPr>
          <w:rFonts w:hint="eastAsia" w:ascii="仿宋" w:hAnsi="仿宋" w:eastAsia="仿宋"/>
          <w:color w:val="auto"/>
          <w:sz w:val="30"/>
          <w:szCs w:val="30"/>
          <w:highlight w:val="none"/>
          <w:lang w:val="en-US" w:eastAsia="zh-CN"/>
        </w:rPr>
        <w:t>每个小组设9位评委，其中5位为投资人和成功创业企业家，另外4名为就业创业、劳务品牌研究和服务领域的专家。9位评委中，设评审小组组长1名，负责评审工作组织协调及出现争议后牵头集体商议并形成最终意见。</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b/>
          <w:bCs w:val="0"/>
          <w:color w:val="auto"/>
          <w:sz w:val="30"/>
          <w:szCs w:val="30"/>
        </w:rPr>
      </w:pPr>
      <w:bookmarkStart w:id="44" w:name="_Toc17886"/>
      <w:bookmarkStart w:id="45" w:name="_Toc4523"/>
      <w:bookmarkStart w:id="46" w:name="_Toc9278"/>
      <w:bookmarkStart w:id="47" w:name="_Toc25797"/>
      <w:bookmarkStart w:id="48" w:name="_Toc25603"/>
      <w:bookmarkStart w:id="49" w:name="_Toc22702"/>
      <w:bookmarkStart w:id="50" w:name="_Toc16224"/>
      <w:bookmarkStart w:id="51" w:name="_Toc10418"/>
      <w:bookmarkStart w:id="52" w:name="_Toc13800"/>
      <w:bookmarkStart w:id="53" w:name="_Toc22433"/>
      <w:bookmarkStart w:id="54" w:name="_Toc24412"/>
      <w:bookmarkStart w:id="55" w:name="_Toc15279"/>
      <w:bookmarkStart w:id="56" w:name="_Toc27003"/>
      <w:bookmarkStart w:id="57" w:name="_Toc5632"/>
      <w:bookmarkStart w:id="58" w:name="_Toc16915"/>
      <w:bookmarkStart w:id="59" w:name="_Toc12737"/>
      <w:r>
        <w:rPr>
          <w:rFonts w:hint="eastAsia" w:ascii="仿宋" w:hAnsi="仿宋" w:eastAsia="仿宋"/>
          <w:b/>
          <w:bCs w:val="0"/>
          <w:color w:val="auto"/>
          <w:sz w:val="30"/>
          <w:szCs w:val="30"/>
          <w:lang w:val="en-US" w:eastAsia="zh-CN"/>
        </w:rPr>
        <w:t>3</w:t>
      </w:r>
      <w:r>
        <w:rPr>
          <w:rFonts w:hint="eastAsia" w:ascii="仿宋" w:hAnsi="仿宋" w:eastAsia="仿宋"/>
          <w:b/>
          <w:bCs w:val="0"/>
          <w:color w:val="auto"/>
          <w:sz w:val="30"/>
          <w:szCs w:val="30"/>
        </w:rPr>
        <w:t>.评委提问</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rPr>
      </w:pPr>
      <w:r>
        <w:rPr>
          <w:rFonts w:hint="eastAsia" w:ascii="仿宋" w:hAnsi="仿宋" w:eastAsia="仿宋"/>
          <w:color w:val="auto"/>
          <w:sz w:val="30"/>
          <w:szCs w:val="30"/>
        </w:rPr>
        <w:t>每个项目单个评委可以提问1个问题，至多提问2个问题，避免单个评委占用全部提问时间，使</w:t>
      </w:r>
      <w:r>
        <w:rPr>
          <w:rFonts w:hint="eastAsia" w:ascii="仿宋" w:hAnsi="仿宋" w:eastAsia="仿宋"/>
          <w:color w:val="auto"/>
          <w:sz w:val="30"/>
          <w:szCs w:val="30"/>
          <w:lang w:eastAsia="zh-CN"/>
        </w:rPr>
        <w:t>其他</w:t>
      </w:r>
      <w:r>
        <w:rPr>
          <w:rFonts w:hint="eastAsia" w:ascii="仿宋" w:hAnsi="仿宋" w:eastAsia="仿宋"/>
          <w:color w:val="auto"/>
          <w:sz w:val="30"/>
          <w:szCs w:val="30"/>
        </w:rPr>
        <w:t>评委有机会对项目</w:t>
      </w:r>
      <w:r>
        <w:rPr>
          <w:rFonts w:hint="eastAsia" w:ascii="仿宋" w:hAnsi="仿宋" w:eastAsia="仿宋"/>
          <w:color w:val="auto"/>
          <w:sz w:val="30"/>
          <w:szCs w:val="30"/>
          <w:lang w:eastAsia="zh-CN"/>
        </w:rPr>
        <w:t>提出有针对性的问题</w:t>
      </w:r>
      <w:r>
        <w:rPr>
          <w:rFonts w:hint="eastAsia" w:ascii="仿宋" w:hAnsi="仿宋" w:eastAsia="仿宋"/>
          <w:color w:val="auto"/>
          <w:sz w:val="30"/>
          <w:szCs w:val="30"/>
        </w:rPr>
        <w:t>，便于全体评委全面了解项目</w:t>
      </w:r>
      <w:r>
        <w:rPr>
          <w:rFonts w:hint="eastAsia" w:ascii="仿宋" w:hAnsi="仿宋" w:eastAsia="仿宋"/>
          <w:color w:val="auto"/>
          <w:sz w:val="30"/>
          <w:szCs w:val="30"/>
          <w:lang w:eastAsia="zh-CN"/>
        </w:rPr>
        <w:t>情况</w:t>
      </w:r>
      <w:r>
        <w:rPr>
          <w:rFonts w:hint="eastAsia" w:ascii="仿宋" w:hAnsi="仿宋" w:eastAsia="仿宋"/>
          <w:color w:val="auto"/>
          <w:sz w:val="30"/>
          <w:szCs w:val="30"/>
        </w:rPr>
        <w:t>，从而给出更客观的评审分数。</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b/>
          <w:color w:val="auto"/>
          <w:sz w:val="30"/>
          <w:szCs w:val="30"/>
        </w:rPr>
      </w:pPr>
      <w:bookmarkStart w:id="60" w:name="_Toc8888"/>
      <w:bookmarkStart w:id="61" w:name="_Toc29095"/>
      <w:bookmarkStart w:id="62" w:name="_Toc31294"/>
      <w:bookmarkStart w:id="63" w:name="_Toc5546"/>
      <w:bookmarkStart w:id="64" w:name="_Toc14260"/>
      <w:bookmarkStart w:id="65" w:name="_Toc5425"/>
      <w:bookmarkStart w:id="66" w:name="_Toc27224"/>
      <w:bookmarkStart w:id="67" w:name="_Toc12492"/>
      <w:bookmarkStart w:id="68" w:name="_Toc22167"/>
      <w:bookmarkStart w:id="69" w:name="_Toc12390"/>
      <w:bookmarkStart w:id="70" w:name="_Toc5179"/>
      <w:bookmarkStart w:id="71" w:name="_Toc8173"/>
      <w:bookmarkStart w:id="72" w:name="_Toc26947"/>
      <w:bookmarkStart w:id="73" w:name="_Toc12301"/>
      <w:bookmarkStart w:id="74" w:name="_Toc1015"/>
      <w:bookmarkStart w:id="75" w:name="_Toc26819"/>
      <w:r>
        <w:rPr>
          <w:rFonts w:hint="eastAsia" w:ascii="仿宋" w:hAnsi="仿宋" w:eastAsia="仿宋"/>
          <w:b/>
          <w:color w:val="auto"/>
          <w:sz w:val="30"/>
          <w:szCs w:val="30"/>
          <w:lang w:val="en-US" w:eastAsia="zh-CN"/>
        </w:rPr>
        <w:t>4</w:t>
      </w:r>
      <w:r>
        <w:rPr>
          <w:rFonts w:hint="eastAsia" w:ascii="仿宋" w:hAnsi="仿宋" w:eastAsia="仿宋"/>
          <w:b/>
          <w:color w:val="auto"/>
          <w:sz w:val="30"/>
          <w:szCs w:val="30"/>
        </w:rPr>
        <w:t>.评委打分</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lang w:eastAsia="zh-CN"/>
        </w:rPr>
      </w:pPr>
      <w:r>
        <w:rPr>
          <w:rFonts w:hint="eastAsia" w:ascii="仿宋" w:hAnsi="仿宋" w:eastAsia="仿宋"/>
          <w:color w:val="auto"/>
          <w:sz w:val="30"/>
          <w:szCs w:val="30"/>
        </w:rPr>
        <w:t>评委打分时，参考评分</w:t>
      </w:r>
      <w:r>
        <w:rPr>
          <w:rFonts w:hint="eastAsia" w:ascii="仿宋" w:hAnsi="仿宋" w:eastAsia="仿宋"/>
          <w:color w:val="auto"/>
          <w:sz w:val="30"/>
          <w:szCs w:val="30"/>
          <w:lang w:val="en-US" w:eastAsia="zh-CN"/>
        </w:rPr>
        <w:t>标准</w:t>
      </w:r>
      <w:r>
        <w:rPr>
          <w:rFonts w:hint="eastAsia" w:ascii="仿宋" w:hAnsi="仿宋" w:eastAsia="仿宋"/>
          <w:color w:val="auto"/>
          <w:sz w:val="30"/>
          <w:szCs w:val="30"/>
        </w:rPr>
        <w:t>及相关评审资料，依照评分表进行评分并按要求进行填写</w:t>
      </w:r>
      <w:r>
        <w:rPr>
          <w:rFonts w:hint="eastAsia" w:ascii="仿宋" w:hAnsi="仿宋" w:eastAsia="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lang w:val="en-US" w:eastAsia="zh-CN"/>
        </w:rPr>
        <w:t>前两个项目路演完暂不评分，第三个项目路演完毕后，</w:t>
      </w:r>
      <w:r>
        <w:rPr>
          <w:rFonts w:hint="eastAsia" w:ascii="仿宋" w:hAnsi="仿宋" w:eastAsia="仿宋"/>
          <w:color w:val="auto"/>
          <w:sz w:val="30"/>
          <w:szCs w:val="30"/>
          <w:highlight w:val="none"/>
          <w:lang w:val="en-US" w:eastAsia="zh-CN"/>
        </w:rPr>
        <w:t>评审小组组长组织评委进行评议，确定本场参赛项目的评分尺度，再为前三个项目打分。从第四个项目开始，每个项目路演完评委立即评分。</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rPr>
        <w:t>每个项目评审工作完毕，评委需要</w:t>
      </w:r>
      <w:r>
        <w:rPr>
          <w:rFonts w:hint="eastAsia" w:ascii="仿宋" w:hAnsi="仿宋" w:eastAsia="仿宋"/>
          <w:color w:val="auto"/>
          <w:sz w:val="30"/>
          <w:szCs w:val="30"/>
          <w:lang w:val="en-US" w:eastAsia="zh-CN"/>
        </w:rPr>
        <w:t>对评分进行签字确认。</w:t>
      </w:r>
      <w:r>
        <w:rPr>
          <w:rFonts w:hint="eastAsia" w:ascii="仿宋" w:hAnsi="仿宋" w:eastAsia="仿宋"/>
          <w:color w:val="auto"/>
          <w:sz w:val="30"/>
          <w:szCs w:val="30"/>
        </w:rPr>
        <w:t>为避免出现个别评委对项目的判断过于主观和个性化，将去掉最高分和最低分，再进行汇总</w:t>
      </w:r>
      <w:r>
        <w:rPr>
          <w:rFonts w:hint="eastAsia" w:ascii="仿宋" w:hAnsi="仿宋" w:eastAsia="仿宋"/>
          <w:color w:val="auto"/>
          <w:sz w:val="30"/>
          <w:szCs w:val="30"/>
          <w:lang w:eastAsia="zh-CN"/>
        </w:rPr>
        <w:t>取</w:t>
      </w:r>
      <w:r>
        <w:rPr>
          <w:rFonts w:hint="eastAsia" w:ascii="仿宋" w:hAnsi="仿宋" w:eastAsia="仿宋"/>
          <w:color w:val="auto"/>
          <w:sz w:val="30"/>
          <w:szCs w:val="30"/>
        </w:rPr>
        <w:t>平均</w:t>
      </w:r>
      <w:r>
        <w:rPr>
          <w:rFonts w:hint="eastAsia" w:ascii="仿宋" w:hAnsi="仿宋" w:eastAsia="仿宋"/>
          <w:color w:val="auto"/>
          <w:sz w:val="30"/>
          <w:szCs w:val="30"/>
          <w:lang w:eastAsia="zh-CN"/>
        </w:rPr>
        <w:t>分，并</w:t>
      </w:r>
      <w:r>
        <w:rPr>
          <w:rFonts w:hint="eastAsia" w:ascii="仿宋" w:hAnsi="仿宋" w:eastAsia="仿宋"/>
          <w:color w:val="auto"/>
          <w:sz w:val="30"/>
          <w:szCs w:val="30"/>
          <w:lang w:val="en-US" w:eastAsia="zh-CN"/>
        </w:rPr>
        <w:t>保留两位小数</w:t>
      </w:r>
      <w:r>
        <w:rPr>
          <w:rFonts w:hint="eastAsia" w:ascii="仿宋" w:hAnsi="仿宋" w:eastAsia="仿宋"/>
          <w:color w:val="auto"/>
          <w:sz w:val="30"/>
          <w:szCs w:val="30"/>
        </w:rPr>
        <w:t>。</w:t>
      </w:r>
      <w:r>
        <w:rPr>
          <w:rFonts w:hint="eastAsia" w:ascii="仿宋" w:hAnsi="仿宋" w:eastAsia="仿宋"/>
          <w:color w:val="auto"/>
          <w:sz w:val="30"/>
          <w:szCs w:val="30"/>
          <w:lang w:val="en-US" w:eastAsia="zh-CN"/>
        </w:rPr>
        <w:t>打分区间设置为：优秀90分及以上，良好80-90分，一般70-80分，原则上不得低于70分。</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rPr>
      </w:pPr>
      <w:r>
        <w:rPr>
          <w:rFonts w:hint="eastAsia" w:ascii="仿宋" w:hAnsi="仿宋" w:eastAsia="仿宋"/>
          <w:color w:val="auto"/>
          <w:sz w:val="30"/>
          <w:szCs w:val="30"/>
        </w:rPr>
        <w:t>现场路演评分即为参赛</w:t>
      </w:r>
      <w:r>
        <w:rPr>
          <w:rFonts w:hint="eastAsia" w:ascii="仿宋" w:hAnsi="仿宋" w:eastAsia="仿宋"/>
          <w:color w:val="auto"/>
          <w:sz w:val="30"/>
          <w:szCs w:val="30"/>
          <w:lang w:val="en-US" w:eastAsia="zh-CN"/>
        </w:rPr>
        <w:t>项目</w:t>
      </w:r>
      <w:r>
        <w:rPr>
          <w:rFonts w:hint="eastAsia" w:ascii="仿宋" w:hAnsi="仿宋" w:eastAsia="仿宋"/>
          <w:color w:val="auto"/>
          <w:sz w:val="30"/>
          <w:szCs w:val="30"/>
        </w:rPr>
        <w:t>的最终得分。</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06" w:firstLineChars="200"/>
        <w:textAlignment w:val="auto"/>
        <w:outlineLvl w:val="2"/>
        <w:rPr>
          <w:rFonts w:hint="eastAsia" w:ascii="仿宋" w:hAnsi="仿宋" w:eastAsia="仿宋"/>
          <w:b/>
          <w:bCs w:val="0"/>
          <w:color w:val="auto"/>
          <w:sz w:val="30"/>
          <w:szCs w:val="30"/>
          <w:lang w:val="en-US" w:eastAsia="zh-CN"/>
        </w:rPr>
      </w:pPr>
      <w:bookmarkStart w:id="76" w:name="_Toc14624"/>
      <w:bookmarkStart w:id="77" w:name="_Toc12846"/>
      <w:bookmarkStart w:id="78" w:name="_Toc21132"/>
      <w:bookmarkStart w:id="79" w:name="_Toc654"/>
      <w:bookmarkStart w:id="80" w:name="_Toc7944"/>
      <w:bookmarkStart w:id="81" w:name="_Toc25239"/>
      <w:bookmarkStart w:id="82" w:name="_Toc23709"/>
      <w:bookmarkStart w:id="83" w:name="_Toc20036"/>
      <w:bookmarkStart w:id="84" w:name="_Toc31436"/>
      <w:bookmarkStart w:id="85" w:name="_Toc18964"/>
      <w:bookmarkStart w:id="86" w:name="_Toc14192"/>
      <w:bookmarkStart w:id="87" w:name="_Toc18636"/>
      <w:bookmarkStart w:id="88" w:name="_Toc4757"/>
      <w:bookmarkStart w:id="89" w:name="_Toc30764"/>
      <w:bookmarkStart w:id="90" w:name="_Toc19689"/>
      <w:bookmarkStart w:id="91" w:name="_Toc26175"/>
      <w:bookmarkStart w:id="92" w:name="_Toc3343"/>
      <w:r>
        <w:rPr>
          <w:rFonts w:hint="eastAsia" w:ascii="仿宋" w:hAnsi="仿宋" w:eastAsia="仿宋"/>
          <w:b/>
          <w:bCs w:val="0"/>
          <w:color w:val="auto"/>
          <w:sz w:val="30"/>
          <w:szCs w:val="30"/>
          <w:lang w:val="en-US" w:eastAsia="zh-CN"/>
        </w:rPr>
        <w:t>5.评审标准</w:t>
      </w:r>
      <w:bookmarkEnd w:id="76"/>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default"/>
          <w:color w:val="auto"/>
          <w:lang w:val="en-US" w:eastAsia="zh-CN"/>
        </w:rPr>
      </w:pPr>
      <w:r>
        <w:rPr>
          <w:rFonts w:hint="eastAsia" w:ascii="仿宋" w:hAnsi="仿宋" w:eastAsia="仿宋"/>
          <w:color w:val="auto"/>
          <w:sz w:val="30"/>
          <w:szCs w:val="30"/>
          <w:highlight w:val="none"/>
          <w:lang w:eastAsia="zh-CN"/>
        </w:rPr>
        <w:t>详见附件</w:t>
      </w:r>
      <w:r>
        <w:rPr>
          <w:rFonts w:hint="eastAsia" w:ascii="仿宋" w:hAnsi="仿宋" w:eastAsia="仿宋"/>
          <w:color w:val="auto"/>
          <w:sz w:val="30"/>
          <w:szCs w:val="30"/>
          <w:highlight w:val="none"/>
          <w:lang w:val="en-US" w:eastAsia="zh-CN"/>
        </w:rPr>
        <w:t>4--8</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b/>
          <w:bCs w:val="0"/>
          <w:color w:val="auto"/>
          <w:sz w:val="30"/>
          <w:szCs w:val="30"/>
        </w:rPr>
      </w:pPr>
      <w:r>
        <w:rPr>
          <w:rFonts w:hint="eastAsia" w:ascii="仿宋" w:hAnsi="仿宋" w:eastAsia="仿宋"/>
          <w:b/>
          <w:bCs w:val="0"/>
          <w:color w:val="auto"/>
          <w:sz w:val="30"/>
          <w:szCs w:val="30"/>
          <w:lang w:val="en-US" w:eastAsia="zh-CN"/>
        </w:rPr>
        <w:t>6</w:t>
      </w:r>
      <w:r>
        <w:rPr>
          <w:rFonts w:hint="eastAsia" w:ascii="仿宋" w:hAnsi="仿宋" w:eastAsia="仿宋"/>
          <w:b/>
          <w:bCs w:val="0"/>
          <w:color w:val="auto"/>
          <w:sz w:val="30"/>
          <w:szCs w:val="30"/>
        </w:rPr>
        <w:t>.分数统计</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color w:val="auto"/>
          <w:sz w:val="30"/>
          <w:szCs w:val="30"/>
        </w:rPr>
      </w:pPr>
      <w:bookmarkStart w:id="93" w:name="_Toc7251"/>
      <w:bookmarkStart w:id="94" w:name="_Toc21449"/>
      <w:bookmarkStart w:id="95" w:name="_Toc11615"/>
      <w:bookmarkStart w:id="96" w:name="_Toc21187"/>
      <w:bookmarkStart w:id="97" w:name="_Toc9580"/>
      <w:bookmarkStart w:id="98" w:name="_Toc19202"/>
      <w:bookmarkStart w:id="99" w:name="_Toc7594"/>
      <w:bookmarkStart w:id="100" w:name="_Toc31800"/>
      <w:bookmarkStart w:id="101" w:name="_Toc2592"/>
      <w:bookmarkStart w:id="102" w:name="_Toc24416"/>
      <w:bookmarkStart w:id="103" w:name="_Toc22991"/>
      <w:bookmarkStart w:id="104" w:name="_Toc1133"/>
      <w:bookmarkStart w:id="105" w:name="_Toc15555"/>
      <w:bookmarkStart w:id="106" w:name="_Toc19190"/>
      <w:bookmarkStart w:id="107" w:name="_Toc21105"/>
      <w:bookmarkStart w:id="108" w:name="_Toc4515"/>
      <w:bookmarkStart w:id="109" w:name="_Toc21685"/>
      <w:r>
        <w:rPr>
          <w:rFonts w:hint="eastAsia" w:ascii="仿宋" w:hAnsi="仿宋" w:eastAsia="仿宋"/>
          <w:color w:val="auto"/>
          <w:sz w:val="30"/>
          <w:szCs w:val="30"/>
        </w:rPr>
        <w:t>每个项目比赛结束，现场工作人员负责收集评分表，并进行分数记录、统计、与电子打分结果核对等工作。以上工作结束后，工作人员需在评分表上签字确认，</w:t>
      </w:r>
      <w:r>
        <w:rPr>
          <w:rFonts w:hint="eastAsia" w:ascii="仿宋" w:hAnsi="仿宋" w:eastAsia="仿宋"/>
          <w:color w:val="auto"/>
          <w:sz w:val="30"/>
          <w:szCs w:val="30"/>
          <w:lang w:eastAsia="zh-CN"/>
        </w:rPr>
        <w:t>尽量</w:t>
      </w:r>
      <w:r>
        <w:rPr>
          <w:rFonts w:hint="eastAsia" w:ascii="仿宋" w:hAnsi="仿宋" w:eastAsia="仿宋"/>
          <w:color w:val="auto"/>
          <w:sz w:val="30"/>
          <w:szCs w:val="30"/>
        </w:rPr>
        <w:t>避免出现修改，如</w:t>
      </w:r>
      <w:r>
        <w:rPr>
          <w:rFonts w:hint="eastAsia" w:ascii="仿宋" w:hAnsi="仿宋" w:eastAsia="仿宋"/>
          <w:color w:val="auto"/>
          <w:sz w:val="30"/>
          <w:szCs w:val="30"/>
          <w:lang w:eastAsia="zh-CN"/>
        </w:rPr>
        <w:t>有修改</w:t>
      </w:r>
      <w:r>
        <w:rPr>
          <w:rFonts w:hint="eastAsia" w:ascii="仿宋" w:hAnsi="仿宋" w:eastAsia="仿宋"/>
          <w:color w:val="auto"/>
          <w:sz w:val="30"/>
          <w:szCs w:val="30"/>
        </w:rPr>
        <w:t>应在更改处再次签字确认。</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2"/>
        <w:rPr>
          <w:rFonts w:ascii="仿宋" w:hAnsi="仿宋" w:eastAsia="仿宋"/>
          <w:b/>
          <w:bCs w:val="0"/>
          <w:color w:val="auto"/>
          <w:sz w:val="30"/>
          <w:szCs w:val="30"/>
        </w:rPr>
      </w:pPr>
      <w:bookmarkStart w:id="110" w:name="_Toc856"/>
      <w:bookmarkStart w:id="111" w:name="_Toc29377"/>
      <w:r>
        <w:rPr>
          <w:rFonts w:hint="eastAsia" w:ascii="仿宋" w:hAnsi="仿宋" w:eastAsia="仿宋"/>
          <w:b/>
          <w:bCs w:val="0"/>
          <w:color w:val="auto"/>
          <w:sz w:val="30"/>
          <w:szCs w:val="30"/>
          <w:lang w:val="en-US" w:eastAsia="zh-CN"/>
        </w:rPr>
        <w:t>7</w:t>
      </w:r>
      <w:r>
        <w:rPr>
          <w:rFonts w:hint="eastAsia" w:ascii="仿宋" w:hAnsi="仿宋" w:eastAsia="仿宋"/>
          <w:b/>
          <w:bCs w:val="0"/>
          <w:color w:val="auto"/>
          <w:sz w:val="30"/>
          <w:szCs w:val="30"/>
        </w:rPr>
        <w:t>.成绩公布</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9"/>
        <w:rPr>
          <w:rFonts w:hint="eastAsia" w:ascii="楷体" w:hAnsi="楷体" w:eastAsia="楷体" w:cs="楷体"/>
          <w:color w:val="auto"/>
          <w:sz w:val="32"/>
          <w:szCs w:val="32"/>
        </w:rPr>
      </w:pPr>
      <w:r>
        <w:rPr>
          <w:rFonts w:hint="eastAsia" w:ascii="仿宋" w:hAnsi="仿宋" w:eastAsia="仿宋"/>
          <w:color w:val="auto"/>
          <w:sz w:val="30"/>
          <w:szCs w:val="30"/>
        </w:rPr>
        <w:t>随着比赛的进行，</w:t>
      </w:r>
      <w:r>
        <w:rPr>
          <w:rFonts w:hint="eastAsia" w:ascii="仿宋" w:hAnsi="仿宋" w:eastAsia="仿宋"/>
          <w:color w:val="auto"/>
          <w:sz w:val="30"/>
          <w:szCs w:val="30"/>
          <w:lang w:eastAsia="zh-CN"/>
        </w:rPr>
        <w:t>逐一即时</w:t>
      </w:r>
      <w:r>
        <w:rPr>
          <w:rFonts w:hint="eastAsia" w:ascii="仿宋" w:hAnsi="仿宋" w:eastAsia="仿宋"/>
          <w:color w:val="auto"/>
          <w:sz w:val="30"/>
          <w:szCs w:val="30"/>
        </w:rPr>
        <w:t>公布每个项目的成绩，当日比赛结束后，各</w:t>
      </w:r>
      <w:r>
        <w:rPr>
          <w:rFonts w:hint="eastAsia" w:ascii="仿宋" w:hAnsi="仿宋" w:eastAsia="仿宋"/>
          <w:color w:val="auto"/>
          <w:sz w:val="30"/>
          <w:szCs w:val="30"/>
          <w:lang w:val="en-US" w:eastAsia="zh-CN"/>
        </w:rPr>
        <w:t>比赛</w:t>
      </w:r>
      <w:r>
        <w:rPr>
          <w:rFonts w:hint="eastAsia" w:ascii="仿宋" w:hAnsi="仿宋" w:eastAsia="仿宋"/>
          <w:color w:val="auto"/>
          <w:sz w:val="30"/>
          <w:szCs w:val="30"/>
        </w:rPr>
        <w:t>场地公布当天成绩及排名。</w:t>
      </w:r>
    </w:p>
    <w:p>
      <w:pPr>
        <w:pStyle w:val="2"/>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outlineLvl w:val="1"/>
        <w:rPr>
          <w:rFonts w:hint="eastAsia"/>
          <w:color w:val="auto"/>
          <w:highlight w:val="none"/>
        </w:rPr>
      </w:pPr>
      <w:bookmarkStart w:id="112" w:name="_Toc32074"/>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评委管理</w:t>
      </w:r>
      <w:bookmarkEnd w:id="112"/>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rPr>
      </w:pPr>
      <w:bookmarkStart w:id="113" w:name="_Toc4812"/>
      <w:bookmarkStart w:id="114" w:name="_Toc22153"/>
      <w:r>
        <w:rPr>
          <w:rFonts w:hint="eastAsia" w:ascii="仿宋" w:hAnsi="仿宋" w:eastAsia="仿宋"/>
          <w:color w:val="auto"/>
          <w:sz w:val="30"/>
          <w:szCs w:val="30"/>
        </w:rPr>
        <w:t>建立第</w:t>
      </w:r>
      <w:r>
        <w:rPr>
          <w:rFonts w:hint="eastAsia" w:ascii="仿宋" w:hAnsi="仿宋" w:eastAsia="仿宋"/>
          <w:color w:val="auto"/>
          <w:sz w:val="30"/>
          <w:szCs w:val="30"/>
          <w:lang w:val="en-US" w:eastAsia="zh-CN"/>
        </w:rPr>
        <w:t>五</w:t>
      </w:r>
      <w:r>
        <w:rPr>
          <w:rFonts w:hint="eastAsia" w:ascii="仿宋" w:hAnsi="仿宋" w:eastAsia="仿宋"/>
          <w:color w:val="auto"/>
          <w:sz w:val="30"/>
          <w:szCs w:val="30"/>
        </w:rPr>
        <w:t>届“中国创翼”创业创新大赛评委</w:t>
      </w:r>
      <w:r>
        <w:rPr>
          <w:rFonts w:hint="eastAsia" w:ascii="仿宋" w:hAnsi="仿宋" w:eastAsia="仿宋"/>
          <w:color w:val="auto"/>
          <w:sz w:val="30"/>
          <w:szCs w:val="30"/>
          <w:lang w:val="en-US" w:eastAsia="zh-CN"/>
        </w:rPr>
        <w:t>备选</w:t>
      </w:r>
      <w:r>
        <w:rPr>
          <w:rFonts w:hint="eastAsia" w:ascii="仿宋" w:hAnsi="仿宋" w:eastAsia="仿宋"/>
          <w:color w:val="auto"/>
          <w:sz w:val="30"/>
          <w:szCs w:val="30"/>
        </w:rPr>
        <w:t>库，</w:t>
      </w:r>
      <w:r>
        <w:rPr>
          <w:rFonts w:hint="eastAsia" w:ascii="仿宋" w:hAnsi="仿宋" w:eastAsia="仿宋"/>
          <w:color w:val="auto"/>
          <w:sz w:val="30"/>
          <w:szCs w:val="30"/>
          <w:lang w:val="en-US" w:eastAsia="zh-CN"/>
        </w:rPr>
        <w:t>全国</w:t>
      </w:r>
      <w:r>
        <w:rPr>
          <w:rFonts w:hint="eastAsia" w:ascii="仿宋" w:hAnsi="仿宋" w:eastAsia="仿宋"/>
          <w:color w:val="auto"/>
          <w:sz w:val="30"/>
          <w:szCs w:val="30"/>
        </w:rPr>
        <w:t>组委会为通过资格审核的评委颁发第</w:t>
      </w:r>
      <w:r>
        <w:rPr>
          <w:rFonts w:hint="eastAsia" w:ascii="仿宋" w:hAnsi="仿宋" w:eastAsia="仿宋"/>
          <w:color w:val="auto"/>
          <w:sz w:val="30"/>
          <w:szCs w:val="30"/>
          <w:lang w:val="en-US" w:eastAsia="zh-CN"/>
        </w:rPr>
        <w:t>五</w:t>
      </w:r>
      <w:r>
        <w:rPr>
          <w:rFonts w:hint="eastAsia" w:ascii="仿宋" w:hAnsi="仿宋" w:eastAsia="仿宋"/>
          <w:color w:val="auto"/>
          <w:sz w:val="30"/>
          <w:szCs w:val="30"/>
        </w:rPr>
        <w:t>届“中国创翼”创业创新大赛评委证书，确保参与</w:t>
      </w:r>
      <w:r>
        <w:rPr>
          <w:rFonts w:hint="eastAsia" w:ascii="仿宋" w:hAnsi="仿宋" w:eastAsia="仿宋"/>
          <w:color w:val="auto"/>
          <w:sz w:val="30"/>
          <w:szCs w:val="30"/>
          <w:lang w:val="en-US" w:eastAsia="zh-CN"/>
        </w:rPr>
        <w:t>国赛</w:t>
      </w:r>
      <w:r>
        <w:rPr>
          <w:rFonts w:hint="eastAsia" w:ascii="仿宋" w:hAnsi="仿宋" w:eastAsia="仿宋"/>
          <w:color w:val="auto"/>
          <w:sz w:val="30"/>
          <w:szCs w:val="30"/>
        </w:rPr>
        <w:t>的评委数量、质量和水平，以及结构的完整和均衡。评委名单在比赛前公布，接受社会监督。一旦出现不合格或违规行为，</w:t>
      </w:r>
      <w:r>
        <w:rPr>
          <w:rFonts w:hint="eastAsia" w:ascii="仿宋" w:hAnsi="仿宋" w:eastAsia="仿宋"/>
          <w:color w:val="auto"/>
          <w:sz w:val="30"/>
          <w:szCs w:val="30"/>
          <w:lang w:val="en-US" w:eastAsia="zh-CN"/>
        </w:rPr>
        <w:t>全国</w:t>
      </w:r>
      <w:r>
        <w:rPr>
          <w:rFonts w:hint="eastAsia" w:ascii="仿宋" w:hAnsi="仿宋" w:eastAsia="仿宋"/>
          <w:color w:val="auto"/>
          <w:sz w:val="30"/>
          <w:szCs w:val="30"/>
        </w:rPr>
        <w:t>组委会将取消其评审资格，并从评审委员会中删除。</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bookmarkStart w:id="115" w:name="_Toc15811"/>
      <w:r>
        <w:rPr>
          <w:rFonts w:hint="eastAsia" w:ascii="仿宋" w:hAnsi="仿宋" w:eastAsia="仿宋"/>
          <w:b w:val="0"/>
          <w:bCs/>
          <w:color w:val="auto"/>
          <w:sz w:val="30"/>
          <w:szCs w:val="30"/>
          <w:highlight w:val="none"/>
          <w:lang w:val="en-US" w:eastAsia="zh-CN"/>
        </w:rPr>
        <w:t>参加全国选拔赛和总决赛的评委尽量避免参与省以下选拔赛的组织实施、评审、培训、辅导工作。</w:t>
      </w:r>
      <w:bookmarkEnd w:id="113"/>
      <w:bookmarkEnd w:id="114"/>
      <w:bookmarkEnd w:id="115"/>
      <w:r>
        <w:rPr>
          <w:rFonts w:hint="eastAsia" w:ascii="仿宋" w:hAnsi="仿宋" w:eastAsia="仿宋"/>
          <w:color w:val="auto"/>
          <w:sz w:val="30"/>
          <w:szCs w:val="30"/>
          <w:highlight w:val="none"/>
        </w:rPr>
        <w:t>全国选拔赛前，</w:t>
      </w: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rPr>
        <w:t>组委会</w:t>
      </w:r>
      <w:r>
        <w:rPr>
          <w:rFonts w:hint="eastAsia" w:ascii="仿宋" w:hAnsi="仿宋" w:eastAsia="仿宋"/>
          <w:color w:val="auto"/>
          <w:sz w:val="30"/>
          <w:szCs w:val="30"/>
          <w:highlight w:val="none"/>
          <w:lang w:eastAsia="zh-CN"/>
        </w:rPr>
        <w:t>将</w:t>
      </w:r>
      <w:r>
        <w:rPr>
          <w:rFonts w:hint="eastAsia" w:ascii="仿宋" w:hAnsi="仿宋" w:eastAsia="仿宋"/>
          <w:color w:val="auto"/>
          <w:sz w:val="30"/>
          <w:szCs w:val="30"/>
          <w:highlight w:val="none"/>
        </w:rPr>
        <w:t>和评委签订承诺书，</w:t>
      </w:r>
      <w:r>
        <w:rPr>
          <w:rFonts w:hint="eastAsia" w:ascii="仿宋" w:hAnsi="仿宋" w:eastAsia="仿宋"/>
          <w:color w:val="auto"/>
          <w:sz w:val="30"/>
          <w:szCs w:val="30"/>
          <w:highlight w:val="none"/>
          <w:lang w:eastAsia="zh-CN"/>
        </w:rPr>
        <w:t>承诺评委</w:t>
      </w:r>
      <w:r>
        <w:rPr>
          <w:rFonts w:hint="eastAsia" w:ascii="仿宋" w:hAnsi="仿宋" w:eastAsia="仿宋"/>
          <w:color w:val="auto"/>
          <w:sz w:val="30"/>
          <w:szCs w:val="30"/>
          <w:highlight w:val="none"/>
        </w:rPr>
        <w:t>不得私自泄露</w:t>
      </w:r>
      <w:r>
        <w:rPr>
          <w:rFonts w:hint="eastAsia" w:ascii="仿宋" w:hAnsi="仿宋" w:eastAsia="仿宋"/>
          <w:color w:val="auto"/>
          <w:sz w:val="30"/>
          <w:szCs w:val="30"/>
          <w:highlight w:val="none"/>
          <w:lang w:eastAsia="zh-CN"/>
        </w:rPr>
        <w:t>项目核心信息、</w:t>
      </w:r>
      <w:r>
        <w:rPr>
          <w:rFonts w:hint="eastAsia" w:ascii="仿宋" w:hAnsi="仿宋" w:eastAsia="仿宋"/>
          <w:color w:val="auto"/>
          <w:sz w:val="30"/>
          <w:szCs w:val="30"/>
          <w:highlight w:val="none"/>
        </w:rPr>
        <w:t>不得与各省级组委会、参赛</w:t>
      </w:r>
      <w:r>
        <w:rPr>
          <w:rFonts w:hint="eastAsia" w:ascii="仿宋" w:hAnsi="仿宋" w:eastAsia="仿宋"/>
          <w:color w:val="auto"/>
          <w:sz w:val="30"/>
          <w:szCs w:val="30"/>
          <w:highlight w:val="none"/>
          <w:lang w:val="en-US" w:eastAsia="zh-CN"/>
        </w:rPr>
        <w:t>选手</w:t>
      </w:r>
      <w:r>
        <w:rPr>
          <w:rFonts w:hint="eastAsia" w:ascii="仿宋" w:hAnsi="仿宋" w:eastAsia="仿宋"/>
          <w:color w:val="auto"/>
          <w:sz w:val="30"/>
          <w:szCs w:val="30"/>
          <w:highlight w:val="none"/>
        </w:rPr>
        <w:t>进行私下接触</w:t>
      </w:r>
      <w:r>
        <w:rPr>
          <w:rFonts w:hint="eastAsia" w:ascii="仿宋" w:hAnsi="仿宋" w:eastAsia="仿宋"/>
          <w:color w:val="auto"/>
          <w:sz w:val="30"/>
          <w:szCs w:val="30"/>
          <w:highlight w:val="none"/>
          <w:lang w:eastAsia="zh-CN"/>
        </w:rPr>
        <w:t>等事宜</w:t>
      </w: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eastAsia="zh-CN"/>
        </w:rPr>
        <w:t>以确保</w:t>
      </w:r>
      <w:r>
        <w:rPr>
          <w:rFonts w:hint="eastAsia" w:ascii="仿宋" w:hAnsi="仿宋" w:eastAsia="仿宋"/>
          <w:color w:val="auto"/>
          <w:sz w:val="30"/>
          <w:szCs w:val="30"/>
          <w:highlight w:val="none"/>
        </w:rPr>
        <w:t>评审结果的公正公平。</w:t>
      </w:r>
      <w:r>
        <w:rPr>
          <w:rFonts w:hint="eastAsia" w:ascii="仿宋" w:hAnsi="仿宋" w:eastAsia="仿宋"/>
          <w:color w:val="auto"/>
          <w:sz w:val="30"/>
          <w:szCs w:val="30"/>
          <w:highlight w:val="none"/>
          <w:lang w:eastAsia="zh-CN"/>
        </w:rPr>
        <w:t>以上，省级</w:t>
      </w:r>
      <w:r>
        <w:rPr>
          <w:rFonts w:hint="eastAsia" w:ascii="仿宋" w:hAnsi="仿宋" w:eastAsia="仿宋"/>
          <w:color w:val="auto"/>
          <w:sz w:val="30"/>
          <w:szCs w:val="30"/>
          <w:highlight w:val="none"/>
          <w:lang w:val="en-US" w:eastAsia="zh-CN"/>
        </w:rPr>
        <w:t>组委会</w:t>
      </w:r>
      <w:r>
        <w:rPr>
          <w:rFonts w:hint="eastAsia" w:ascii="仿宋" w:hAnsi="仿宋" w:eastAsia="仿宋"/>
          <w:color w:val="auto"/>
          <w:sz w:val="30"/>
          <w:szCs w:val="30"/>
          <w:highlight w:val="none"/>
          <w:lang w:eastAsia="zh-CN"/>
        </w:rPr>
        <w:t>可参考执行。</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0"/>
        <w:rPr>
          <w:rFonts w:hint="eastAsia" w:ascii="黑体" w:hAnsi="黑体" w:eastAsia="黑体" w:cs="黑体"/>
          <w:color w:val="auto"/>
          <w:sz w:val="30"/>
          <w:szCs w:val="30"/>
          <w:highlight w:val="none"/>
          <w:lang w:eastAsia="zh-CN"/>
        </w:rPr>
      </w:pPr>
      <w:bookmarkStart w:id="116" w:name="_Toc16988"/>
      <w:bookmarkStart w:id="117" w:name="_Toc13640"/>
      <w:bookmarkStart w:id="118" w:name="_Toc22748"/>
      <w:bookmarkStart w:id="119" w:name="_Toc21220"/>
      <w:bookmarkStart w:id="120" w:name="_Toc32391"/>
      <w:bookmarkStart w:id="121" w:name="_Toc4731"/>
      <w:bookmarkStart w:id="122" w:name="_Toc2575"/>
      <w:bookmarkStart w:id="123" w:name="_Toc8606"/>
      <w:bookmarkStart w:id="124" w:name="_Toc1525"/>
      <w:bookmarkStart w:id="125" w:name="_Toc17354"/>
      <w:bookmarkStart w:id="126" w:name="_Toc21303"/>
      <w:bookmarkStart w:id="127" w:name="_Toc31444"/>
      <w:bookmarkStart w:id="128" w:name="_Toc20041"/>
      <w:r>
        <w:rPr>
          <w:rFonts w:hint="eastAsia" w:ascii="黑体" w:hAnsi="黑体" w:eastAsia="黑体" w:cs="黑体"/>
          <w:color w:val="auto"/>
          <w:sz w:val="30"/>
          <w:szCs w:val="30"/>
          <w:highlight w:val="none"/>
          <w:lang w:eastAsia="zh-CN"/>
        </w:rPr>
        <w:t>四、</w:t>
      </w:r>
      <w:bookmarkEnd w:id="116"/>
      <w:bookmarkEnd w:id="117"/>
      <w:bookmarkEnd w:id="118"/>
      <w:bookmarkEnd w:id="119"/>
      <w:bookmarkEnd w:id="120"/>
      <w:bookmarkEnd w:id="121"/>
      <w:bookmarkEnd w:id="122"/>
      <w:bookmarkEnd w:id="123"/>
      <w:bookmarkEnd w:id="124"/>
      <w:bookmarkEnd w:id="125"/>
      <w:r>
        <w:rPr>
          <w:rFonts w:hint="eastAsia" w:ascii="黑体" w:hAnsi="黑体" w:eastAsia="黑体" w:cs="黑体"/>
          <w:color w:val="auto"/>
          <w:sz w:val="30"/>
          <w:szCs w:val="30"/>
          <w:highlight w:val="none"/>
          <w:lang w:eastAsia="zh-CN"/>
        </w:rPr>
        <w:t>奖项设置</w:t>
      </w:r>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1"/>
        <w:rPr>
          <w:rFonts w:hint="eastAsia" w:ascii="楷体" w:hAnsi="楷体" w:eastAsia="楷体" w:cs="楷体"/>
          <w:bCs/>
          <w:color w:val="auto"/>
          <w:sz w:val="30"/>
          <w:szCs w:val="30"/>
          <w:highlight w:val="none"/>
        </w:rPr>
      </w:pPr>
      <w:bookmarkStart w:id="129" w:name="_Toc6723"/>
      <w:bookmarkStart w:id="130" w:name="_Toc717"/>
      <w:bookmarkStart w:id="131" w:name="_Toc28935"/>
      <w:bookmarkStart w:id="132" w:name="_Toc19001"/>
      <w:bookmarkStart w:id="133" w:name="_Toc27731"/>
      <w:bookmarkStart w:id="134" w:name="_Toc19440"/>
      <w:bookmarkStart w:id="135" w:name="_Toc4947"/>
      <w:bookmarkStart w:id="136" w:name="_Toc19394"/>
      <w:bookmarkStart w:id="137" w:name="_Toc16293"/>
      <w:bookmarkStart w:id="138" w:name="_Toc4701"/>
      <w:bookmarkStart w:id="139" w:name="_Toc1367"/>
      <w:bookmarkStart w:id="140" w:name="_Toc3802"/>
      <w:bookmarkStart w:id="141" w:name="_Toc21693"/>
      <w:bookmarkStart w:id="142" w:name="_Toc12155"/>
      <w:r>
        <w:rPr>
          <w:rFonts w:hint="eastAsia" w:ascii="楷体" w:hAnsi="楷体" w:eastAsia="楷体" w:cs="楷体"/>
          <w:bCs/>
          <w:color w:val="auto"/>
          <w:sz w:val="30"/>
          <w:szCs w:val="30"/>
          <w:highlight w:val="none"/>
          <w:lang w:eastAsia="zh-CN"/>
        </w:rPr>
        <w:t>（一）</w:t>
      </w:r>
      <w:r>
        <w:rPr>
          <w:rFonts w:hint="eastAsia" w:ascii="楷体" w:hAnsi="楷体" w:eastAsia="楷体" w:cs="楷体"/>
          <w:bCs/>
          <w:color w:val="auto"/>
          <w:sz w:val="30"/>
          <w:szCs w:val="30"/>
          <w:highlight w:val="none"/>
        </w:rPr>
        <w:t>参赛项目奖</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rPr>
        <w:t>主体赛</w:t>
      </w:r>
      <w:r>
        <w:rPr>
          <w:rFonts w:hint="eastAsia" w:ascii="仿宋" w:hAnsi="仿宋" w:eastAsia="仿宋"/>
          <w:color w:val="auto"/>
          <w:sz w:val="30"/>
          <w:szCs w:val="30"/>
          <w:highlight w:val="none"/>
          <w:lang w:eastAsia="zh-CN"/>
        </w:rPr>
        <w:t>制造业项目</w:t>
      </w:r>
      <w:r>
        <w:rPr>
          <w:rFonts w:hint="eastAsia" w:ascii="仿宋" w:hAnsi="仿宋" w:eastAsia="仿宋"/>
          <w:color w:val="auto"/>
          <w:sz w:val="30"/>
          <w:szCs w:val="30"/>
          <w:highlight w:val="none"/>
        </w:rPr>
        <w:t>组：30个项目，评出一等奖2名、二等奖6名、三等奖10名、优秀奖12名</w:t>
      </w:r>
      <w:r>
        <w:rPr>
          <w:rFonts w:hint="eastAsia" w:ascii="仿宋" w:hAnsi="仿宋" w:eastAsia="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rPr>
        <w:t>主体赛</w:t>
      </w:r>
      <w:r>
        <w:rPr>
          <w:rFonts w:hint="eastAsia" w:ascii="仿宋" w:hAnsi="仿宋" w:eastAsia="仿宋"/>
          <w:color w:val="auto"/>
          <w:sz w:val="30"/>
          <w:szCs w:val="30"/>
          <w:highlight w:val="none"/>
          <w:lang w:eastAsia="zh-CN"/>
        </w:rPr>
        <w:t>服务业项目</w:t>
      </w:r>
      <w:r>
        <w:rPr>
          <w:rFonts w:hint="eastAsia" w:ascii="仿宋" w:hAnsi="仿宋" w:eastAsia="仿宋"/>
          <w:color w:val="auto"/>
          <w:sz w:val="30"/>
          <w:szCs w:val="30"/>
          <w:highlight w:val="none"/>
        </w:rPr>
        <w:t>组：30个项目，评出一等奖2名、二等奖6名、三等奖10名、优秀奖12名</w:t>
      </w:r>
      <w:r>
        <w:rPr>
          <w:rFonts w:hint="eastAsia" w:ascii="仿宋" w:hAnsi="仿宋" w:eastAsia="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青年创意专项赛：30个项目，评出一等奖2名、二等奖6名、三等奖10名、优秀奖12名。</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劳务品牌专项赛：30个项目，评出一等奖2名、二等奖6名、三等奖10名、优秀奖12名。</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乡村振兴专项赛：30个项目，评出一等奖2名、二等奖6名、三等奖10名、优秀奖12名。</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rPr>
        <w:t>组委会对获得全国</w:t>
      </w:r>
      <w:r>
        <w:rPr>
          <w:rFonts w:hint="eastAsia" w:ascii="仿宋" w:hAnsi="仿宋" w:eastAsia="仿宋"/>
          <w:color w:val="auto"/>
          <w:sz w:val="30"/>
          <w:szCs w:val="30"/>
          <w:highlight w:val="none"/>
          <w:lang w:eastAsia="zh-CN"/>
        </w:rPr>
        <w:t>总</w:t>
      </w:r>
      <w:r>
        <w:rPr>
          <w:rFonts w:hint="eastAsia" w:ascii="仿宋" w:hAnsi="仿宋" w:eastAsia="仿宋"/>
          <w:color w:val="auto"/>
          <w:sz w:val="30"/>
          <w:szCs w:val="30"/>
          <w:highlight w:val="none"/>
        </w:rPr>
        <w:t>决赛一、二、三等奖、优秀奖的项目，颁发奖杯和证书，并分别给予相应奖金，同时由人社部授予“全国优秀创业创新项目”称号</w:t>
      </w:r>
      <w:r>
        <w:rPr>
          <w:rFonts w:hint="eastAsia" w:ascii="仿宋" w:hAnsi="仿宋" w:eastAsia="仿宋"/>
          <w:color w:val="auto"/>
          <w:sz w:val="30"/>
          <w:szCs w:val="30"/>
          <w:highlight w:val="none"/>
          <w:lang w:eastAsia="zh-CN"/>
        </w:rPr>
        <w:t>；对获得“创翼之星”奖的项目颁发奖牌和证书。</w:t>
      </w:r>
      <w:r>
        <w:rPr>
          <w:rFonts w:hint="eastAsia" w:ascii="仿宋" w:hAnsi="仿宋" w:eastAsia="仿宋"/>
          <w:color w:val="auto"/>
          <w:sz w:val="30"/>
          <w:szCs w:val="30"/>
          <w:highlight w:val="none"/>
        </w:rPr>
        <w:t>各地人社部门可对获奖项目给予适当奖励。</w:t>
      </w:r>
    </w:p>
    <w:p>
      <w:pPr>
        <w:keepNext w:val="0"/>
        <w:keepLines w:val="0"/>
        <w:pageBreakBefore w:val="0"/>
        <w:widowControl w:val="0"/>
        <w:numPr>
          <w:ilvl w:val="255"/>
          <w:numId w:val="0"/>
        </w:numPr>
        <w:kinsoku/>
        <w:wordWrap/>
        <w:overflowPunct/>
        <w:topLinePunct w:val="0"/>
        <w:autoSpaceDE/>
        <w:autoSpaceDN/>
        <w:bidi w:val="0"/>
        <w:adjustRightInd/>
        <w:snapToGrid/>
        <w:spacing w:line="540" w:lineRule="exact"/>
        <w:ind w:firstLine="606" w:firstLineChars="200"/>
        <w:textAlignment w:val="auto"/>
        <w:outlineLvl w:val="1"/>
        <w:rPr>
          <w:rFonts w:hint="eastAsia" w:ascii="楷体" w:hAnsi="楷体" w:eastAsia="楷体" w:cs="楷体"/>
          <w:bCs/>
          <w:color w:val="auto"/>
          <w:sz w:val="30"/>
          <w:szCs w:val="30"/>
          <w:highlight w:val="none"/>
        </w:rPr>
      </w:pPr>
      <w:bookmarkStart w:id="143" w:name="_Toc32514"/>
      <w:bookmarkStart w:id="144" w:name="_Toc20680"/>
      <w:bookmarkStart w:id="145" w:name="_Toc14990"/>
      <w:bookmarkStart w:id="146" w:name="_Toc11593"/>
      <w:bookmarkStart w:id="147" w:name="_Toc7585"/>
      <w:bookmarkStart w:id="148" w:name="_Toc25385"/>
      <w:bookmarkStart w:id="149" w:name="_Toc29470"/>
      <w:bookmarkStart w:id="150" w:name="_Toc16990"/>
      <w:bookmarkStart w:id="151" w:name="_Toc29499"/>
      <w:bookmarkStart w:id="152" w:name="_Toc15148"/>
      <w:bookmarkStart w:id="153" w:name="_Toc3470"/>
      <w:bookmarkStart w:id="154" w:name="_Toc16838"/>
      <w:bookmarkStart w:id="155" w:name="_Toc32415"/>
      <w:bookmarkStart w:id="156" w:name="_Toc3989"/>
      <w:r>
        <w:rPr>
          <w:rFonts w:hint="eastAsia" w:ascii="楷体" w:hAnsi="楷体" w:eastAsia="楷体" w:cs="楷体"/>
          <w:bCs/>
          <w:color w:val="auto"/>
          <w:sz w:val="30"/>
          <w:szCs w:val="30"/>
          <w:highlight w:val="none"/>
          <w:lang w:eastAsia="zh-CN"/>
        </w:rPr>
        <w:t>（二）</w:t>
      </w:r>
      <w:r>
        <w:rPr>
          <w:rFonts w:hint="eastAsia" w:ascii="楷体" w:hAnsi="楷体" w:eastAsia="楷体" w:cs="楷体"/>
          <w:bCs/>
          <w:color w:val="auto"/>
          <w:sz w:val="30"/>
          <w:szCs w:val="30"/>
          <w:highlight w:val="none"/>
        </w:rPr>
        <w:t>优秀组织单位奖</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keepNext w:val="0"/>
        <w:keepLines w:val="0"/>
        <w:pageBreakBefore w:val="0"/>
        <w:widowControl w:val="0"/>
        <w:numPr>
          <w:ilvl w:val="255"/>
          <w:numId w:val="0"/>
        </w:numPr>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全国</w:t>
      </w:r>
      <w:r>
        <w:rPr>
          <w:rFonts w:hint="eastAsia" w:ascii="仿宋" w:hAnsi="仿宋" w:eastAsia="仿宋"/>
          <w:color w:val="auto"/>
          <w:sz w:val="30"/>
          <w:szCs w:val="30"/>
          <w:highlight w:val="none"/>
        </w:rPr>
        <w:t>组委</w:t>
      </w:r>
      <w:r>
        <w:rPr>
          <w:rFonts w:hint="eastAsia" w:ascii="仿宋" w:hAnsi="仿宋" w:eastAsia="仿宋"/>
          <w:color w:val="auto"/>
          <w:sz w:val="30"/>
          <w:szCs w:val="30"/>
          <w:highlight w:val="none"/>
          <w:lang w:val="en-US" w:eastAsia="zh-CN"/>
        </w:rPr>
        <w:t>会</w:t>
      </w:r>
      <w:r>
        <w:rPr>
          <w:rFonts w:hint="eastAsia" w:ascii="仿宋" w:hAnsi="仿宋" w:eastAsia="仿宋"/>
          <w:b w:val="0"/>
          <w:bCs w:val="0"/>
          <w:color w:val="auto"/>
          <w:sz w:val="30"/>
          <w:szCs w:val="30"/>
          <w:highlight w:val="none"/>
        </w:rPr>
        <w:t>对严格按照统一名称、统一进度、统一标准举办省级选拔赛，组织、动员和宣传力度大、效果好，</w:t>
      </w:r>
      <w:r>
        <w:rPr>
          <w:rFonts w:hint="eastAsia" w:ascii="仿宋" w:hAnsi="仿宋" w:eastAsia="仿宋"/>
          <w:b w:val="0"/>
          <w:bCs w:val="0"/>
          <w:color w:val="auto"/>
          <w:sz w:val="30"/>
          <w:szCs w:val="30"/>
          <w:highlight w:val="none"/>
          <w:lang w:val="en-US" w:eastAsia="zh-CN"/>
        </w:rPr>
        <w:t>参赛项目数量多、质量好，</w:t>
      </w:r>
      <w:r>
        <w:rPr>
          <w:rFonts w:hint="eastAsia" w:ascii="仿宋" w:hAnsi="仿宋" w:eastAsia="仿宋"/>
          <w:b w:val="0"/>
          <w:bCs w:val="0"/>
          <w:color w:val="auto"/>
          <w:sz w:val="30"/>
          <w:szCs w:val="30"/>
          <w:highlight w:val="none"/>
        </w:rPr>
        <w:t>大赛全程未发生违规事件的省份授予优秀组织单位奖并颁发奖牌</w:t>
      </w:r>
      <w:r>
        <w:rPr>
          <w:rFonts w:hint="eastAsia" w:ascii="仿宋" w:hAnsi="仿宋" w:eastAsia="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b/>
          <w:bCs/>
          <w:color w:val="auto"/>
          <w:sz w:val="30"/>
          <w:szCs w:val="30"/>
          <w:highlight w:val="none"/>
        </w:rPr>
      </w:pPr>
      <w:r>
        <w:rPr>
          <w:rFonts w:hint="eastAsia" w:ascii="仿宋" w:hAnsi="仿宋" w:eastAsia="仿宋"/>
          <w:b/>
          <w:bCs/>
          <w:color w:val="auto"/>
          <w:sz w:val="30"/>
          <w:szCs w:val="30"/>
          <w:highlight w:val="none"/>
          <w:lang w:eastAsia="zh-CN"/>
        </w:rPr>
        <w:t>如出现以下事</w:t>
      </w:r>
      <w:r>
        <w:rPr>
          <w:rFonts w:hint="eastAsia" w:ascii="仿宋" w:hAnsi="仿宋" w:eastAsia="仿宋"/>
          <w:b/>
          <w:bCs/>
          <w:color w:val="auto"/>
          <w:sz w:val="30"/>
          <w:szCs w:val="30"/>
          <w:highlight w:val="none"/>
        </w:rPr>
        <w:t>项</w:t>
      </w:r>
      <w:r>
        <w:rPr>
          <w:rFonts w:hint="eastAsia" w:ascii="仿宋" w:hAnsi="仿宋" w:eastAsia="仿宋"/>
          <w:b/>
          <w:bCs/>
          <w:color w:val="auto"/>
          <w:sz w:val="30"/>
          <w:szCs w:val="30"/>
          <w:highlight w:val="none"/>
          <w:lang w:eastAsia="zh-CN"/>
        </w:rPr>
        <w:t>，</w:t>
      </w:r>
      <w:r>
        <w:rPr>
          <w:rFonts w:hint="eastAsia" w:ascii="仿宋" w:hAnsi="仿宋" w:eastAsia="仿宋"/>
          <w:b/>
          <w:bCs/>
          <w:color w:val="auto"/>
          <w:sz w:val="30"/>
          <w:szCs w:val="30"/>
          <w:highlight w:val="none"/>
          <w:lang w:val="en-US" w:eastAsia="zh-CN"/>
        </w:rPr>
        <w:t>不予</w:t>
      </w:r>
      <w:r>
        <w:rPr>
          <w:rFonts w:hint="eastAsia" w:ascii="仿宋" w:hAnsi="仿宋" w:eastAsia="仿宋"/>
          <w:b/>
          <w:bCs/>
          <w:color w:val="auto"/>
          <w:sz w:val="30"/>
          <w:szCs w:val="30"/>
          <w:highlight w:val="none"/>
          <w:lang w:eastAsia="zh-CN"/>
        </w:rPr>
        <w:t>考虑</w:t>
      </w:r>
      <w:r>
        <w:rPr>
          <w:rFonts w:hint="eastAsia" w:ascii="仿宋" w:hAnsi="仿宋" w:eastAsia="仿宋"/>
          <w:b/>
          <w:bCs/>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（1）未按规定使用“中国创翼”名称；</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（2）大赛过程中出现违规事件；</w:t>
      </w:r>
    </w:p>
    <w:p>
      <w:pPr>
        <w:pStyle w:val="26"/>
        <w:keepNext w:val="0"/>
        <w:keepLines w:val="0"/>
        <w:pageBreakBefore w:val="0"/>
        <w:widowControl w:val="0"/>
        <w:kinsoku/>
        <w:wordWrap/>
        <w:overflowPunct/>
        <w:topLinePunct w:val="0"/>
        <w:autoSpaceDE/>
        <w:autoSpaceDN/>
        <w:bidi w:val="0"/>
        <w:adjustRightInd/>
        <w:snapToGrid/>
        <w:spacing w:line="540" w:lineRule="exact"/>
        <w:ind w:firstLine="606"/>
        <w:textAlignment w:val="auto"/>
        <w:rPr>
          <w:rFonts w:ascii="仿宋" w:hAnsi="仿宋" w:eastAsia="仿宋"/>
          <w:b w:val="0"/>
          <w:bCs w:val="0"/>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（3）</w:t>
      </w:r>
      <w:r>
        <w:rPr>
          <w:rFonts w:hint="eastAsia" w:ascii="仿宋" w:hAnsi="仿宋" w:eastAsia="仿宋"/>
          <w:color w:val="000000" w:themeColor="text1"/>
          <w:sz w:val="30"/>
          <w:szCs w:val="30"/>
          <w:highlight w:val="none"/>
          <w:lang w:val="en-US" w:eastAsia="zh-CN"/>
          <w14:textFill>
            <w14:solidFill>
              <w14:schemeClr w14:val="tx1"/>
            </w14:solidFill>
          </w14:textFill>
        </w:rPr>
        <w:t>没有充足理由，不按规定时限</w:t>
      </w:r>
      <w:r>
        <w:rPr>
          <w:rFonts w:hint="eastAsia" w:ascii="仿宋" w:hAnsi="仿宋" w:eastAsia="仿宋"/>
          <w:color w:val="000000" w:themeColor="text1"/>
          <w:sz w:val="30"/>
          <w:szCs w:val="30"/>
          <w:highlight w:val="none"/>
          <w14:textFill>
            <w14:solidFill>
              <w14:schemeClr w14:val="tx1"/>
            </w14:solidFill>
          </w14:textFill>
        </w:rPr>
        <w:t>上报相关材料</w:t>
      </w:r>
      <w:r>
        <w:rPr>
          <w:rFonts w:hint="eastAsia" w:ascii="仿宋" w:hAnsi="仿宋" w:eastAsia="仿宋"/>
          <w:b w:val="0"/>
          <w:bCs w:val="0"/>
          <w:color w:val="000000" w:themeColor="text1"/>
          <w:sz w:val="30"/>
          <w:szCs w:val="30"/>
          <w:highlight w:val="none"/>
          <w14:textFill>
            <w14:solidFill>
              <w14:schemeClr w14:val="tx1"/>
            </w14:solidFill>
          </w14:textFill>
        </w:rPr>
        <w:t>（省级工作机构名单及联系方式</w:t>
      </w:r>
      <w:r>
        <w:rPr>
          <w:rFonts w:hint="eastAsia" w:ascii="仿宋" w:hAnsi="仿宋" w:eastAsia="仿宋"/>
          <w:b w:val="0"/>
          <w:bCs w:val="0"/>
          <w:color w:val="000000" w:themeColor="text1"/>
          <w:sz w:val="30"/>
          <w:szCs w:val="30"/>
          <w:highlight w:val="none"/>
          <w:lang w:eastAsia="zh-CN"/>
          <w14:textFill>
            <w14:solidFill>
              <w14:schemeClr w14:val="tx1"/>
            </w14:solidFill>
          </w14:textFill>
        </w:rPr>
        <w:t>、省级赛事方案、</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参赛项目数量、晋级</w:t>
      </w:r>
      <w:r>
        <w:rPr>
          <w:rFonts w:hint="eastAsia" w:ascii="仿宋" w:hAnsi="仿宋" w:eastAsia="仿宋"/>
          <w:b w:val="0"/>
          <w:bCs w:val="0"/>
          <w:color w:val="000000" w:themeColor="text1"/>
          <w:sz w:val="30"/>
          <w:szCs w:val="30"/>
          <w:highlight w:val="none"/>
          <w:lang w:eastAsia="zh-CN"/>
          <w14:textFill>
            <w14:solidFill>
              <w14:schemeClr w14:val="tx1"/>
            </w14:solidFill>
          </w14:textFill>
        </w:rPr>
        <w:t>全国选拔赛的项目</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清单和项目</w:t>
      </w:r>
      <w:r>
        <w:rPr>
          <w:rFonts w:hint="eastAsia" w:ascii="仿宋" w:hAnsi="仿宋" w:eastAsia="仿宋"/>
          <w:b w:val="0"/>
          <w:bCs w:val="0"/>
          <w:color w:val="000000" w:themeColor="text1"/>
          <w:sz w:val="30"/>
          <w:szCs w:val="30"/>
          <w:highlight w:val="none"/>
          <w:lang w:eastAsia="zh-CN"/>
          <w14:textFill>
            <w14:solidFill>
              <w14:schemeClr w14:val="tx1"/>
            </w14:solidFill>
          </w14:textFill>
        </w:rPr>
        <w:t>资料、</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各地</w:t>
      </w:r>
      <w:r>
        <w:rPr>
          <w:rFonts w:hint="eastAsia" w:ascii="仿宋" w:hAnsi="仿宋" w:eastAsia="仿宋"/>
          <w:b w:val="0"/>
          <w:bCs w:val="0"/>
          <w:color w:val="000000" w:themeColor="text1"/>
          <w:sz w:val="30"/>
          <w:szCs w:val="30"/>
          <w:highlight w:val="none"/>
          <w:lang w:eastAsia="zh-CN"/>
          <w14:textFill>
            <w14:solidFill>
              <w14:schemeClr w14:val="tx1"/>
            </w14:solidFill>
          </w14:textFill>
        </w:rPr>
        <w:t>赛事新闻</w:t>
      </w: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动态及经验成果、图片视频资料等</w:t>
      </w:r>
      <w:r>
        <w:rPr>
          <w:rFonts w:hint="eastAsia" w:ascii="仿宋" w:hAnsi="仿宋" w:eastAsia="仿宋"/>
          <w:b w:val="0"/>
          <w:bCs w:val="0"/>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outlineLvl w:val="1"/>
        <w:rPr>
          <w:rFonts w:hint="eastAsia" w:ascii="楷体" w:hAnsi="楷体" w:eastAsia="楷体" w:cs="楷体"/>
          <w:bCs/>
          <w:color w:val="000000" w:themeColor="text1"/>
          <w:sz w:val="30"/>
          <w:szCs w:val="30"/>
          <w:highlight w:val="none"/>
          <w14:textFill>
            <w14:solidFill>
              <w14:schemeClr w14:val="tx1"/>
            </w14:solidFill>
          </w14:textFill>
        </w:rPr>
      </w:pPr>
      <w:bookmarkStart w:id="157" w:name="_Toc11435"/>
      <w:bookmarkStart w:id="158" w:name="_Toc27950"/>
      <w:bookmarkStart w:id="159" w:name="_Toc23899"/>
      <w:bookmarkStart w:id="160" w:name="_Toc20510"/>
      <w:bookmarkStart w:id="161" w:name="_Toc14215"/>
      <w:bookmarkStart w:id="162" w:name="_Toc2173"/>
      <w:bookmarkStart w:id="163" w:name="_Toc11997"/>
      <w:bookmarkStart w:id="164" w:name="_Toc24595"/>
      <w:bookmarkStart w:id="165" w:name="_Toc24578"/>
      <w:bookmarkStart w:id="166" w:name="_Toc3628"/>
      <w:bookmarkStart w:id="167" w:name="_Toc28723"/>
      <w:bookmarkStart w:id="168" w:name="_Toc26529"/>
      <w:bookmarkStart w:id="169" w:name="_Toc13360"/>
      <w:bookmarkStart w:id="170" w:name="_Toc31361"/>
      <w:r>
        <w:rPr>
          <w:rFonts w:hint="eastAsia" w:ascii="楷体" w:hAnsi="楷体" w:eastAsia="楷体" w:cs="楷体"/>
          <w:bCs/>
          <w:color w:val="000000" w:themeColor="text1"/>
          <w:sz w:val="30"/>
          <w:szCs w:val="30"/>
          <w:highlight w:val="none"/>
          <w:lang w:eastAsia="zh-CN"/>
          <w14:textFill>
            <w14:solidFill>
              <w14:schemeClr w14:val="tx1"/>
            </w14:solidFill>
          </w14:textFill>
        </w:rPr>
        <w:t>（三）</w:t>
      </w:r>
      <w:r>
        <w:rPr>
          <w:rFonts w:hint="eastAsia" w:ascii="楷体" w:hAnsi="楷体" w:eastAsia="楷体" w:cs="楷体"/>
          <w:bCs/>
          <w:color w:val="000000" w:themeColor="text1"/>
          <w:sz w:val="30"/>
          <w:szCs w:val="30"/>
          <w:highlight w:val="none"/>
          <w14:textFill>
            <w14:solidFill>
              <w14:schemeClr w14:val="tx1"/>
            </w14:solidFill>
          </w14:textFill>
        </w:rPr>
        <w:t>特别贡献奖</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为大赛提供大力支持的省（地市）级人社部门、社会机构、企业和个人，</w:t>
      </w:r>
      <w:r>
        <w:rPr>
          <w:rFonts w:hint="eastAsia" w:ascii="仿宋" w:hAnsi="仿宋" w:eastAsia="仿宋"/>
          <w:color w:val="000000" w:themeColor="text1"/>
          <w:sz w:val="30"/>
          <w:szCs w:val="30"/>
          <w:highlight w:val="none"/>
          <w:lang w:eastAsia="zh-CN"/>
          <w14:textFill>
            <w14:solidFill>
              <w14:schemeClr w14:val="tx1"/>
            </w14:solidFill>
          </w14:textFill>
        </w:rPr>
        <w:t>全国</w:t>
      </w:r>
      <w:r>
        <w:rPr>
          <w:rFonts w:hint="eastAsia" w:ascii="仿宋" w:hAnsi="仿宋" w:eastAsia="仿宋"/>
          <w:color w:val="000000" w:themeColor="text1"/>
          <w:sz w:val="30"/>
          <w:szCs w:val="30"/>
          <w:highlight w:val="none"/>
          <w14:textFill>
            <w14:solidFill>
              <w14:schemeClr w14:val="tx1"/>
            </w14:solidFill>
          </w14:textFill>
        </w:rPr>
        <w:t>组委</w:t>
      </w:r>
      <w:r>
        <w:rPr>
          <w:rFonts w:hint="eastAsia" w:ascii="仿宋" w:hAnsi="仿宋" w:eastAsia="仿宋"/>
          <w:color w:val="000000" w:themeColor="text1"/>
          <w:sz w:val="30"/>
          <w:szCs w:val="30"/>
          <w:highlight w:val="none"/>
          <w:lang w:val="en-US" w:eastAsia="zh-CN"/>
          <w14:textFill>
            <w14:solidFill>
              <w14:schemeClr w14:val="tx1"/>
            </w14:solidFill>
          </w14:textFill>
        </w:rPr>
        <w:t>会授予特别贡献奖并颁发奖牌。</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olor w:val="000000" w:themeColor="text1"/>
          <w:sz w:val="30"/>
          <w:szCs w:val="30"/>
          <w:highlight w:val="none"/>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olor w:val="000000" w:themeColor="text1"/>
          <w:sz w:val="30"/>
          <w:szCs w:val="30"/>
          <w:highlight w:val="none"/>
          <w:lang w:val="en-US" w:eastAsia="zh-CN"/>
          <w14:textFill>
            <w14:solidFill>
              <w14:schemeClr w14:val="tx1"/>
            </w14:solidFill>
          </w14:textFill>
        </w:rPr>
        <w:sectPr>
          <w:pgSz w:w="11906" w:h="16838"/>
          <w:pgMar w:top="1440" w:right="1797" w:bottom="1440" w:left="1797" w:header="851" w:footer="992" w:gutter="0"/>
          <w:pgNumType w:fmt="decimal"/>
          <w:cols w:space="0" w:num="1"/>
          <w:titlePg/>
          <w:docGrid w:type="linesAndChars" w:linePitch="319" w:charSpace="640"/>
        </w:sectPr>
      </w:pPr>
    </w:p>
    <w:p>
      <w:pPr>
        <w:outlineLvl w:val="0"/>
        <w:rPr>
          <w:rFonts w:hint="eastAsia" w:ascii="仿宋" w:hAnsi="仿宋" w:eastAsia="仿宋" w:cs="仿宋"/>
          <w:color w:val="000000" w:themeColor="text1"/>
          <w:sz w:val="30"/>
          <w:szCs w:val="30"/>
          <w:highlight w:val="none"/>
          <w:lang w:val="en-US" w:eastAsia="zh-CN"/>
          <w14:textFill>
            <w14:solidFill>
              <w14:schemeClr w14:val="tx1"/>
            </w14:solidFill>
          </w14:textFill>
        </w:rPr>
      </w:pPr>
      <w:bookmarkStart w:id="171" w:name="_Toc10880"/>
      <w:bookmarkStart w:id="172" w:name="_Toc31988"/>
      <w:bookmarkStart w:id="173" w:name="_Toc5075"/>
      <w:r>
        <w:rPr>
          <w:rFonts w:hint="eastAsia" w:ascii="仿宋" w:hAnsi="仿宋" w:eastAsia="仿宋" w:cs="仿宋"/>
          <w:color w:val="000000" w:themeColor="text1"/>
          <w:sz w:val="30"/>
          <w:szCs w:val="30"/>
          <w:highlight w:val="none"/>
          <w:lang w:val="en-US" w:eastAsia="zh-CN"/>
          <w14:textFill>
            <w14:solidFill>
              <w14:schemeClr w14:val="tx1"/>
            </w14:solidFill>
          </w14:textFill>
        </w:rPr>
        <w:t>附件1</w:t>
      </w:r>
      <w:bookmarkEnd w:id="171"/>
      <w:bookmarkEnd w:id="172"/>
      <w:bookmarkEnd w:id="173"/>
    </w:p>
    <w:tbl>
      <w:tblPr>
        <w:tblStyle w:val="11"/>
        <w:tblW w:w="131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7"/>
        <w:gridCol w:w="984"/>
        <w:gridCol w:w="1036"/>
        <w:gridCol w:w="1128"/>
        <w:gridCol w:w="1128"/>
        <w:gridCol w:w="1128"/>
        <w:gridCol w:w="1128"/>
        <w:gridCol w:w="1128"/>
        <w:gridCol w:w="1128"/>
        <w:gridCol w:w="1128"/>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3116"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themeColor="text1"/>
                <w:sz w:val="30"/>
                <w:szCs w:val="30"/>
                <w:highlight w:val="none"/>
                <w:u w:val="single"/>
                <w14:textFill>
                  <w14:solidFill>
                    <w14:schemeClr w14:val="tx1"/>
                  </w14:solidFill>
                </w14:textFill>
              </w:rPr>
            </w:pPr>
            <w:r>
              <w:rPr>
                <w:rFonts w:hint="eastAsia" w:ascii="华文中宋" w:hAnsi="华文中宋" w:eastAsia="华文中宋" w:cs="华文中宋"/>
                <w:i w:val="0"/>
                <w:iCs w:val="0"/>
                <w:color w:val="000000" w:themeColor="text1"/>
                <w:kern w:val="0"/>
                <w:sz w:val="30"/>
                <w:szCs w:val="30"/>
                <w:highlight w:val="none"/>
                <w:u w:val="single"/>
                <w:lang w:val="en-US" w:eastAsia="zh-CN" w:bidi="ar"/>
                <w14:textFill>
                  <w14:solidFill>
                    <w14:schemeClr w14:val="tx1"/>
                  </w14:solidFill>
                </w14:textFill>
              </w:rPr>
              <w:t xml:space="preserve">                </w:t>
            </w:r>
            <w:r>
              <w:rPr>
                <w:rStyle w:val="28"/>
                <w:color w:val="000000" w:themeColor="text1"/>
                <w:sz w:val="30"/>
                <w:szCs w:val="30"/>
                <w:highlight w:val="none"/>
                <w:u w:val="none"/>
                <w:lang w:val="en-US" w:eastAsia="zh-CN" w:bidi="ar"/>
                <w14:textFill>
                  <w14:solidFill>
                    <w14:schemeClr w14:val="tx1"/>
                  </w14:solidFill>
                </w14:textFill>
              </w:rPr>
              <w:t>省（市、自治区）参赛项目报名及资格审核情况统计表（第一创始人所属类型）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0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-50800</wp:posOffset>
                  </wp:positionH>
                  <wp:positionV relativeFrom="paragraph">
                    <wp:posOffset>31115</wp:posOffset>
                  </wp:positionV>
                  <wp:extent cx="1293495" cy="963295"/>
                  <wp:effectExtent l="0" t="0" r="1905" b="8255"/>
                  <wp:wrapNone/>
                  <wp:docPr id="5" name="直接连接符_1"/>
                  <wp:cNvGraphicFramePr/>
                  <a:graphic xmlns:a="http://schemas.openxmlformats.org/drawingml/2006/main">
                    <a:graphicData uri="http://schemas.openxmlformats.org/drawingml/2006/picture">
                      <pic:pic xmlns:pic="http://schemas.openxmlformats.org/drawingml/2006/picture">
                        <pic:nvPicPr>
                          <pic:cNvPr id="5" name="直接连接符_1"/>
                          <pic:cNvPicPr/>
                        </pic:nvPicPr>
                        <pic:blipFill>
                          <a:blip r:embed="rId9"/>
                          <a:stretch>
                            <a:fillRect/>
                          </a:stretch>
                        </pic:blipFill>
                        <pic:spPr>
                          <a:xfrm>
                            <a:off x="0" y="0"/>
                            <a:ext cx="1293495" cy="963295"/>
                          </a:xfrm>
                          <a:prstGeom prst="rect">
                            <a:avLst/>
                          </a:prstGeom>
                          <a:noFill/>
                          <a:ln>
                            <a:noFill/>
                          </a:ln>
                        </pic:spPr>
                      </pic:pic>
                    </a:graphicData>
                  </a:graphic>
                </wp:anchor>
              </w:drawing>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类型</w:t>
            </w:r>
          </w:p>
        </w:tc>
        <w:tc>
          <w:tcPr>
            <w:tcW w:w="9916" w:type="dxa"/>
            <w:gridSpan w:val="9"/>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t>第一创始人所属类型</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20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高校学生 （含毕业生）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技工院校学生（含毕业生）</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留学归国人员</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去产能转  岗职工</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退役军人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返乡农民工</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残疾人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企事业单位科研或管理人员</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其他</w:t>
            </w: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20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报名参赛项目第一创始人数量</w:t>
            </w:r>
          </w:p>
        </w:tc>
        <w:tc>
          <w:tcPr>
            <w:tcW w:w="9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0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themeColor="text1"/>
                <w:sz w:val="20"/>
                <w:szCs w:val="20"/>
                <w:highlight w:val="none"/>
                <w:u w:val="none"/>
                <w14:textFill>
                  <w14:solidFill>
                    <w14:schemeClr w14:val="tx1"/>
                  </w14:solidFill>
                </w14:textFill>
              </w:rPr>
            </w:pPr>
            <w:r>
              <w:rPr>
                <w:rFonts w:hint="default" w:ascii="Arial" w:hAnsi="Arial" w:eastAsia="宋体" w:cs="Arial"/>
                <w:i w:val="0"/>
                <w:iCs w:val="0"/>
                <w:color w:val="000000" w:themeColor="text1"/>
                <w:kern w:val="0"/>
                <w:sz w:val="20"/>
                <w:szCs w:val="20"/>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2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报名且通过资格审核项目第一创始人数量</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themeColor="text1"/>
                <w:sz w:val="20"/>
                <w:szCs w:val="20"/>
                <w:highlight w:val="none"/>
                <w:u w:val="none"/>
                <w14:textFill>
                  <w14:solidFill>
                    <w14:schemeClr w14:val="tx1"/>
                  </w14:solidFill>
                </w14:textFill>
              </w:rPr>
            </w:pPr>
            <w:r>
              <w:rPr>
                <w:rFonts w:hint="default" w:ascii="Arial" w:hAnsi="Arial" w:eastAsia="宋体" w:cs="Arial"/>
                <w:i w:val="0"/>
                <w:iCs w:val="0"/>
                <w:color w:val="000000" w:themeColor="text1"/>
                <w:kern w:val="0"/>
                <w:sz w:val="20"/>
                <w:szCs w:val="20"/>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2077"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984"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036"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auto" w:sz="4" w:space="0"/>
              <w:left w:val="nil"/>
              <w:bottom w:val="nil"/>
              <w:right w:val="nil"/>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3"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kern w:val="0"/>
                <w:sz w:val="20"/>
                <w:szCs w:val="20"/>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3116"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themeColor="text1"/>
                <w:sz w:val="30"/>
                <w:szCs w:val="30"/>
                <w:highlight w:val="none"/>
                <w:u w:val="single"/>
                <w14:textFill>
                  <w14:solidFill>
                    <w14:schemeClr w14:val="tx1"/>
                  </w14:solidFill>
                </w14:textFill>
              </w:rPr>
            </w:pPr>
            <w:r>
              <w:rPr>
                <w:rFonts w:hint="eastAsia" w:ascii="华文中宋" w:hAnsi="华文中宋" w:eastAsia="华文中宋" w:cs="华文中宋"/>
                <w:i w:val="0"/>
                <w:iCs w:val="0"/>
                <w:color w:val="000000" w:themeColor="text1"/>
                <w:kern w:val="0"/>
                <w:sz w:val="30"/>
                <w:szCs w:val="30"/>
                <w:highlight w:val="none"/>
                <w:u w:val="single"/>
                <w:lang w:val="en-US" w:eastAsia="zh-CN" w:bidi="ar"/>
                <w14:textFill>
                  <w14:solidFill>
                    <w14:schemeClr w14:val="tx1"/>
                  </w14:solidFill>
                </w14:textFill>
              </w:rPr>
              <w:t xml:space="preserve">                 </w:t>
            </w:r>
            <w:r>
              <w:rPr>
                <w:rFonts w:hint="eastAsia" w:ascii="华文中宋" w:hAnsi="华文中宋" w:eastAsia="华文中宋" w:cs="华文中宋"/>
                <w:i w:val="0"/>
                <w:iCs w:val="0"/>
                <w:color w:val="000000" w:themeColor="text1"/>
                <w:kern w:val="0"/>
                <w:sz w:val="30"/>
                <w:szCs w:val="30"/>
                <w:highlight w:val="none"/>
                <w:u w:val="none"/>
                <w:lang w:val="en-US" w:eastAsia="zh-CN" w:bidi="ar"/>
                <w14:textFill>
                  <w14:solidFill>
                    <w14:schemeClr w14:val="tx1"/>
                  </w14:solidFill>
                </w14:textFill>
              </w:rPr>
              <w:t>省（市、自治区）参赛项目报名及资格审核情况统计表（项目所属领域）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07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-73025</wp:posOffset>
                  </wp:positionH>
                  <wp:positionV relativeFrom="paragraph">
                    <wp:posOffset>19050</wp:posOffset>
                  </wp:positionV>
                  <wp:extent cx="1306195" cy="780415"/>
                  <wp:effectExtent l="0" t="0" r="8255" b="635"/>
                  <wp:wrapNone/>
                  <wp:docPr id="8" name="直接连接符_1"/>
                  <wp:cNvGraphicFramePr/>
                  <a:graphic xmlns:a="http://schemas.openxmlformats.org/drawingml/2006/main">
                    <a:graphicData uri="http://schemas.openxmlformats.org/drawingml/2006/picture">
                      <pic:pic xmlns:pic="http://schemas.openxmlformats.org/drawingml/2006/picture">
                        <pic:nvPicPr>
                          <pic:cNvPr id="8" name="直接连接符_1"/>
                          <pic:cNvPicPr/>
                        </pic:nvPicPr>
                        <pic:blipFill>
                          <a:blip r:embed="rId10"/>
                          <a:stretch>
                            <a:fillRect/>
                          </a:stretch>
                        </pic:blipFill>
                        <pic:spPr>
                          <a:xfrm>
                            <a:off x="0" y="0"/>
                            <a:ext cx="1306195" cy="780415"/>
                          </a:xfrm>
                          <a:prstGeom prst="rect">
                            <a:avLst/>
                          </a:prstGeom>
                          <a:noFill/>
                          <a:ln>
                            <a:noFill/>
                          </a:ln>
                        </pic:spPr>
                      </pic:pic>
                    </a:graphicData>
                  </a:graphic>
                </wp:anchor>
              </w:drawing>
            </w: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所属领域</w:t>
            </w:r>
          </w:p>
        </w:tc>
        <w:tc>
          <w:tcPr>
            <w:tcW w:w="9916" w:type="dxa"/>
            <w:gridSpan w:val="9"/>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t>参赛项目所属领域</w:t>
            </w:r>
          </w:p>
        </w:tc>
        <w:tc>
          <w:tcPr>
            <w:tcW w:w="11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新材料新能源</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装备制造</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医疗健康</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互联网TMT</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文化创意</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现代服务业</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人工智能</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现代农业</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其它</w:t>
            </w:r>
          </w:p>
        </w:tc>
        <w:tc>
          <w:tcPr>
            <w:tcW w:w="112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各领域报名参赛项目数量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themeColor="text1"/>
                <w:sz w:val="20"/>
                <w:szCs w:val="20"/>
                <w:highlight w:val="none"/>
                <w:u w:val="none"/>
                <w14:textFill>
                  <w14:solidFill>
                    <w14:schemeClr w14:val="tx1"/>
                  </w14:solidFill>
                </w14:textFill>
              </w:rPr>
            </w:pPr>
            <w:r>
              <w:rPr>
                <w:rFonts w:hint="default" w:ascii="Arial" w:hAnsi="Arial" w:eastAsia="宋体" w:cs="Arial"/>
                <w:i w:val="0"/>
                <w:iCs w:val="0"/>
                <w:color w:val="000000" w:themeColor="text1"/>
                <w:kern w:val="0"/>
                <w:sz w:val="20"/>
                <w:szCs w:val="20"/>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各领域报名且通过资格审项目数量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themeColor="text1"/>
                <w:sz w:val="20"/>
                <w:szCs w:val="20"/>
                <w:highlight w:val="none"/>
                <w:u w:val="none"/>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themeColor="text1"/>
                <w:sz w:val="20"/>
                <w:szCs w:val="20"/>
                <w:highlight w:val="none"/>
                <w:u w:val="none"/>
                <w14:textFill>
                  <w14:solidFill>
                    <w14:schemeClr w14:val="tx1"/>
                  </w14:solidFill>
                </w14:textFill>
              </w:rPr>
            </w:pPr>
            <w:r>
              <w:rPr>
                <w:rFonts w:hint="default" w:ascii="Arial" w:hAnsi="Arial" w:eastAsia="宋体" w:cs="Arial"/>
                <w:i w:val="0"/>
                <w:iCs w:val="0"/>
                <w:color w:val="000000" w:themeColor="text1"/>
                <w:kern w:val="0"/>
                <w:sz w:val="20"/>
                <w:szCs w:val="20"/>
                <w:highlight w:val="none"/>
                <w:u w:val="none"/>
                <w:lang w:val="en-US" w:eastAsia="zh-CN" w:bidi="ar"/>
                <w14:textFill>
                  <w14:solidFill>
                    <w14:schemeClr w14:val="tx1"/>
                  </w14:solidFill>
                </w14:textFill>
              </w:rPr>
              <w:t>0</w:t>
            </w:r>
          </w:p>
        </w:tc>
      </w:tr>
    </w:tbl>
    <w:p>
      <w:pPr>
        <w:pStyle w:val="2"/>
        <w:rPr>
          <w:rFonts w:hint="eastAsia" w:ascii="仿宋" w:hAnsi="仿宋" w:eastAsia="仿宋"/>
          <w:color w:val="000000" w:themeColor="text1"/>
          <w:sz w:val="30"/>
          <w:szCs w:val="30"/>
          <w:highlight w:val="none"/>
          <w:lang w:val="en-US" w:eastAsia="zh-CN"/>
          <w14:textFill>
            <w14:solidFill>
              <w14:schemeClr w14:val="tx1"/>
            </w14:solidFill>
          </w14:textFill>
        </w:rPr>
        <w:sectPr>
          <w:pgSz w:w="16838" w:h="11906" w:orient="landscape"/>
          <w:pgMar w:top="1797" w:right="1440" w:bottom="1797" w:left="1440" w:header="851" w:footer="992" w:gutter="0"/>
          <w:pgNumType w:fmt="decimal"/>
          <w:cols w:space="0" w:num="1"/>
          <w:titlePg/>
          <w:docGrid w:type="linesAndChars" w:linePitch="319" w:charSpace="640"/>
        </w:sectPr>
      </w:pPr>
    </w:p>
    <w:tbl>
      <w:tblPr>
        <w:tblStyle w:val="11"/>
        <w:tblpPr w:leftFromText="180" w:rightFromText="180" w:vertAnchor="text" w:horzAnchor="page" w:tblpX="1394" w:tblpY="618"/>
        <w:tblOverlap w:val="never"/>
        <w:tblW w:w="13917" w:type="dxa"/>
        <w:tblInd w:w="0" w:type="dxa"/>
        <w:tblLayout w:type="fixed"/>
        <w:tblCellMar>
          <w:top w:w="0" w:type="dxa"/>
          <w:left w:w="0" w:type="dxa"/>
          <w:bottom w:w="0" w:type="dxa"/>
          <w:right w:w="0" w:type="dxa"/>
        </w:tblCellMar>
      </w:tblPr>
      <w:tblGrid>
        <w:gridCol w:w="1917"/>
        <w:gridCol w:w="1133"/>
        <w:gridCol w:w="1167"/>
        <w:gridCol w:w="2067"/>
        <w:gridCol w:w="2450"/>
        <w:gridCol w:w="1300"/>
        <w:gridCol w:w="1200"/>
        <w:gridCol w:w="1300"/>
        <w:gridCol w:w="1383"/>
      </w:tblGrid>
      <w:tr>
        <w:tblPrEx>
          <w:tblCellMar>
            <w:top w:w="0" w:type="dxa"/>
            <w:left w:w="0" w:type="dxa"/>
            <w:bottom w:w="0" w:type="dxa"/>
            <w:right w:w="0" w:type="dxa"/>
          </w:tblCellMar>
        </w:tblPrEx>
        <w:trPr>
          <w:trHeight w:val="645" w:hRule="atLeast"/>
        </w:trPr>
        <w:tc>
          <w:tcPr>
            <w:tcW w:w="13917"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8"/>
                <w:szCs w:val="28"/>
                <w:highlight w:val="none"/>
                <w14:textFill>
                  <w14:solidFill>
                    <w14:schemeClr w14:val="tx1"/>
                  </w14:solidFill>
                </w14:textFill>
              </w:rPr>
            </w:pPr>
            <w:bookmarkStart w:id="174" w:name="_Toc778"/>
            <w:bookmarkStart w:id="175" w:name="_Toc14424"/>
            <w:bookmarkStart w:id="176" w:name="_Toc29820"/>
            <w:bookmarkStart w:id="177" w:name="_Toc2882"/>
            <w:bookmarkStart w:id="178" w:name="_Toc24466"/>
            <w:bookmarkStart w:id="179" w:name="_Toc10374"/>
            <w:bookmarkStart w:id="180" w:name="_Toc19710"/>
            <w:bookmarkStart w:id="181" w:name="_Toc12120"/>
            <w:bookmarkStart w:id="182" w:name="_Toc1060"/>
            <w:bookmarkStart w:id="183" w:name="_Toc6409"/>
            <w:bookmarkStart w:id="184" w:name="_Toc21500"/>
            <w:bookmarkStart w:id="185" w:name="_Toc22733"/>
            <w:bookmarkStart w:id="186" w:name="_Toc10447"/>
            <w:bookmarkStart w:id="187" w:name="_Toc21175"/>
            <w:bookmarkStart w:id="188" w:name="_Toc18432"/>
            <w:bookmarkStart w:id="189" w:name="_Toc11882"/>
            <w:bookmarkStart w:id="190" w:name="_Toc30300"/>
            <w:bookmarkStart w:id="191" w:name="_Toc7780"/>
            <w:r>
              <w:rPr>
                <w:rFonts w:hint="eastAsia" w:ascii="宋体" w:hAnsi="宋体" w:cs="宋体"/>
                <w:b/>
                <w:color w:val="000000" w:themeColor="text1"/>
                <w:kern w:val="0"/>
                <w:sz w:val="28"/>
                <w:szCs w:val="28"/>
                <w:highlight w:val="none"/>
                <w14:textFill>
                  <w14:solidFill>
                    <w14:schemeClr w14:val="tx1"/>
                  </w14:solidFill>
                </w14:textFill>
              </w:rPr>
              <w:t>第</w:t>
            </w:r>
            <w:r>
              <w:rPr>
                <w:rFonts w:hint="eastAsia" w:ascii="宋体" w:hAnsi="宋体" w:cs="宋体"/>
                <w:b/>
                <w:color w:val="000000" w:themeColor="text1"/>
                <w:kern w:val="0"/>
                <w:sz w:val="28"/>
                <w:szCs w:val="28"/>
                <w:highlight w:val="none"/>
                <w:lang w:eastAsia="zh-CN"/>
                <w14:textFill>
                  <w14:solidFill>
                    <w14:schemeClr w14:val="tx1"/>
                  </w14:solidFill>
                </w14:textFill>
              </w:rPr>
              <w:t>五</w:t>
            </w:r>
            <w:r>
              <w:rPr>
                <w:rFonts w:hint="eastAsia" w:ascii="宋体" w:hAnsi="宋体" w:cs="宋体"/>
                <w:b/>
                <w:color w:val="000000" w:themeColor="text1"/>
                <w:kern w:val="0"/>
                <w:sz w:val="28"/>
                <w:szCs w:val="28"/>
                <w:highlight w:val="none"/>
                <w14:textFill>
                  <w14:solidFill>
                    <w14:schemeClr w14:val="tx1"/>
                  </w14:solidFill>
                </w14:textFill>
              </w:rPr>
              <w:t>届“中国创翼”创业创新大赛全国选拔赛项目清单</w:t>
            </w:r>
          </w:p>
        </w:tc>
      </w:tr>
      <w:tr>
        <w:tblPrEx>
          <w:tblCellMar>
            <w:top w:w="0" w:type="dxa"/>
            <w:left w:w="0" w:type="dxa"/>
            <w:bottom w:w="0" w:type="dxa"/>
            <w:right w:w="0" w:type="dxa"/>
          </w:tblCellMar>
        </w:tblPrEx>
        <w:trPr>
          <w:trHeight w:val="577" w:hRule="atLeast"/>
        </w:trPr>
        <w:tc>
          <w:tcPr>
            <w:tcW w:w="1917" w:type="dxa"/>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省  份</w:t>
            </w:r>
          </w:p>
        </w:tc>
        <w:tc>
          <w:tcPr>
            <w:tcW w:w="1133" w:type="dxa"/>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______</w:t>
            </w:r>
          </w:p>
        </w:tc>
        <w:tc>
          <w:tcPr>
            <w:tcW w:w="1167"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p>
        </w:tc>
        <w:tc>
          <w:tcPr>
            <w:tcW w:w="2067"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c>
          <w:tcPr>
            <w:tcW w:w="245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c>
          <w:tcPr>
            <w:tcW w:w="13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c>
          <w:tcPr>
            <w:tcW w:w="13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c>
          <w:tcPr>
            <w:tcW w:w="1383"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800" w:hRule="atLeast"/>
        </w:trPr>
        <w:tc>
          <w:tcPr>
            <w:tcW w:w="191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27"/>
                <w:rFonts w:hint="eastAsia" w:eastAsia="仿宋"/>
                <w:color w:val="000000" w:themeColor="text1"/>
                <w:sz w:val="21"/>
                <w:szCs w:val="21"/>
                <w:highlight w:val="none"/>
                <w:lang w:val="en-US" w:eastAsia="zh-CN"/>
                <w14:textFill>
                  <w14:solidFill>
                    <w14:schemeClr w14:val="tx1"/>
                  </w14:solidFill>
                </w14:textFill>
              </w:rPr>
            </w:pPr>
            <w:r>
              <w:rPr>
                <w:rStyle w:val="27"/>
                <w:rFonts w:hint="eastAsia" w:eastAsia="仿宋"/>
                <w:color w:val="000000" w:themeColor="text1"/>
                <w:sz w:val="21"/>
                <w:szCs w:val="21"/>
                <w:highlight w:val="none"/>
                <w:lang w:val="en-US" w:eastAsia="zh-CN"/>
                <w14:textFill>
                  <w14:solidFill>
                    <w14:schemeClr w14:val="tx1"/>
                  </w14:solidFill>
                </w14:textFill>
              </w:rPr>
              <w:t>赛道</w:t>
            </w:r>
          </w:p>
        </w:tc>
        <w:tc>
          <w:tcPr>
            <w:tcW w:w="1133"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Style w:val="27"/>
                <w:rFonts w:hint="default"/>
                <w:color w:val="000000" w:themeColor="text1"/>
                <w:sz w:val="21"/>
                <w:szCs w:val="21"/>
                <w:highlight w:val="none"/>
                <w14:textFill>
                  <w14:solidFill>
                    <w14:schemeClr w14:val="tx1"/>
                  </w14:solidFill>
                </w14:textFill>
              </w:rPr>
              <w:t>项目名称</w:t>
            </w:r>
            <w:r>
              <w:rPr>
                <w:rStyle w:val="28"/>
                <w:rFonts w:hint="default"/>
                <w:color w:val="000000" w:themeColor="text1"/>
                <w:sz w:val="21"/>
                <w:szCs w:val="21"/>
                <w:highlight w:val="none"/>
                <w14:textFill>
                  <w14:solidFill>
                    <w14:schemeClr w14:val="tx1"/>
                  </w14:solidFill>
                </w14:textFill>
              </w:rPr>
              <w:t xml:space="preserve"> </w:t>
            </w:r>
          </w:p>
        </w:tc>
        <w:tc>
          <w:tcPr>
            <w:tcW w:w="11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团队/企业名称</w:t>
            </w:r>
          </w:p>
        </w:tc>
        <w:tc>
          <w:tcPr>
            <w:tcW w:w="20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所属领域</w:t>
            </w:r>
          </w:p>
        </w:tc>
        <w:tc>
          <w:tcPr>
            <w:tcW w:w="24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第一创始人所属群体</w:t>
            </w:r>
          </w:p>
        </w:tc>
        <w:tc>
          <w:tcPr>
            <w:tcW w:w="130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项目成员</w:t>
            </w:r>
          </w:p>
        </w:tc>
        <w:tc>
          <w:tcPr>
            <w:tcW w:w="12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姓  名</w:t>
            </w:r>
          </w:p>
        </w:tc>
        <w:tc>
          <w:tcPr>
            <w:tcW w:w="13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身份证号</w:t>
            </w:r>
          </w:p>
        </w:tc>
        <w:tc>
          <w:tcPr>
            <w:tcW w:w="1383"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szCs w:val="21"/>
                <w:highlight w:val="none"/>
                <w14:textFill>
                  <w14:solidFill>
                    <w14:schemeClr w14:val="tx1"/>
                  </w14:solidFill>
                </w14:textFill>
              </w:rPr>
              <w:t>联系方式</w:t>
            </w:r>
          </w:p>
        </w:tc>
      </w:tr>
      <w:tr>
        <w:tblPrEx>
          <w:tblCellMar>
            <w:top w:w="0" w:type="dxa"/>
            <w:left w:w="0" w:type="dxa"/>
            <w:bottom w:w="0" w:type="dxa"/>
            <w:right w:w="0" w:type="dxa"/>
          </w:tblCellMar>
        </w:tblPrEx>
        <w:trPr>
          <w:trHeight w:val="831" w:hRule="exact"/>
        </w:trPr>
        <w:tc>
          <w:tcPr>
            <w:tcW w:w="1917"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华文仿宋" w:cs="仿宋"/>
                <w:color w:val="000000" w:themeColor="text1"/>
                <w:szCs w:val="21"/>
                <w:highlight w:val="none"/>
                <w:lang w:val="en-US" w:eastAsia="zh-CN"/>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29"/>
                <w:rFonts w:hint="eastAsia" w:eastAsia="华文仿宋"/>
                <w:color w:val="000000" w:themeColor="text1"/>
                <w:sz w:val="21"/>
                <w:szCs w:val="21"/>
                <w:highlight w:val="none"/>
                <w:lang w:val="en-US" w:eastAsia="zh-CN"/>
                <w14:textFill>
                  <w14:solidFill>
                    <w14:schemeClr w14:val="tx1"/>
                  </w14:solidFill>
                </w14:textFill>
              </w:rPr>
              <w:t>主体赛制造业项目组</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主体赛服务业项目组</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青年创意专项赛</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劳务品牌专项赛</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乡村振兴专项赛</w:t>
            </w:r>
          </w:p>
        </w:tc>
        <w:tc>
          <w:tcPr>
            <w:tcW w:w="1133"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华文仿宋" w:hAnsi="华文仿宋" w:eastAsia="仿宋" w:cs="华文仿宋"/>
                <w:color w:val="000000" w:themeColor="text1"/>
                <w:szCs w:val="21"/>
                <w:highlight w:val="none"/>
                <w:lang w:val="en-US" w:eastAsia="zh-CN"/>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新材料新能源、</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装备制造、</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医疗健康、</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互联网TMT、</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文化创意、</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现代服务业、</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人工智能、</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现代农业、</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其</w:t>
            </w:r>
            <w:r>
              <w:rPr>
                <w:rStyle w:val="30"/>
                <w:rFonts w:hint="eastAsia" w:eastAsia="仿宋"/>
                <w:color w:val="000000" w:themeColor="text1"/>
                <w:sz w:val="21"/>
                <w:szCs w:val="21"/>
                <w:highlight w:val="none"/>
                <w:lang w:val="en-US" w:eastAsia="zh-CN"/>
                <w14:textFill>
                  <w14:solidFill>
                    <w14:schemeClr w14:val="tx1"/>
                  </w14:solidFill>
                </w14:textFill>
              </w:rPr>
              <w:t>它</w:t>
            </w:r>
          </w:p>
        </w:tc>
        <w:tc>
          <w:tcPr>
            <w:tcW w:w="2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仿宋" w:hAnsi="华文仿宋" w:eastAsia="华文仿宋" w:cs="华文仿宋"/>
                <w:color w:val="000000" w:themeColor="text1"/>
                <w:szCs w:val="21"/>
                <w:highlight w:val="none"/>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高校学生（毕业生）、</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技工院校学生（毕业生）、</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留学归国人员、</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去产能转岗职工、</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复转军人、</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返乡农民工、</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残疾人、</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企事业单位科研（或管理）人员、</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其他</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第一创始人</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833" w:hRule="exact"/>
        </w:trPr>
        <w:tc>
          <w:tcPr>
            <w:tcW w:w="1917"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943" w:hRule="exact"/>
        </w:trPr>
        <w:tc>
          <w:tcPr>
            <w:tcW w:w="1917"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881" w:hRule="exact"/>
        </w:trPr>
        <w:tc>
          <w:tcPr>
            <w:tcW w:w="1917"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29"/>
                <w:rFonts w:hint="eastAsia" w:eastAsia="华文仿宋"/>
                <w:color w:val="000000" w:themeColor="text1"/>
                <w:sz w:val="21"/>
                <w:szCs w:val="21"/>
                <w:highlight w:val="none"/>
                <w:lang w:val="en-US" w:eastAsia="zh-CN"/>
                <w14:textFill>
                  <w14:solidFill>
                    <w14:schemeClr w14:val="tx1"/>
                  </w14:solidFill>
                </w14:textFill>
              </w:rPr>
              <w:t>主体赛制造业项目组</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主体赛服务业项目组</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青年创意专项赛</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劳务品牌专项赛</w:t>
            </w:r>
            <w:r>
              <w:rPr>
                <w:rStyle w:val="30"/>
                <w:rFonts w:hint="default"/>
                <w:color w:val="000000" w:themeColor="text1"/>
                <w:sz w:val="21"/>
                <w:szCs w:val="21"/>
                <w:highlight w:val="none"/>
                <w14:textFill>
                  <w14:solidFill>
                    <w14:schemeClr w14:val="tx1"/>
                  </w14:solidFill>
                </w14:textFill>
              </w:rPr>
              <w:t>、</w:t>
            </w:r>
            <w:r>
              <w:rPr>
                <w:rStyle w:val="29"/>
                <w:rFonts w:hint="default"/>
                <w:color w:val="000000" w:themeColor="text1"/>
                <w:sz w:val="21"/>
                <w:szCs w:val="21"/>
                <w:highlight w:val="none"/>
                <w14:textFill>
                  <w14:solidFill>
                    <w14:schemeClr w14:val="tx1"/>
                  </w14:solidFill>
                </w14:textFill>
              </w:rPr>
              <w:t>□</w:t>
            </w:r>
            <w:r>
              <w:rPr>
                <w:rStyle w:val="30"/>
                <w:rFonts w:hint="eastAsia" w:eastAsia="华文仿宋"/>
                <w:color w:val="000000" w:themeColor="text1"/>
                <w:sz w:val="21"/>
                <w:szCs w:val="21"/>
                <w:highlight w:val="none"/>
                <w:lang w:val="en-US" w:eastAsia="zh-CN"/>
                <w14:textFill>
                  <w14:solidFill>
                    <w14:schemeClr w14:val="tx1"/>
                  </w14:solidFill>
                </w14:textFill>
              </w:rPr>
              <w:t>乡村振兴专项赛</w:t>
            </w:r>
          </w:p>
        </w:tc>
        <w:tc>
          <w:tcPr>
            <w:tcW w:w="1133"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华文仿宋" w:hAnsi="华文仿宋" w:eastAsia="仿宋" w:cs="华文仿宋"/>
                <w:color w:val="000000" w:themeColor="text1"/>
                <w:szCs w:val="21"/>
                <w:highlight w:val="none"/>
                <w:lang w:val="en-US" w:eastAsia="zh-CN"/>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新材料新能源、</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装备制造、</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医疗健康、</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互联网TMT、</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文化创意、</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现代服务业、</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人工智能、</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现代农业、</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其</w:t>
            </w:r>
            <w:r>
              <w:rPr>
                <w:rStyle w:val="30"/>
                <w:rFonts w:hint="eastAsia" w:eastAsia="仿宋"/>
                <w:color w:val="000000" w:themeColor="text1"/>
                <w:sz w:val="21"/>
                <w:szCs w:val="21"/>
                <w:highlight w:val="none"/>
                <w:lang w:val="en-US" w:eastAsia="zh-CN"/>
                <w14:textFill>
                  <w14:solidFill>
                    <w14:schemeClr w14:val="tx1"/>
                  </w14:solidFill>
                </w14:textFill>
              </w:rPr>
              <w:t>它</w:t>
            </w:r>
          </w:p>
        </w:tc>
        <w:tc>
          <w:tcPr>
            <w:tcW w:w="2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仿宋" w:hAnsi="华文仿宋" w:eastAsia="华文仿宋" w:cs="华文仿宋"/>
                <w:color w:val="000000" w:themeColor="text1"/>
                <w:szCs w:val="21"/>
                <w:highlight w:val="none"/>
                <w14:textFill>
                  <w14:solidFill>
                    <w14:schemeClr w14:val="tx1"/>
                  </w14:solidFill>
                </w14:textFill>
              </w:rPr>
            </w:pP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高校学生（毕业生）、</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技工院校学生（毕业生）、</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留学归国人员、</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去产能转岗职工、</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复转军人、</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返乡农民工、</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残疾人、</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企事业单位科研（或管理）人员、</w:t>
            </w:r>
            <w:r>
              <w:rPr>
                <w:rStyle w:val="29"/>
                <w:rFonts w:hint="default"/>
                <w:color w:val="000000" w:themeColor="text1"/>
                <w:sz w:val="21"/>
                <w:szCs w:val="21"/>
                <w:highlight w:val="none"/>
                <w14:textFill>
                  <w14:solidFill>
                    <w14:schemeClr w14:val="tx1"/>
                  </w14:solidFill>
                </w14:textFill>
              </w:rPr>
              <w:t>□</w:t>
            </w:r>
            <w:r>
              <w:rPr>
                <w:rStyle w:val="30"/>
                <w:rFonts w:hint="default"/>
                <w:color w:val="000000" w:themeColor="text1"/>
                <w:sz w:val="21"/>
                <w:szCs w:val="21"/>
                <w:highlight w:val="none"/>
                <w14:textFill>
                  <w14:solidFill>
                    <w14:schemeClr w14:val="tx1"/>
                  </w14:solidFill>
                </w14:textFill>
              </w:rPr>
              <w:t>其他</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第一创始人</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851" w:hRule="exact"/>
        </w:trPr>
        <w:tc>
          <w:tcPr>
            <w:tcW w:w="1917"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927" w:hRule="exact"/>
        </w:trPr>
        <w:tc>
          <w:tcPr>
            <w:tcW w:w="1917"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cs="宋体"/>
                <w:color w:val="000000" w:themeColor="text1"/>
                <w:szCs w:val="21"/>
                <w:highlight w:val="none"/>
                <w14:textFill>
                  <w14:solidFill>
                    <w14:schemeClr w14:val="tx1"/>
                  </w14:solidFill>
                </w14:textFill>
              </w:rPr>
            </w:pPr>
          </w:p>
        </w:tc>
      </w:tr>
    </w:tbl>
    <w:p>
      <w:pPr>
        <w:spacing w:line="420" w:lineRule="exact"/>
        <w:outlineLvl w:val="0"/>
        <w:rPr>
          <w:rFonts w:ascii="仿宋" w:hAnsi="仿宋" w:eastAsia="仿宋"/>
          <w:color w:val="000000" w:themeColor="text1"/>
          <w:sz w:val="30"/>
          <w:szCs w:val="30"/>
          <w:highlight w:val="none"/>
          <w14:textFill>
            <w14:solidFill>
              <w14:schemeClr w14:val="tx1"/>
            </w14:solidFill>
          </w14:textFill>
        </w:rPr>
      </w:pPr>
      <w:bookmarkStart w:id="192" w:name="_Toc4771"/>
      <w:bookmarkStart w:id="193" w:name="_Toc25103"/>
      <w:r>
        <w:rPr>
          <w:rFonts w:hint="eastAsia" w:ascii="仿宋" w:hAnsi="仿宋" w:eastAsia="仿宋"/>
          <w:color w:val="000000" w:themeColor="text1"/>
          <w:sz w:val="30"/>
          <w:szCs w:val="30"/>
          <w:highlight w:val="none"/>
          <w14:textFill>
            <w14:solidFill>
              <w14:schemeClr w14:val="tx1"/>
            </w14:solidFill>
          </w14:textFill>
        </w:rPr>
        <w:t>附件2</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p>
    <w:p>
      <w:pPr>
        <w:rPr>
          <w:color w:val="000000" w:themeColor="text1"/>
          <w:highlight w:val="none"/>
          <w14:textFill>
            <w14:solidFill>
              <w14:schemeClr w14:val="tx1"/>
            </w14:solidFill>
          </w14:textFill>
        </w:rPr>
      </w:pPr>
    </w:p>
    <w:p>
      <w:pPr>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lang w:eastAsia="zh-CN"/>
          <w14:textFill>
            <w14:solidFill>
              <w14:schemeClr w14:val="tx1"/>
            </w14:solidFill>
          </w14:textFill>
        </w:rPr>
        <w:br w:type="page"/>
      </w:r>
    </w:p>
    <w:p>
      <w:pPr>
        <w:pStyle w:val="2"/>
        <w:rPr>
          <w:rFonts w:hint="eastAsia"/>
          <w:color w:val="000000" w:themeColor="text1"/>
          <w:highlight w:val="none"/>
          <w:lang w:eastAsia="zh-CN"/>
          <w14:textFill>
            <w14:solidFill>
              <w14:schemeClr w14:val="tx1"/>
            </w14:solidFill>
          </w14:textFill>
        </w:rPr>
        <w:sectPr>
          <w:footerReference r:id="rId6" w:type="first"/>
          <w:footerReference r:id="rId5" w:type="default"/>
          <w:pgSz w:w="16838" w:h="11906" w:orient="landscape"/>
          <w:pgMar w:top="1797" w:right="1440" w:bottom="1797" w:left="1440" w:header="851" w:footer="992" w:gutter="0"/>
          <w:pgNumType w:fmt="decimal"/>
          <w:cols w:space="0" w:num="1"/>
          <w:titlePg/>
          <w:docGrid w:type="linesAndChars" w:linePitch="319" w:charSpace="640"/>
        </w:sectPr>
      </w:pP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bookmarkStart w:id="194" w:name="_Toc21796"/>
      <w:bookmarkStart w:id="195" w:name="_Toc14998"/>
      <w:r>
        <w:rPr>
          <w:rFonts w:hint="eastAsia" w:ascii="仿宋" w:hAnsi="仿宋" w:eastAsia="仿宋" w:cs="仿宋"/>
          <w:color w:val="000000" w:themeColor="text1"/>
          <w:sz w:val="30"/>
          <w:szCs w:val="30"/>
          <w:highlight w:val="none"/>
          <w:lang w:eastAsia="zh-CN"/>
          <w14:textFill>
            <w14:solidFill>
              <w14:schemeClr w14:val="tx1"/>
            </w14:solidFill>
          </w14:textFill>
        </w:rPr>
        <w:t>附件</w:t>
      </w:r>
      <w:bookmarkEnd w:id="191"/>
      <w:r>
        <w:rPr>
          <w:rFonts w:hint="eastAsia" w:ascii="仿宋" w:hAnsi="仿宋" w:eastAsia="仿宋" w:cs="仿宋"/>
          <w:color w:val="000000" w:themeColor="text1"/>
          <w:sz w:val="30"/>
          <w:szCs w:val="30"/>
          <w:highlight w:val="none"/>
          <w:lang w:val="en-US" w:eastAsia="zh-CN"/>
          <w14:textFill>
            <w14:solidFill>
              <w14:schemeClr w14:val="tx1"/>
            </w14:solidFill>
          </w14:textFill>
        </w:rPr>
        <w:t>3</w:t>
      </w:r>
      <w:bookmarkEnd w:id="194"/>
      <w:bookmarkEnd w:id="195"/>
    </w:p>
    <w:p>
      <w:pPr>
        <w:spacing w:line="500" w:lineRule="exact"/>
        <w:jc w:val="cente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pPr>
      <w:r>
        <w:rPr>
          <w:rFonts w:hint="eastAsia" w:ascii="华文中宋" w:hAnsi="华文中宋" w:eastAsia="华文中宋" w:cs="华文中宋"/>
          <w:color w:val="000000" w:themeColor="text1"/>
          <w:sz w:val="36"/>
          <w:szCs w:val="36"/>
          <w:highlight w:val="none"/>
          <w14:textFill>
            <w14:solidFill>
              <w14:schemeClr w14:val="tx1"/>
            </w14:solidFill>
          </w14:textFill>
        </w:rPr>
        <w:t>第</w:t>
      </w:r>
      <w: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t>五</w:t>
      </w:r>
      <w:r>
        <w:rPr>
          <w:rFonts w:hint="eastAsia" w:ascii="华文中宋" w:hAnsi="华文中宋" w:eastAsia="华文中宋" w:cs="华文中宋"/>
          <w:color w:val="000000" w:themeColor="text1"/>
          <w:sz w:val="36"/>
          <w:szCs w:val="36"/>
          <w:highlight w:val="none"/>
          <w14:textFill>
            <w14:solidFill>
              <w14:schemeClr w14:val="tx1"/>
            </w14:solidFill>
          </w14:textFill>
        </w:rPr>
        <w:t>届</w:t>
      </w:r>
      <w: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t>“中国创翼”创业创新大赛入围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452" w:firstLineChars="4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t>全国选拔赛项目需提交的材料</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 xml:space="preserve">省级选拔赛由各省自行组织实施，按照大赛全国组委会分配的名额，择优推荐进入全国选拔赛项目。进入全国选拔赛的项目须在大赛官网注册报名，上传相关资料，具体信息如下：  </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1.项目名称（须与比赛时用名相同）</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default"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2.项目所在地（注明注册地）</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3.项目所属领域（新材料新能源、装备制造、医疗健康、互联网TMT、文化创意、现代服务业、人工智能、现代农业、其他，共9类）</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4.项目介绍（300字以内，青年创意专项赛项目需填写目前进展情况）</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5.运营现状（200字以内，青年创意专项赛项目可不填写）</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default"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6.团队介绍（150字以内）</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default"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7.第一创始人信息：姓名、身份证号、照片、所属群体（高校学生含毕业生、技工院校学生含毕业生、留学归国人员、去产能转岗职工、退役军人、返乡农民工、残疾人、企事业单位科研或管理人员、其他共9类）、毕业院校（含在读院校）、最高学历（下拉菜单选择）、联系电话、电子邮箱，共7项信息</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8.两位联合创始人信息：同上</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9.商业计划书（PDF格式和PPT均可）</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10.营业执照（青年创意专项赛项目不用传）</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06" w:firstLineChars="200"/>
        <w:textAlignment w:val="auto"/>
        <w:rPr>
          <w:rFonts w:hint="eastAsia" w:ascii="仿宋" w:hAnsi="仿宋" w:eastAsia="仿宋"/>
          <w:b w:val="0"/>
          <w:bCs w:val="0"/>
          <w:color w:val="000000" w:themeColor="text1"/>
          <w:sz w:val="30"/>
          <w:szCs w:val="30"/>
          <w:highlight w:val="none"/>
          <w:lang w:val="en-US" w:eastAsia="zh-CN"/>
          <w14:textFill>
            <w14:solidFill>
              <w14:schemeClr w14:val="tx1"/>
            </w14:solidFill>
          </w14:textFill>
        </w:rPr>
      </w:pPr>
      <w:r>
        <w:rPr>
          <w:rFonts w:hint="eastAsia" w:ascii="仿宋" w:hAnsi="仿宋" w:eastAsia="仿宋"/>
          <w:b w:val="0"/>
          <w:bCs w:val="0"/>
          <w:color w:val="000000" w:themeColor="text1"/>
          <w:sz w:val="30"/>
          <w:szCs w:val="30"/>
          <w:highlight w:val="none"/>
          <w:lang w:val="en-US" w:eastAsia="zh-CN"/>
          <w14:textFill>
            <w14:solidFill>
              <w14:schemeClr w14:val="tx1"/>
            </w14:solidFill>
          </w14:textFill>
        </w:rPr>
        <w:t>11.专利和获奖材料</w:t>
      </w: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bookmarkStart w:id="196" w:name="_Toc10342"/>
      <w:bookmarkStart w:id="197" w:name="_Toc10303"/>
      <w:bookmarkStart w:id="198" w:name="_Toc13649"/>
      <w:r>
        <w:rPr>
          <w:rFonts w:hint="eastAsia" w:ascii="仿宋" w:hAnsi="仿宋" w:eastAsia="仿宋" w:cs="仿宋"/>
          <w:color w:val="000000" w:themeColor="text1"/>
          <w:sz w:val="30"/>
          <w:szCs w:val="30"/>
          <w:highlight w:val="none"/>
          <w:lang w:eastAsia="zh-CN"/>
          <w14:textFill>
            <w14:solidFill>
              <w14:schemeClr w14:val="tx1"/>
            </w14:solidFill>
          </w14:textFill>
        </w:rPr>
        <w:t>附件</w:t>
      </w:r>
      <w:bookmarkEnd w:id="196"/>
      <w:r>
        <w:rPr>
          <w:rFonts w:hint="eastAsia" w:ascii="仿宋" w:hAnsi="仿宋" w:eastAsia="仿宋" w:cs="仿宋"/>
          <w:color w:val="000000" w:themeColor="text1"/>
          <w:sz w:val="30"/>
          <w:szCs w:val="30"/>
          <w:highlight w:val="none"/>
          <w:lang w:val="en-US" w:eastAsia="zh-CN"/>
          <w14:textFill>
            <w14:solidFill>
              <w14:schemeClr w14:val="tx1"/>
            </w14:solidFill>
          </w14:textFill>
        </w:rPr>
        <w:t>4</w:t>
      </w:r>
      <w:bookmarkEnd w:id="197"/>
      <w:bookmarkEnd w:id="198"/>
    </w:p>
    <w:p>
      <w:pPr>
        <w:spacing w:line="500" w:lineRule="exact"/>
        <w:jc w:val="center"/>
        <w:rPr>
          <w:rFonts w:hint="eastAsia" w:ascii="华文中宋" w:hAnsi="华文中宋" w:eastAsia="华文中宋" w:cs="华文中宋"/>
          <w:color w:val="000000" w:themeColor="text1"/>
          <w:sz w:val="36"/>
          <w:szCs w:val="36"/>
          <w:highlight w:val="none"/>
          <w14:textFill>
            <w14:solidFill>
              <w14:schemeClr w14:val="tx1"/>
            </w14:solidFill>
          </w14:textFill>
        </w:rPr>
      </w:pPr>
      <w:r>
        <w:rPr>
          <w:rFonts w:hint="eastAsia" w:ascii="华文中宋" w:hAnsi="华文中宋" w:eastAsia="华文中宋" w:cs="华文中宋"/>
          <w:color w:val="000000" w:themeColor="text1"/>
          <w:sz w:val="36"/>
          <w:szCs w:val="36"/>
          <w:highlight w:val="none"/>
          <w14:textFill>
            <w14:solidFill>
              <w14:schemeClr w14:val="tx1"/>
            </w14:solidFill>
          </w14:textFill>
        </w:rPr>
        <w:t>第</w:t>
      </w:r>
      <w: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t>五</w:t>
      </w:r>
      <w:r>
        <w:rPr>
          <w:rFonts w:hint="eastAsia" w:ascii="华文中宋" w:hAnsi="华文中宋" w:eastAsia="华文中宋" w:cs="华文中宋"/>
          <w:color w:val="000000" w:themeColor="text1"/>
          <w:sz w:val="36"/>
          <w:szCs w:val="36"/>
          <w:highlight w:val="none"/>
          <w14:textFill>
            <w14:solidFill>
              <w14:schemeClr w14:val="tx1"/>
            </w14:solidFill>
          </w14:textFill>
        </w:rPr>
        <w:t>届</w:t>
      </w:r>
      <w:r>
        <w:rPr>
          <w:rFonts w:hint="eastAsia" w:ascii="华文中宋" w:hAnsi="华文中宋" w:eastAsia="华文中宋" w:cs="华文中宋"/>
          <w:color w:val="000000" w:themeColor="text1"/>
          <w:sz w:val="36"/>
          <w:szCs w:val="36"/>
          <w:highlight w:val="none"/>
          <w:lang w:eastAsia="zh-CN"/>
          <w14:textFill>
            <w14:solidFill>
              <w14:schemeClr w14:val="tx1"/>
            </w14:solidFill>
          </w14:textFill>
        </w:rPr>
        <w:t>“中国创翼”创业创新大赛</w:t>
      </w:r>
      <w:r>
        <w:rPr>
          <w:rFonts w:hint="eastAsia" w:ascii="华文中宋" w:hAnsi="华文中宋" w:eastAsia="华文中宋" w:cs="华文中宋"/>
          <w:color w:val="000000" w:themeColor="text1"/>
          <w:sz w:val="36"/>
          <w:szCs w:val="36"/>
          <w:highlight w:val="none"/>
          <w14:textFill>
            <w14:solidFill>
              <w14:schemeClr w14:val="tx1"/>
            </w14:solidFill>
          </w14:textFill>
        </w:rPr>
        <w:t>评审标准</w:t>
      </w:r>
    </w:p>
    <w:p>
      <w:pPr>
        <w:spacing w:line="500" w:lineRule="exact"/>
        <w:jc w:val="center"/>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（主体赛制造业项目组）</w:t>
      </w:r>
    </w:p>
    <w:p>
      <w:pPr>
        <w:spacing w:line="380" w:lineRule="exact"/>
        <w:ind w:firstLine="566" w:firstLineChars="200"/>
        <w:rPr>
          <w:rFonts w:hint="eastAsia" w:ascii="仿宋" w:hAnsi="仿宋" w:eastAsia="仿宋"/>
          <w:color w:val="000000" w:themeColor="text1"/>
          <w:sz w:val="28"/>
          <w:szCs w:val="28"/>
          <w:highlight w:val="none"/>
          <w14:textFill>
            <w14:solidFill>
              <w14:schemeClr w14:val="tx1"/>
            </w14:solidFill>
          </w14:textFill>
        </w:rPr>
      </w:pP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一、创新引领性（</w:t>
      </w:r>
      <w:r>
        <w:rPr>
          <w:rFonts w:hint="eastAsia" w:ascii="黑体" w:hAnsi="黑体" w:eastAsia="黑体"/>
          <w:color w:val="000000" w:themeColor="text1"/>
          <w:sz w:val="32"/>
          <w:szCs w:val="32"/>
          <w:highlight w:val="none"/>
          <w:lang w:val="en-US" w:eastAsia="zh-CN"/>
          <w14:textFill>
            <w14:solidFill>
              <w14:schemeClr w14:val="tx1"/>
            </w14:solidFill>
          </w14:textFill>
        </w:rPr>
        <w:t>30</w:t>
      </w:r>
      <w:r>
        <w:rPr>
          <w:rFonts w:hint="eastAsia" w:ascii="黑体" w:hAnsi="黑体" w:eastAsia="黑体"/>
          <w:color w:val="000000" w:themeColor="text1"/>
          <w:sz w:val="32"/>
          <w:szCs w:val="32"/>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1.技术</w:t>
      </w:r>
      <w:r>
        <w:rPr>
          <w:rFonts w:hint="eastAsia" w:ascii="仿宋" w:hAnsi="仿宋" w:eastAsia="仿宋"/>
          <w:color w:val="000000" w:themeColor="text1"/>
          <w:sz w:val="28"/>
          <w:szCs w:val="28"/>
          <w:highlight w:val="none"/>
          <w:lang w:val="en-US" w:eastAsia="zh-CN"/>
          <w14:textFill>
            <w14:solidFill>
              <w14:schemeClr w14:val="tx1"/>
            </w14:solidFill>
          </w14:textFill>
        </w:rPr>
        <w:t>或</w:t>
      </w:r>
      <w:r>
        <w:rPr>
          <w:rFonts w:hint="eastAsia" w:ascii="仿宋" w:hAnsi="仿宋" w:eastAsia="仿宋"/>
          <w:color w:val="000000" w:themeColor="text1"/>
          <w:sz w:val="28"/>
          <w:szCs w:val="28"/>
          <w:highlight w:val="none"/>
          <w14:textFill>
            <w14:solidFill>
              <w14:schemeClr w14:val="tx1"/>
            </w14:solidFill>
          </w14:textFill>
        </w:rPr>
        <w:t>产品具有原创性、</w:t>
      </w:r>
      <w:r>
        <w:rPr>
          <w:rFonts w:hint="eastAsia" w:ascii="仿宋" w:hAnsi="仿宋" w:eastAsia="仿宋"/>
          <w:color w:val="000000" w:themeColor="text1"/>
          <w:sz w:val="28"/>
          <w:szCs w:val="28"/>
          <w:highlight w:val="none"/>
          <w:lang w:val="en-US" w:eastAsia="zh-CN"/>
          <w14:textFill>
            <w14:solidFill>
              <w14:schemeClr w14:val="tx1"/>
            </w14:solidFill>
          </w14:textFill>
        </w:rPr>
        <w:t>突破性、</w:t>
      </w:r>
      <w:r>
        <w:rPr>
          <w:rFonts w:hint="eastAsia" w:ascii="仿宋" w:hAnsi="仿宋" w:eastAsia="仿宋"/>
          <w:color w:val="000000" w:themeColor="text1"/>
          <w:sz w:val="28"/>
          <w:szCs w:val="28"/>
          <w:highlight w:val="none"/>
          <w14:textFill>
            <w14:solidFill>
              <w14:schemeClr w14:val="tx1"/>
            </w14:solidFill>
          </w14:textFill>
        </w:rPr>
        <w:t>创新性（</w:t>
      </w:r>
      <w:r>
        <w:rPr>
          <w:rFonts w:ascii="仿宋" w:hAnsi="仿宋" w:eastAsia="仿宋"/>
          <w:color w:val="000000" w:themeColor="text1"/>
          <w:sz w:val="28"/>
          <w:szCs w:val="28"/>
          <w:highlight w:val="none"/>
          <w14:textFill>
            <w14:solidFill>
              <w14:schemeClr w14:val="tx1"/>
            </w14:solidFill>
          </w14:textFill>
        </w:rPr>
        <w:t>10分）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2.技术</w:t>
      </w:r>
      <w:r>
        <w:rPr>
          <w:rFonts w:hint="eastAsia" w:ascii="仿宋" w:hAnsi="仿宋" w:eastAsia="仿宋"/>
          <w:color w:val="000000" w:themeColor="text1"/>
          <w:sz w:val="28"/>
          <w:szCs w:val="28"/>
          <w:highlight w:val="none"/>
          <w:lang w:val="en-US" w:eastAsia="zh-CN"/>
          <w14:textFill>
            <w14:solidFill>
              <w14:schemeClr w14:val="tx1"/>
            </w14:solidFill>
          </w14:textFill>
        </w:rPr>
        <w:t>或</w:t>
      </w:r>
      <w:r>
        <w:rPr>
          <w:rFonts w:hint="eastAsia" w:ascii="仿宋" w:hAnsi="仿宋" w:eastAsia="仿宋"/>
          <w:color w:val="000000" w:themeColor="text1"/>
          <w:sz w:val="28"/>
          <w:szCs w:val="28"/>
          <w:highlight w:val="none"/>
          <w14:textFill>
            <w14:solidFill>
              <w14:schemeClr w14:val="tx1"/>
            </w14:solidFill>
          </w14:textFill>
        </w:rPr>
        <w:t>产品具有行业领先性或取得了专利等知识产权成果，</w:t>
      </w:r>
      <w:r>
        <w:rPr>
          <w:rFonts w:hint="eastAsia" w:ascii="仿宋" w:hAnsi="仿宋" w:eastAsia="仿宋"/>
          <w:color w:val="000000" w:themeColor="text1"/>
          <w:sz w:val="28"/>
          <w:szCs w:val="28"/>
          <w:highlight w:val="none"/>
          <w:lang w:eastAsia="zh-CN"/>
          <w14:textFill>
            <w14:solidFill>
              <w14:schemeClr w14:val="tx1"/>
            </w14:solidFill>
          </w14:textFill>
        </w:rPr>
        <w:t>对打造新兴产业链，推动传统产业高端化、智能化、绿色化</w:t>
      </w:r>
      <w:r>
        <w:rPr>
          <w:rFonts w:hint="eastAsia" w:ascii="仿宋" w:hAnsi="仿宋" w:eastAsia="仿宋"/>
          <w:color w:val="000000" w:themeColor="text1"/>
          <w:sz w:val="28"/>
          <w:szCs w:val="28"/>
          <w:highlight w:val="none"/>
          <w14:textFill>
            <w14:solidFill>
              <w14:schemeClr w14:val="tx1"/>
            </w14:solidFill>
          </w14:textFill>
        </w:rPr>
        <w:t>具有示范性和引领性（</w:t>
      </w:r>
      <w:r>
        <w:rPr>
          <w:rFonts w:hint="eastAsia" w:ascii="仿宋" w:hAnsi="仿宋" w:eastAsia="仿宋"/>
          <w:color w:val="000000" w:themeColor="text1"/>
          <w:sz w:val="28"/>
          <w:szCs w:val="28"/>
          <w:highlight w:val="none"/>
          <w:lang w:val="en-US" w:eastAsia="zh-CN"/>
          <w14:textFill>
            <w14:solidFill>
              <w14:schemeClr w14:val="tx1"/>
            </w14:solidFill>
          </w14:textFill>
        </w:rPr>
        <w:t>10</w:t>
      </w:r>
      <w:r>
        <w:rPr>
          <w:rFonts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en-US" w:eastAsia="zh-CN"/>
          <w14:textFill>
            <w14:solidFill>
              <w14:schemeClr w14:val="tx1"/>
            </w14:solidFill>
          </w14:textFill>
        </w:rPr>
        <w:t>运营和</w:t>
      </w:r>
      <w:r>
        <w:rPr>
          <w:rFonts w:hint="eastAsia" w:ascii="仿宋" w:hAnsi="仿宋" w:eastAsia="仿宋"/>
          <w:color w:val="000000" w:themeColor="text1"/>
          <w:sz w:val="28"/>
          <w:szCs w:val="28"/>
          <w:highlight w:val="none"/>
          <w:lang w:eastAsia="zh-CN"/>
          <w14:textFill>
            <w14:solidFill>
              <w14:schemeClr w14:val="tx1"/>
            </w14:solidFill>
          </w14:textFill>
        </w:rPr>
        <w:t>管理</w:t>
      </w:r>
      <w:r>
        <w:rPr>
          <w:rFonts w:hint="eastAsia" w:ascii="仿宋" w:hAnsi="仿宋" w:eastAsia="仿宋"/>
          <w:color w:val="000000" w:themeColor="text1"/>
          <w:sz w:val="28"/>
          <w:szCs w:val="28"/>
          <w:highlight w:val="none"/>
          <w:lang w:val="en-US" w:eastAsia="zh-CN"/>
          <w14:textFill>
            <w14:solidFill>
              <w14:schemeClr w14:val="tx1"/>
            </w14:solidFill>
          </w14:textFill>
        </w:rPr>
        <w:t>模式</w:t>
      </w:r>
      <w:r>
        <w:rPr>
          <w:rFonts w:hint="eastAsia" w:ascii="仿宋" w:hAnsi="仿宋" w:eastAsia="仿宋"/>
          <w:color w:val="000000" w:themeColor="text1"/>
          <w:sz w:val="28"/>
          <w:szCs w:val="28"/>
          <w:highlight w:val="none"/>
          <w14:textFill>
            <w14:solidFill>
              <w14:schemeClr w14:val="tx1"/>
            </w14:solidFill>
          </w14:textFill>
        </w:rPr>
        <w:t>具有</w:t>
      </w:r>
      <w:r>
        <w:rPr>
          <w:rFonts w:hint="eastAsia" w:ascii="仿宋" w:hAnsi="仿宋" w:eastAsia="仿宋"/>
          <w:color w:val="000000" w:themeColor="text1"/>
          <w:sz w:val="28"/>
          <w:szCs w:val="28"/>
          <w:highlight w:val="none"/>
          <w:lang w:val="en-US" w:eastAsia="zh-CN"/>
          <w14:textFill>
            <w14:solidFill>
              <w14:schemeClr w14:val="tx1"/>
            </w14:solidFill>
          </w14:textFill>
        </w:rPr>
        <w:t>可行性、</w:t>
      </w:r>
      <w:r>
        <w:rPr>
          <w:rFonts w:hint="eastAsia" w:ascii="仿宋" w:hAnsi="仿宋" w:eastAsia="仿宋"/>
          <w:color w:val="000000" w:themeColor="text1"/>
          <w:sz w:val="28"/>
          <w:szCs w:val="28"/>
          <w:highlight w:val="none"/>
          <w14:textFill>
            <w14:solidFill>
              <w14:schemeClr w14:val="tx1"/>
            </w14:solidFill>
          </w14:textFill>
        </w:rPr>
        <w:t>创新性</w:t>
      </w:r>
      <w:r>
        <w:rPr>
          <w:rFonts w:hint="eastAsia" w:ascii="仿宋" w:hAnsi="仿宋" w:eastAsia="仿宋"/>
          <w:color w:val="000000" w:themeColor="text1"/>
          <w:sz w:val="28"/>
          <w:szCs w:val="28"/>
          <w:highlight w:val="none"/>
          <w:lang w:val="en-US" w:eastAsia="zh-CN"/>
          <w14:textFill>
            <w14:solidFill>
              <w14:schemeClr w14:val="tx1"/>
            </w14:solidFill>
          </w14:textFill>
        </w:rPr>
        <w:t>和竞争优势</w:t>
      </w:r>
      <w:r>
        <w:rPr>
          <w:rFonts w:hint="eastAsia" w:ascii="仿宋" w:hAnsi="仿宋" w:eastAsia="仿宋"/>
          <w:color w:val="000000" w:themeColor="text1"/>
          <w:sz w:val="28"/>
          <w:szCs w:val="28"/>
          <w:highlight w:val="none"/>
          <w14:textFill>
            <w14:solidFill>
              <w14:schemeClr w14:val="tx1"/>
            </w14:solidFill>
          </w14:textFill>
        </w:rPr>
        <w:t>（10</w:t>
      </w:r>
      <w:r>
        <w:rPr>
          <w:rFonts w:ascii="仿宋" w:hAnsi="仿宋" w:eastAsia="仿宋"/>
          <w:color w:val="000000" w:themeColor="text1"/>
          <w:sz w:val="28"/>
          <w:szCs w:val="28"/>
          <w:highlight w:val="none"/>
          <w14:textFill>
            <w14:solidFill>
              <w14:schemeClr w14:val="tx1"/>
            </w14:solidFill>
          </w14:textFill>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w:t>
      </w:r>
      <w:r>
        <w:rPr>
          <w:rFonts w:hint="eastAsia" w:ascii="黑体" w:hAnsi="黑体" w:eastAsia="黑体"/>
          <w:color w:val="000000" w:themeColor="text1"/>
          <w:sz w:val="32"/>
          <w:szCs w:val="32"/>
          <w:highlight w:val="none"/>
          <w:lang w:val="en-US" w:eastAsia="zh-CN"/>
          <w14:textFill>
            <w14:solidFill>
              <w14:schemeClr w14:val="tx1"/>
            </w14:solidFill>
          </w14:textFill>
        </w:rPr>
        <w:t>带动就业</w:t>
      </w:r>
      <w:r>
        <w:rPr>
          <w:rFonts w:hint="eastAsia" w:ascii="黑体" w:hAnsi="黑体" w:eastAsia="黑体"/>
          <w:color w:val="000000" w:themeColor="text1"/>
          <w:sz w:val="32"/>
          <w:szCs w:val="32"/>
          <w:highlight w:val="none"/>
          <w14:textFill>
            <w14:solidFill>
              <w14:schemeClr w14:val="tx1"/>
            </w14:solidFill>
          </w14:textFill>
        </w:rPr>
        <w:t>（</w:t>
      </w:r>
      <w:r>
        <w:rPr>
          <w:rFonts w:hint="eastAsia" w:ascii="黑体" w:hAnsi="黑体" w:eastAsia="黑体"/>
          <w:color w:val="000000" w:themeColor="text1"/>
          <w:sz w:val="32"/>
          <w:szCs w:val="32"/>
          <w:highlight w:val="none"/>
          <w:lang w:val="en-US" w:eastAsia="zh-CN"/>
          <w14:textFill>
            <w14:solidFill>
              <w14:schemeClr w14:val="tx1"/>
            </w14:solidFill>
          </w14:textFill>
        </w:rPr>
        <w:t>30</w:t>
      </w:r>
      <w:r>
        <w:rPr>
          <w:rFonts w:ascii="黑体" w:hAnsi="黑体" w:eastAsia="黑体"/>
          <w:color w:val="000000" w:themeColor="text1"/>
          <w:sz w:val="32"/>
          <w:szCs w:val="32"/>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1.直接带动就业岗位的数量，间接带动创业就业</w:t>
      </w:r>
      <w:r>
        <w:rPr>
          <w:rFonts w:hint="eastAsia" w:ascii="仿宋" w:hAnsi="仿宋" w:eastAsia="仿宋"/>
          <w:color w:val="000000" w:themeColor="text1"/>
          <w:sz w:val="28"/>
          <w:szCs w:val="28"/>
          <w:highlight w:val="none"/>
          <w14:textFill>
            <w14:solidFill>
              <w14:schemeClr w14:val="tx1"/>
            </w14:solidFill>
          </w14:textFill>
        </w:rPr>
        <w:t>的数量（</w:t>
      </w:r>
      <w:r>
        <w:rPr>
          <w:rFonts w:hint="eastAsia" w:ascii="仿宋" w:hAnsi="仿宋" w:eastAsia="仿宋"/>
          <w:color w:val="000000" w:themeColor="text1"/>
          <w:sz w:val="28"/>
          <w:szCs w:val="28"/>
          <w:highlight w:val="none"/>
          <w:lang w:val="en-US" w:eastAsia="zh-CN"/>
          <w14:textFill>
            <w14:solidFill>
              <w14:schemeClr w14:val="tx1"/>
            </w14:solidFill>
          </w14:textFill>
        </w:rPr>
        <w:t>15</w:t>
      </w:r>
      <w:r>
        <w:rPr>
          <w:rFonts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预计未来</w:t>
      </w:r>
      <w:r>
        <w:rPr>
          <w:rFonts w:ascii="仿宋" w:hAnsi="仿宋" w:eastAsia="仿宋"/>
          <w:color w:val="000000" w:themeColor="text1"/>
          <w:sz w:val="28"/>
          <w:szCs w:val="28"/>
          <w:highlight w:val="none"/>
          <w14:textFill>
            <w14:solidFill>
              <w14:schemeClr w14:val="tx1"/>
            </w14:solidFill>
          </w14:textFill>
        </w:rPr>
        <w:t>3年将创造就业岗位的数量</w:t>
      </w:r>
      <w:r>
        <w:rPr>
          <w:rFonts w:hint="eastAsia" w:ascii="仿宋" w:hAnsi="仿宋" w:eastAsia="仿宋"/>
          <w:color w:val="000000" w:themeColor="text1"/>
          <w:sz w:val="28"/>
          <w:szCs w:val="28"/>
          <w:highlight w:val="none"/>
          <w14:textFill>
            <w14:solidFill>
              <w14:schemeClr w14:val="tx1"/>
            </w14:solidFill>
          </w14:textFill>
        </w:rPr>
        <w:t>规模（</w:t>
      </w:r>
      <w:r>
        <w:rPr>
          <w:rFonts w:hint="eastAsia" w:ascii="仿宋" w:hAnsi="仿宋" w:eastAsia="仿宋"/>
          <w:color w:val="000000" w:themeColor="text1"/>
          <w:sz w:val="28"/>
          <w:szCs w:val="28"/>
          <w:highlight w:val="none"/>
          <w:lang w:val="en-US" w:eastAsia="zh-CN"/>
          <w14:textFill>
            <w14:solidFill>
              <w14:schemeClr w14:val="tx1"/>
            </w14:solidFill>
          </w14:textFill>
        </w:rPr>
        <w:t>5</w:t>
      </w:r>
      <w:r>
        <w:rPr>
          <w:rFonts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lang w:eastAsia="zh-CN"/>
          <w14:textFill>
            <w14:solidFill>
              <w14:schemeClr w14:val="tx1"/>
            </w14:solidFill>
          </w14:textFill>
        </w:rPr>
        <w:t>带动高校毕业生、退役军人、残疾人、脱贫人口等重点</w:t>
      </w:r>
      <w:r>
        <w:rPr>
          <w:rFonts w:hint="eastAsia" w:ascii="仿宋" w:hAnsi="仿宋" w:eastAsia="仿宋"/>
          <w:color w:val="000000" w:themeColor="text1"/>
          <w:sz w:val="28"/>
          <w:szCs w:val="28"/>
          <w:highlight w:val="none"/>
          <w14:textFill>
            <w14:solidFill>
              <w14:schemeClr w14:val="tx1"/>
            </w14:solidFill>
          </w14:textFill>
        </w:rPr>
        <w:t>群体就业</w:t>
      </w:r>
      <w:r>
        <w:rPr>
          <w:rFonts w:hint="eastAsia" w:ascii="仿宋" w:hAnsi="仿宋" w:eastAsia="仿宋"/>
          <w:color w:val="000000" w:themeColor="text1"/>
          <w:sz w:val="28"/>
          <w:szCs w:val="28"/>
          <w:highlight w:val="none"/>
          <w:lang w:val="en-US" w:eastAsia="zh-CN"/>
          <w14:textFill>
            <w14:solidFill>
              <w14:schemeClr w14:val="tx1"/>
            </w14:solidFill>
          </w14:textFill>
        </w:rPr>
        <w:t>情况</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5分</w:t>
      </w:r>
      <w:r>
        <w:rPr>
          <w:rFonts w:hint="eastAsia" w:ascii="仿宋" w:hAnsi="仿宋" w:eastAsia="仿宋"/>
          <w:color w:val="000000" w:themeColor="text1"/>
          <w:sz w:val="28"/>
          <w:szCs w:val="28"/>
          <w:highlight w:val="none"/>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spacing w:line="500" w:lineRule="exact"/>
        <w:textAlignment w:val="auto"/>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4.促进员工高质量稳定就业，在规范用工、提供发展平台、改善工作环境、</w:t>
      </w:r>
      <w:r>
        <w:rPr>
          <w:rFonts w:hint="eastAsia" w:ascii="仿宋" w:hAnsi="仿宋" w:eastAsia="仿宋"/>
          <w:color w:val="000000" w:themeColor="text1"/>
          <w:sz w:val="28"/>
          <w:szCs w:val="28"/>
          <w:highlight w:val="none"/>
          <w:lang w:eastAsia="zh-CN"/>
          <w14:textFill>
            <w14:solidFill>
              <w14:schemeClr w14:val="tx1"/>
            </w14:solidFill>
          </w14:textFill>
        </w:rPr>
        <w:t>引领生活方式转变</w:t>
      </w:r>
      <w:r>
        <w:rPr>
          <w:rFonts w:hint="eastAsia" w:ascii="仿宋" w:hAnsi="仿宋" w:eastAsia="仿宋"/>
          <w:color w:val="000000" w:themeColor="text1"/>
          <w:sz w:val="28"/>
          <w:szCs w:val="28"/>
          <w:highlight w:val="none"/>
          <w:lang w:val="en-US" w:eastAsia="zh-CN"/>
          <w14:textFill>
            <w14:solidFill>
              <w14:schemeClr w14:val="tx1"/>
            </w14:solidFill>
          </w14:textFill>
        </w:rPr>
        <w:t>等方面的举措和效果（5分）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三、项目团队（</w:t>
      </w:r>
      <w:r>
        <w:rPr>
          <w:rFonts w:ascii="黑体" w:hAnsi="黑体" w:eastAsia="黑体"/>
          <w:color w:val="000000" w:themeColor="text1"/>
          <w:sz w:val="32"/>
          <w:szCs w:val="32"/>
          <w:highlight w:val="none"/>
          <w14:textFill>
            <w14:solidFill>
              <w14:schemeClr w14:val="tx1"/>
            </w14:solidFill>
          </w14:textFill>
        </w:rPr>
        <w:t>20分）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1.项目第一创始人的素质、能力、背景和经历</w:t>
      </w:r>
      <w:r>
        <w:rPr>
          <w:rFonts w:hint="eastAsia" w:ascii="仿宋" w:hAnsi="仿宋" w:eastAsia="仿宋"/>
          <w:color w:val="000000" w:themeColor="text1"/>
          <w:sz w:val="28"/>
          <w:szCs w:val="28"/>
          <w:highlight w:val="none"/>
          <w14:textFill>
            <w14:solidFill>
              <w14:schemeClr w14:val="tx1"/>
            </w14:solidFill>
          </w14:textFill>
        </w:rPr>
        <w:t>（5分）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r>
        <w:rPr>
          <w:rFonts w:ascii="仿宋" w:hAnsi="仿宋" w:eastAsia="仿宋"/>
          <w:color w:val="000000" w:themeColor="text1"/>
          <w:sz w:val="28"/>
          <w:szCs w:val="28"/>
          <w:highlight w:val="none"/>
          <w14:textFill>
            <w14:solidFill>
              <w14:schemeClr w14:val="tx1"/>
            </w14:solidFill>
          </w14:textFill>
        </w:rPr>
        <w:t>团队</w:t>
      </w:r>
      <w:r>
        <w:rPr>
          <w:rFonts w:hint="eastAsia" w:ascii="仿宋" w:hAnsi="仿宋" w:eastAsia="仿宋"/>
          <w:color w:val="000000" w:themeColor="text1"/>
          <w:sz w:val="28"/>
          <w:szCs w:val="28"/>
          <w:highlight w:val="none"/>
          <w14:textFill>
            <w14:solidFill>
              <w14:schemeClr w14:val="tx1"/>
            </w14:solidFill>
          </w14:textFill>
        </w:rPr>
        <w:t>成员</w:t>
      </w:r>
      <w:r>
        <w:rPr>
          <w:rFonts w:hint="eastAsia" w:ascii="仿宋" w:hAnsi="仿宋" w:eastAsia="仿宋"/>
          <w:color w:val="000000" w:themeColor="text1"/>
          <w:sz w:val="28"/>
          <w:szCs w:val="28"/>
          <w:highlight w:val="none"/>
          <w:lang w:val="en-US" w:eastAsia="zh-CN"/>
          <w14:textFill>
            <w14:solidFill>
              <w14:schemeClr w14:val="tx1"/>
            </w14:solidFill>
          </w14:textFill>
        </w:rPr>
        <w:t>构成</w:t>
      </w:r>
      <w:r>
        <w:rPr>
          <w:rFonts w:ascii="仿宋" w:hAnsi="仿宋" w:eastAsia="仿宋"/>
          <w:color w:val="000000" w:themeColor="text1"/>
          <w:sz w:val="28"/>
          <w:szCs w:val="28"/>
          <w:highlight w:val="none"/>
          <w14:textFill>
            <w14:solidFill>
              <w14:schemeClr w14:val="tx1"/>
            </w14:solidFill>
          </w14:textFill>
        </w:rPr>
        <w:t>的科学性</w:t>
      </w:r>
      <w:r>
        <w:rPr>
          <w:rFonts w:hint="eastAsia" w:ascii="仿宋" w:hAnsi="仿宋" w:eastAsia="仿宋"/>
          <w:color w:val="000000" w:themeColor="text1"/>
          <w:sz w:val="28"/>
          <w:szCs w:val="28"/>
          <w:highlight w:val="none"/>
          <w14:textFill>
            <w14:solidFill>
              <w14:schemeClr w14:val="tx1"/>
            </w14:solidFill>
          </w14:textFill>
        </w:rPr>
        <w:t>、完整性</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互补性</w:t>
      </w:r>
      <w:r>
        <w:rPr>
          <w:rFonts w:hint="eastAsia" w:ascii="仿宋" w:hAnsi="仿宋" w:eastAsia="仿宋"/>
          <w:color w:val="000000" w:themeColor="text1"/>
          <w:sz w:val="28"/>
          <w:szCs w:val="28"/>
          <w:highlight w:val="none"/>
          <w:lang w:val="en-US" w:eastAsia="zh-CN"/>
          <w14:textFill>
            <w14:solidFill>
              <w14:schemeClr w14:val="tx1"/>
            </w14:solidFill>
          </w14:textFill>
        </w:rPr>
        <w:t>和稳定性</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团队的整体</w:t>
      </w:r>
      <w:r>
        <w:rPr>
          <w:rFonts w:ascii="仿宋" w:hAnsi="仿宋" w:eastAsia="仿宋"/>
          <w:color w:val="000000" w:themeColor="text1"/>
          <w:sz w:val="28"/>
          <w:szCs w:val="28"/>
          <w:highlight w:val="none"/>
          <w14:textFill>
            <w14:solidFill>
              <w14:schemeClr w14:val="tx1"/>
            </w14:solidFill>
          </w14:textFill>
        </w:rPr>
        <w:t>运营能力和执行力</w:t>
      </w:r>
      <w:r>
        <w:rPr>
          <w:rFonts w:hint="eastAsia" w:ascii="仿宋" w:hAnsi="仿宋" w:eastAsia="仿宋"/>
          <w:color w:val="000000" w:themeColor="text1"/>
          <w:sz w:val="28"/>
          <w:szCs w:val="28"/>
          <w:highlight w:val="none"/>
          <w14:textFill>
            <w14:solidFill>
              <w14:schemeClr w14:val="tx1"/>
            </w14:solidFill>
          </w14:textFill>
        </w:rPr>
        <w:t>（5分）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团队股权结构和员工激励机制合理性（5分）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四、发展现状和前景（2</w:t>
      </w:r>
      <w:r>
        <w:rPr>
          <w:rFonts w:hint="eastAsia" w:ascii="黑体" w:hAnsi="黑体" w:eastAsia="黑体"/>
          <w:color w:val="000000" w:themeColor="text1"/>
          <w:sz w:val="32"/>
          <w:szCs w:val="32"/>
          <w:highlight w:val="none"/>
          <w:lang w:val="en-US" w:eastAsia="zh-CN"/>
          <w14:textFill>
            <w14:solidFill>
              <w14:schemeClr w14:val="tx1"/>
            </w14:solidFill>
          </w14:textFill>
        </w:rPr>
        <w:t>0</w:t>
      </w:r>
      <w:r>
        <w:rPr>
          <w:rFonts w:hint="eastAsia" w:ascii="黑体" w:hAnsi="黑体" w:eastAsia="黑体"/>
          <w:color w:val="000000" w:themeColor="text1"/>
          <w:sz w:val="32"/>
          <w:szCs w:val="32"/>
          <w:highlight w:val="none"/>
          <w14:textFill>
            <w14:solidFill>
              <w14:schemeClr w14:val="tx1"/>
            </w14:solidFill>
          </w14:textFill>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1.项目运营现状</w:t>
      </w:r>
      <w:r>
        <w:rPr>
          <w:rFonts w:hint="eastAsia" w:ascii="仿宋" w:hAnsi="仿宋" w:eastAsia="仿宋" w:cstheme="majorEastAsia"/>
          <w:color w:val="000000" w:themeColor="text1"/>
          <w:sz w:val="28"/>
          <w:szCs w:val="28"/>
          <w:highlight w:val="none"/>
          <w14:textFill>
            <w14:solidFill>
              <w14:schemeClr w14:val="tx1"/>
            </w14:solidFill>
          </w14:textFill>
        </w:rPr>
        <w:t>，已</w:t>
      </w:r>
      <w:r>
        <w:rPr>
          <w:rFonts w:ascii="仿宋" w:hAnsi="仿宋" w:eastAsia="仿宋" w:cstheme="majorEastAsia"/>
          <w:color w:val="000000" w:themeColor="text1"/>
          <w:sz w:val="28"/>
          <w:szCs w:val="28"/>
          <w:highlight w:val="none"/>
          <w14:textFill>
            <w14:solidFill>
              <w14:schemeClr w14:val="tx1"/>
            </w14:solidFill>
          </w14:textFill>
        </w:rPr>
        <w:t>取得的</w:t>
      </w:r>
      <w:r>
        <w:rPr>
          <w:rFonts w:hint="eastAsia" w:ascii="仿宋" w:hAnsi="仿宋" w:eastAsia="仿宋" w:cstheme="majorEastAsia"/>
          <w:color w:val="000000" w:themeColor="text1"/>
          <w:sz w:val="28"/>
          <w:szCs w:val="28"/>
          <w:highlight w:val="none"/>
          <w:lang w:eastAsia="zh-CN"/>
          <w14:textFill>
            <w14:solidFill>
              <w14:schemeClr w14:val="tx1"/>
            </w14:solidFill>
          </w14:textFill>
        </w:rPr>
        <w:t>经营业绩</w:t>
      </w:r>
      <w:r>
        <w:rPr>
          <w:rFonts w:hint="eastAsia" w:ascii="仿宋" w:hAnsi="仿宋" w:eastAsia="仿宋" w:cstheme="majorEastAsia"/>
          <w:color w:val="000000" w:themeColor="text1"/>
          <w:sz w:val="28"/>
          <w:szCs w:val="28"/>
          <w:highlight w:val="none"/>
          <w14:textFill>
            <w14:solidFill>
              <w14:schemeClr w14:val="tx1"/>
            </w14:solidFill>
          </w14:textFill>
        </w:rPr>
        <w:t>（</w:t>
      </w:r>
      <w:r>
        <w:rPr>
          <w:rFonts w:ascii="仿宋" w:hAnsi="仿宋" w:eastAsia="仿宋" w:cstheme="majorEastAsia"/>
          <w:color w:val="000000" w:themeColor="text1"/>
          <w:sz w:val="28"/>
          <w:szCs w:val="28"/>
          <w:highlight w:val="none"/>
          <w14:textFill>
            <w14:solidFill>
              <w14:schemeClr w14:val="tx1"/>
            </w14:solidFill>
          </w14:textFill>
        </w:rPr>
        <w:t>5</w:t>
      </w:r>
      <w:r>
        <w:rPr>
          <w:rFonts w:hint="eastAsia" w:ascii="仿宋" w:hAnsi="仿宋" w:eastAsia="仿宋" w:cstheme="majorEastAsia"/>
          <w:color w:val="000000" w:themeColor="text1"/>
          <w:sz w:val="28"/>
          <w:szCs w:val="28"/>
          <w:highlight w:val="none"/>
          <w14:textFill>
            <w14:solidFill>
              <w14:schemeClr w14:val="tx1"/>
            </w14:solidFill>
          </w14:textFill>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2.</w:t>
      </w:r>
      <w:r>
        <w:rPr>
          <w:rFonts w:hint="eastAsia" w:ascii="仿宋" w:hAnsi="仿宋" w:eastAsia="仿宋" w:cstheme="majorEastAsia"/>
          <w:color w:val="000000" w:themeColor="text1"/>
          <w:sz w:val="28"/>
          <w:szCs w:val="28"/>
          <w:highlight w:val="none"/>
          <w14:textFill>
            <w14:solidFill>
              <w14:schemeClr w14:val="tx1"/>
            </w14:solidFill>
          </w14:textFill>
        </w:rPr>
        <w:t>项目</w:t>
      </w:r>
      <w:r>
        <w:rPr>
          <w:rFonts w:ascii="仿宋" w:hAnsi="仿宋" w:eastAsia="仿宋" w:cstheme="majorEastAsia"/>
          <w:color w:val="000000" w:themeColor="text1"/>
          <w:sz w:val="28"/>
          <w:szCs w:val="28"/>
          <w:highlight w:val="none"/>
          <w14:textFill>
            <w14:solidFill>
              <w14:schemeClr w14:val="tx1"/>
            </w14:solidFill>
          </w14:textFill>
        </w:rPr>
        <w:t>财务状况，</w:t>
      </w:r>
      <w:r>
        <w:rPr>
          <w:rFonts w:hint="eastAsia" w:ascii="仿宋" w:hAnsi="仿宋" w:eastAsia="仿宋" w:cstheme="majorEastAsia"/>
          <w:color w:val="000000" w:themeColor="text1"/>
          <w:sz w:val="28"/>
          <w:szCs w:val="28"/>
          <w:highlight w:val="none"/>
          <w14:textFill>
            <w14:solidFill>
              <w14:schemeClr w14:val="tx1"/>
            </w14:solidFill>
          </w14:textFill>
        </w:rPr>
        <w:t>融资状况</w:t>
      </w:r>
      <w:r>
        <w:rPr>
          <w:rFonts w:ascii="仿宋" w:hAnsi="仿宋" w:eastAsia="仿宋" w:cstheme="majorEastAsia"/>
          <w:color w:val="000000" w:themeColor="text1"/>
          <w:sz w:val="28"/>
          <w:szCs w:val="28"/>
          <w:highlight w:val="none"/>
          <w14:textFill>
            <w14:solidFill>
              <w14:schemeClr w14:val="tx1"/>
            </w14:solidFill>
          </w14:textFill>
        </w:rPr>
        <w:t>（</w:t>
      </w:r>
      <w:r>
        <w:rPr>
          <w:rFonts w:hint="eastAsia" w:ascii="仿宋" w:hAnsi="仿宋" w:eastAsia="仿宋" w:cstheme="majorEastAsia"/>
          <w:color w:val="000000" w:themeColor="text1"/>
          <w:sz w:val="28"/>
          <w:szCs w:val="28"/>
          <w:highlight w:val="none"/>
          <w14:textFill>
            <w14:solidFill>
              <w14:schemeClr w14:val="tx1"/>
            </w14:solidFill>
          </w14:textFill>
        </w:rPr>
        <w:t>5</w:t>
      </w:r>
      <w:r>
        <w:rPr>
          <w:rFonts w:ascii="仿宋" w:hAnsi="仿宋" w:eastAsia="仿宋" w:cstheme="majorEastAsia"/>
          <w:color w:val="000000" w:themeColor="text1"/>
          <w:sz w:val="28"/>
          <w:szCs w:val="28"/>
          <w:highlight w:val="none"/>
          <w14:textFill>
            <w14:solidFill>
              <w14:schemeClr w14:val="tx1"/>
            </w14:solidFill>
          </w14:textFill>
        </w:rPr>
        <w:t>分）</w:t>
      </w:r>
    </w:p>
    <w:p>
      <w:pPr>
        <w:pStyle w:val="20"/>
        <w:keepNext w:val="0"/>
        <w:keepLines w:val="0"/>
        <w:pageBreakBefore w:val="0"/>
        <w:kinsoku/>
        <w:wordWrap/>
        <w:overflowPunct/>
        <w:topLinePunct w:val="0"/>
        <w:autoSpaceDE/>
        <w:autoSpaceDN/>
        <w:bidi w:val="0"/>
        <w:spacing w:after="0"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3.</w:t>
      </w:r>
      <w:r>
        <w:rPr>
          <w:rFonts w:hint="eastAsia" w:ascii="仿宋" w:hAnsi="仿宋" w:eastAsia="仿宋" w:cstheme="majorEastAsia"/>
          <w:color w:val="000000" w:themeColor="text1"/>
          <w:sz w:val="28"/>
          <w:szCs w:val="28"/>
          <w:highlight w:val="none"/>
          <w14:textFill>
            <w14:solidFill>
              <w14:schemeClr w14:val="tx1"/>
            </w14:solidFill>
          </w14:textFill>
        </w:rPr>
        <w:t>项目具有广阔的市场前景，</w:t>
      </w:r>
      <w:r>
        <w:rPr>
          <w:rFonts w:hint="eastAsia" w:ascii="仿宋" w:hAnsi="仿宋" w:eastAsia="仿宋" w:cstheme="majorEastAsia"/>
          <w:color w:val="000000" w:themeColor="text1"/>
          <w:kern w:val="0"/>
          <w:sz w:val="28"/>
          <w:szCs w:val="28"/>
          <w:highlight w:val="none"/>
          <w14:textFill>
            <w14:solidFill>
              <w14:schemeClr w14:val="tx1"/>
            </w14:solidFill>
          </w14:textFill>
        </w:rPr>
        <w:t>具备</w:t>
      </w:r>
      <w:r>
        <w:rPr>
          <w:rFonts w:hint="eastAsia" w:ascii="仿宋" w:hAnsi="仿宋" w:eastAsia="仿宋" w:cstheme="majorEastAsia"/>
          <w:color w:val="000000" w:themeColor="text1"/>
          <w:kern w:val="0"/>
          <w:sz w:val="28"/>
          <w:szCs w:val="28"/>
          <w:highlight w:val="none"/>
          <w:lang w:eastAsia="zh-CN"/>
          <w14:textFill>
            <w14:solidFill>
              <w14:schemeClr w14:val="tx1"/>
            </w14:solidFill>
          </w14:textFill>
        </w:rPr>
        <w:t>开拓市场的</w:t>
      </w:r>
      <w:r>
        <w:rPr>
          <w:rFonts w:hint="eastAsia" w:ascii="仿宋" w:hAnsi="仿宋" w:eastAsia="仿宋" w:cstheme="majorEastAsia"/>
          <w:color w:val="000000" w:themeColor="text1"/>
          <w:kern w:val="0"/>
          <w:sz w:val="28"/>
          <w:szCs w:val="28"/>
          <w:highlight w:val="none"/>
          <w14:textFill>
            <w14:solidFill>
              <w14:schemeClr w14:val="tx1"/>
            </w14:solidFill>
          </w14:textFill>
        </w:rPr>
        <w:t>可行性和条件</w:t>
      </w:r>
      <w:r>
        <w:rPr>
          <w:rFonts w:hint="eastAsia" w:ascii="仿宋" w:hAnsi="仿宋" w:eastAsia="仿宋" w:cstheme="majorEastAsia"/>
          <w:color w:val="000000" w:themeColor="text1"/>
          <w:sz w:val="28"/>
          <w:szCs w:val="28"/>
          <w:highlight w:val="none"/>
          <w14:textFill>
            <w14:solidFill>
              <w14:schemeClr w14:val="tx1"/>
            </w14:solidFill>
          </w14:textFill>
        </w:rPr>
        <w:t>（</w:t>
      </w:r>
      <w:r>
        <w:rPr>
          <w:rFonts w:hint="eastAsia" w:ascii="仿宋" w:hAnsi="仿宋" w:eastAsia="仿宋" w:cstheme="majorEastAsia"/>
          <w:color w:val="000000" w:themeColor="text1"/>
          <w:sz w:val="28"/>
          <w:szCs w:val="28"/>
          <w:highlight w:val="none"/>
          <w:lang w:val="en-US" w:eastAsia="zh-CN"/>
          <w14:textFill>
            <w14:solidFill>
              <w14:schemeClr w14:val="tx1"/>
            </w14:solidFill>
          </w14:textFill>
        </w:rPr>
        <w:t>5</w:t>
      </w:r>
      <w:r>
        <w:rPr>
          <w:rFonts w:hint="eastAsia" w:ascii="仿宋" w:hAnsi="仿宋" w:eastAsia="仿宋" w:cstheme="majorEastAsia"/>
          <w:color w:val="000000" w:themeColor="text1"/>
          <w:sz w:val="28"/>
          <w:szCs w:val="28"/>
          <w:highlight w:val="none"/>
          <w14:textFill>
            <w14:solidFill>
              <w14:schemeClr w14:val="tx1"/>
            </w14:solidFill>
          </w14:textFill>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hint="eastAsia" w:ascii="仿宋" w:hAnsi="仿宋" w:eastAsia="仿宋" w:cstheme="majorEastAsia"/>
          <w:color w:val="000000" w:themeColor="text1"/>
          <w:sz w:val="28"/>
          <w:szCs w:val="28"/>
          <w:highlight w:val="none"/>
          <w14:textFill>
            <w14:solidFill>
              <w14:schemeClr w14:val="tx1"/>
            </w14:solidFill>
          </w14:textFill>
        </w:rPr>
        <w:t>4.</w:t>
      </w:r>
      <w:r>
        <w:rPr>
          <w:rFonts w:ascii="仿宋" w:hAnsi="仿宋" w:eastAsia="仿宋" w:cstheme="majorEastAsia"/>
          <w:color w:val="000000" w:themeColor="text1"/>
          <w:sz w:val="28"/>
          <w:szCs w:val="28"/>
          <w:highlight w:val="none"/>
          <w14:textFill>
            <w14:solidFill>
              <w14:schemeClr w14:val="tx1"/>
            </w14:solidFill>
          </w14:textFill>
        </w:rPr>
        <w:t>项目具有可持续发展的能力及良好的经济</w:t>
      </w:r>
      <w:r>
        <w:rPr>
          <w:rFonts w:hint="eastAsia" w:ascii="仿宋" w:hAnsi="仿宋" w:eastAsia="仿宋" w:cstheme="majorEastAsia"/>
          <w:color w:val="000000" w:themeColor="text1"/>
          <w:sz w:val="28"/>
          <w:szCs w:val="28"/>
          <w:highlight w:val="none"/>
          <w:lang w:eastAsia="zh-CN"/>
          <w14:textFill>
            <w14:solidFill>
              <w14:schemeClr w14:val="tx1"/>
            </w14:solidFill>
          </w14:textFill>
        </w:rPr>
        <w:t>、</w:t>
      </w:r>
      <w:r>
        <w:rPr>
          <w:rFonts w:hint="eastAsia" w:ascii="仿宋" w:hAnsi="仿宋" w:eastAsia="仿宋" w:cstheme="majorEastAsia"/>
          <w:color w:val="000000" w:themeColor="text1"/>
          <w:sz w:val="28"/>
          <w:szCs w:val="28"/>
          <w:highlight w:val="none"/>
          <w:lang w:val="en-US" w:eastAsia="zh-CN"/>
          <w14:textFill>
            <w14:solidFill>
              <w14:schemeClr w14:val="tx1"/>
            </w14:solidFill>
          </w14:textFill>
        </w:rPr>
        <w:t>社会</w:t>
      </w:r>
      <w:r>
        <w:rPr>
          <w:rFonts w:ascii="仿宋" w:hAnsi="仿宋" w:eastAsia="仿宋" w:cstheme="majorEastAsia"/>
          <w:color w:val="000000" w:themeColor="text1"/>
          <w:sz w:val="28"/>
          <w:szCs w:val="28"/>
          <w:highlight w:val="none"/>
          <w14:textFill>
            <w14:solidFill>
              <w14:schemeClr w14:val="tx1"/>
            </w14:solidFill>
          </w14:textFill>
        </w:rPr>
        <w:t>价值（5分）</w:t>
      </w:r>
    </w:p>
    <w:p>
      <w:pPr>
        <w:pStyle w:val="20"/>
        <w:keepNext w:val="0"/>
        <w:keepLines w:val="0"/>
        <w:pageBreakBefore w:val="0"/>
        <w:kinsoku/>
        <w:wordWrap/>
        <w:overflowPunct/>
        <w:topLinePunct w:val="0"/>
        <w:autoSpaceDE/>
        <w:autoSpaceDN/>
        <w:bidi w:val="0"/>
        <w:spacing w:after="0"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bookmarkStart w:id="199" w:name="_Toc22621"/>
      <w:bookmarkStart w:id="200" w:name="_Toc5232"/>
      <w:bookmarkStart w:id="201" w:name="_Toc30394"/>
      <w:r>
        <w:rPr>
          <w:rFonts w:hint="eastAsia" w:ascii="仿宋" w:hAnsi="仿宋" w:eastAsia="仿宋" w:cs="仿宋"/>
          <w:color w:val="000000" w:themeColor="text1"/>
          <w:sz w:val="30"/>
          <w:szCs w:val="30"/>
          <w:highlight w:val="none"/>
          <w:lang w:eastAsia="zh-CN"/>
          <w14:textFill>
            <w14:solidFill>
              <w14:schemeClr w14:val="tx1"/>
            </w14:solidFill>
          </w14:textFill>
        </w:rPr>
        <w:t>附件</w:t>
      </w:r>
      <w:bookmarkEnd w:id="199"/>
      <w:r>
        <w:rPr>
          <w:rFonts w:hint="eastAsia" w:ascii="仿宋" w:hAnsi="仿宋" w:eastAsia="仿宋" w:cs="仿宋"/>
          <w:color w:val="000000" w:themeColor="text1"/>
          <w:sz w:val="30"/>
          <w:szCs w:val="30"/>
          <w:highlight w:val="none"/>
          <w:lang w:val="en-US" w:eastAsia="zh-CN"/>
          <w14:textFill>
            <w14:solidFill>
              <w14:schemeClr w14:val="tx1"/>
            </w14:solidFill>
          </w14:textFill>
        </w:rPr>
        <w:t>5</w:t>
      </w:r>
      <w:bookmarkEnd w:id="200"/>
      <w:bookmarkEnd w:id="201"/>
    </w:p>
    <w:p>
      <w:pPr>
        <w:spacing w:line="500" w:lineRule="exact"/>
        <w:jc w:val="center"/>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36"/>
          <w:szCs w:val="36"/>
          <w:highlight w:val="none"/>
        </w:rPr>
        <w:t>第</w:t>
      </w:r>
      <w:r>
        <w:rPr>
          <w:rFonts w:hint="eastAsia" w:ascii="华文中宋" w:hAnsi="华文中宋" w:eastAsia="华文中宋" w:cs="华文中宋"/>
          <w:color w:val="auto"/>
          <w:sz w:val="36"/>
          <w:szCs w:val="36"/>
          <w:highlight w:val="none"/>
          <w:lang w:eastAsia="zh-CN"/>
        </w:rPr>
        <w:t>五</w:t>
      </w:r>
      <w:r>
        <w:rPr>
          <w:rFonts w:hint="eastAsia" w:ascii="华文中宋" w:hAnsi="华文中宋" w:eastAsia="华文中宋" w:cs="华文中宋"/>
          <w:color w:val="auto"/>
          <w:sz w:val="36"/>
          <w:szCs w:val="36"/>
          <w:highlight w:val="none"/>
        </w:rPr>
        <w:t>届</w:t>
      </w:r>
      <w:r>
        <w:rPr>
          <w:rFonts w:hint="eastAsia" w:ascii="华文中宋" w:hAnsi="华文中宋" w:eastAsia="华文中宋" w:cs="华文中宋"/>
          <w:color w:val="auto"/>
          <w:sz w:val="36"/>
          <w:szCs w:val="36"/>
          <w:highlight w:val="none"/>
          <w:lang w:eastAsia="zh-CN"/>
        </w:rPr>
        <w:t>“中国创翼”创业创新大赛</w:t>
      </w:r>
      <w:r>
        <w:rPr>
          <w:rFonts w:hint="eastAsia" w:ascii="华文中宋" w:hAnsi="华文中宋" w:eastAsia="华文中宋" w:cs="华文中宋"/>
          <w:color w:val="auto"/>
          <w:sz w:val="36"/>
          <w:szCs w:val="36"/>
          <w:highlight w:val="none"/>
        </w:rPr>
        <w:t>评审标准</w:t>
      </w:r>
    </w:p>
    <w:p>
      <w:pPr>
        <w:spacing w:line="500" w:lineRule="exact"/>
        <w:jc w:val="center"/>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（主体赛服务业项目组）</w:t>
      </w:r>
    </w:p>
    <w:p>
      <w:pPr>
        <w:spacing w:line="380" w:lineRule="exact"/>
        <w:ind w:firstLine="566" w:firstLineChars="200"/>
        <w:rPr>
          <w:rFonts w:hint="eastAsia" w:ascii="仿宋" w:hAnsi="仿宋" w:eastAsia="仿宋"/>
          <w:color w:val="auto"/>
          <w:sz w:val="28"/>
          <w:szCs w:val="28"/>
          <w:highlight w:val="none"/>
        </w:rPr>
      </w:pP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一、创新引领性（25分）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1.技术</w:t>
      </w:r>
      <w:r>
        <w:rPr>
          <w:rFonts w:hint="eastAsia" w:ascii="仿宋" w:hAnsi="仿宋" w:eastAsia="仿宋"/>
          <w:color w:val="auto"/>
          <w:sz w:val="28"/>
          <w:szCs w:val="28"/>
          <w:highlight w:val="none"/>
          <w:lang w:val="en-US" w:eastAsia="zh-CN"/>
        </w:rPr>
        <w:t>、服务或</w:t>
      </w:r>
      <w:r>
        <w:rPr>
          <w:rFonts w:hint="eastAsia" w:ascii="仿宋" w:hAnsi="仿宋" w:eastAsia="仿宋"/>
          <w:color w:val="auto"/>
          <w:sz w:val="28"/>
          <w:szCs w:val="28"/>
          <w:highlight w:val="none"/>
        </w:rPr>
        <w:t>产品具有原创性、</w:t>
      </w:r>
      <w:r>
        <w:rPr>
          <w:rFonts w:hint="eastAsia" w:ascii="仿宋" w:hAnsi="仿宋" w:eastAsia="仿宋"/>
          <w:color w:val="auto"/>
          <w:sz w:val="28"/>
          <w:szCs w:val="28"/>
          <w:highlight w:val="none"/>
          <w:lang w:val="en-US" w:eastAsia="zh-CN"/>
        </w:rPr>
        <w:t>突破性、</w:t>
      </w:r>
      <w:r>
        <w:rPr>
          <w:rFonts w:hint="eastAsia" w:ascii="仿宋" w:hAnsi="仿宋" w:eastAsia="仿宋"/>
          <w:color w:val="auto"/>
          <w:sz w:val="28"/>
          <w:szCs w:val="28"/>
          <w:highlight w:val="none"/>
        </w:rPr>
        <w:t>创新性（</w:t>
      </w:r>
      <w:r>
        <w:rPr>
          <w:rFonts w:ascii="仿宋" w:hAnsi="仿宋" w:eastAsia="仿宋"/>
          <w:color w:val="auto"/>
          <w:sz w:val="28"/>
          <w:szCs w:val="28"/>
          <w:highlight w:val="none"/>
        </w:rPr>
        <w:t>10分）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2.技术</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服务或</w:t>
      </w:r>
      <w:r>
        <w:rPr>
          <w:rFonts w:hint="eastAsia" w:ascii="仿宋" w:hAnsi="仿宋" w:eastAsia="仿宋"/>
          <w:color w:val="auto"/>
          <w:sz w:val="28"/>
          <w:szCs w:val="28"/>
          <w:highlight w:val="none"/>
        </w:rPr>
        <w:t>产品具有行业领先性或取得了专利等知识产权成果，</w:t>
      </w:r>
      <w:r>
        <w:rPr>
          <w:rFonts w:hint="eastAsia" w:ascii="仿宋" w:hAnsi="仿宋" w:eastAsia="仿宋"/>
          <w:color w:val="auto"/>
          <w:sz w:val="28"/>
          <w:szCs w:val="28"/>
          <w:highlight w:val="none"/>
          <w:lang w:eastAsia="zh-CN"/>
        </w:rPr>
        <w:t>对推动服务业标准化、数字化、品牌化</w:t>
      </w:r>
      <w:r>
        <w:rPr>
          <w:rFonts w:hint="eastAsia" w:ascii="仿宋" w:hAnsi="仿宋" w:eastAsia="仿宋"/>
          <w:color w:val="auto"/>
          <w:sz w:val="28"/>
          <w:szCs w:val="28"/>
          <w:highlight w:val="none"/>
        </w:rPr>
        <w:t>具有示范性和引领性（5</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3.管理</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经营</w:t>
      </w:r>
      <w:r>
        <w:rPr>
          <w:rFonts w:hint="eastAsia" w:ascii="仿宋" w:hAnsi="仿宋" w:eastAsia="仿宋"/>
          <w:color w:val="auto"/>
          <w:sz w:val="28"/>
          <w:szCs w:val="28"/>
          <w:highlight w:val="none"/>
        </w:rPr>
        <w:t>和服务</w:t>
      </w:r>
      <w:r>
        <w:rPr>
          <w:rFonts w:hint="eastAsia" w:ascii="仿宋" w:hAnsi="仿宋" w:eastAsia="仿宋"/>
          <w:color w:val="auto"/>
          <w:sz w:val="28"/>
          <w:szCs w:val="28"/>
          <w:highlight w:val="none"/>
          <w:lang w:val="en-US" w:eastAsia="zh-CN"/>
        </w:rPr>
        <w:t>模式</w:t>
      </w:r>
      <w:r>
        <w:rPr>
          <w:rFonts w:hint="eastAsia" w:ascii="仿宋" w:hAnsi="仿宋" w:eastAsia="仿宋"/>
          <w:color w:val="auto"/>
          <w:sz w:val="28"/>
          <w:szCs w:val="28"/>
          <w:highlight w:val="none"/>
        </w:rPr>
        <w:t>具有可行性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创新性和竞争优势</w:t>
      </w:r>
      <w:r>
        <w:rPr>
          <w:rFonts w:hint="eastAsia" w:ascii="仿宋" w:hAnsi="仿宋" w:eastAsia="仿宋"/>
          <w:color w:val="auto"/>
          <w:sz w:val="28"/>
          <w:szCs w:val="28"/>
          <w:highlight w:val="none"/>
        </w:rPr>
        <w:t>（10</w:t>
      </w:r>
      <w:r>
        <w:rPr>
          <w:rFonts w:ascii="仿宋" w:hAnsi="仿宋" w:eastAsia="仿宋"/>
          <w:color w:val="auto"/>
          <w:sz w:val="28"/>
          <w:szCs w:val="28"/>
          <w:highlight w:val="none"/>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val="en-US" w:eastAsia="zh-CN"/>
        </w:rPr>
        <w:t>带动</w:t>
      </w:r>
      <w:r>
        <w:rPr>
          <w:rFonts w:hint="eastAsia" w:ascii="黑体" w:hAnsi="黑体" w:eastAsia="黑体"/>
          <w:color w:val="auto"/>
          <w:sz w:val="32"/>
          <w:szCs w:val="32"/>
          <w:highlight w:val="none"/>
          <w:lang w:eastAsia="zh-CN"/>
        </w:rPr>
        <w:t>就业</w:t>
      </w:r>
      <w:r>
        <w:rPr>
          <w:rFonts w:hint="eastAsia" w:ascii="黑体" w:hAnsi="黑体" w:eastAsia="黑体"/>
          <w:color w:val="auto"/>
          <w:sz w:val="32"/>
          <w:szCs w:val="32"/>
          <w:highlight w:val="none"/>
        </w:rPr>
        <w:t>（3</w:t>
      </w:r>
      <w:r>
        <w:rPr>
          <w:rFonts w:hint="eastAsia" w:ascii="黑体" w:hAnsi="黑体" w:eastAsia="黑体"/>
          <w:color w:val="auto"/>
          <w:sz w:val="32"/>
          <w:szCs w:val="32"/>
          <w:highlight w:val="none"/>
          <w:lang w:val="en-US" w:eastAsia="zh-CN"/>
        </w:rPr>
        <w:t>5</w:t>
      </w:r>
      <w:r>
        <w:rPr>
          <w:rFonts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1.直接带动就业岗位的数量，间接带动创业就业</w:t>
      </w:r>
      <w:r>
        <w:rPr>
          <w:rFonts w:hint="eastAsia" w:ascii="仿宋" w:hAnsi="仿宋" w:eastAsia="仿宋"/>
          <w:color w:val="000000" w:themeColor="text1"/>
          <w:sz w:val="28"/>
          <w:szCs w:val="28"/>
          <w:highlight w:val="none"/>
          <w14:textFill>
            <w14:solidFill>
              <w14:schemeClr w14:val="tx1"/>
            </w14:solidFill>
          </w14:textFill>
        </w:rPr>
        <w:t>的数量（</w:t>
      </w:r>
      <w:r>
        <w:rPr>
          <w:rFonts w:hint="eastAsia" w:ascii="仿宋" w:hAnsi="仿宋" w:eastAsia="仿宋"/>
          <w:color w:val="000000" w:themeColor="text1"/>
          <w:sz w:val="28"/>
          <w:szCs w:val="28"/>
          <w:highlight w:val="none"/>
          <w:lang w:val="en-US" w:eastAsia="zh-CN"/>
          <w14:textFill>
            <w14:solidFill>
              <w14:schemeClr w14:val="tx1"/>
            </w14:solidFill>
          </w14:textFill>
        </w:rPr>
        <w:t>15</w:t>
      </w:r>
      <w:r>
        <w:rPr>
          <w:rFonts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预计未来</w:t>
      </w:r>
      <w:r>
        <w:rPr>
          <w:rFonts w:ascii="仿宋" w:hAnsi="仿宋" w:eastAsia="仿宋"/>
          <w:color w:val="000000" w:themeColor="text1"/>
          <w:sz w:val="28"/>
          <w:szCs w:val="28"/>
          <w:highlight w:val="none"/>
          <w14:textFill>
            <w14:solidFill>
              <w14:schemeClr w14:val="tx1"/>
            </w14:solidFill>
          </w14:textFill>
        </w:rPr>
        <w:t>3年将创造就业岗位的数量</w:t>
      </w:r>
      <w:r>
        <w:rPr>
          <w:rFonts w:hint="eastAsia" w:ascii="仿宋" w:hAnsi="仿宋" w:eastAsia="仿宋"/>
          <w:color w:val="000000" w:themeColor="text1"/>
          <w:sz w:val="28"/>
          <w:szCs w:val="28"/>
          <w:highlight w:val="none"/>
          <w14:textFill>
            <w14:solidFill>
              <w14:schemeClr w14:val="tx1"/>
            </w14:solidFill>
          </w14:textFill>
        </w:rPr>
        <w:t>规模（</w:t>
      </w:r>
      <w:r>
        <w:rPr>
          <w:rFonts w:hint="eastAsia" w:ascii="仿宋" w:hAnsi="仿宋" w:eastAsia="仿宋"/>
          <w:color w:val="000000" w:themeColor="text1"/>
          <w:sz w:val="28"/>
          <w:szCs w:val="28"/>
          <w:highlight w:val="none"/>
          <w:lang w:val="en-US" w:eastAsia="zh-CN"/>
          <w14:textFill>
            <w14:solidFill>
              <w14:schemeClr w14:val="tx1"/>
            </w14:solidFill>
          </w14:textFill>
        </w:rPr>
        <w:t>5</w:t>
      </w:r>
      <w:r>
        <w:rPr>
          <w:rFonts w:ascii="仿宋" w:hAnsi="仿宋" w:eastAsia="仿宋"/>
          <w:color w:val="000000" w:themeColor="text1"/>
          <w:sz w:val="28"/>
          <w:szCs w:val="28"/>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500" w:lineRule="exact"/>
        <w:textAlignment w:val="auto"/>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lang w:eastAsia="zh-CN"/>
          <w14:textFill>
            <w14:solidFill>
              <w14:schemeClr w14:val="tx1"/>
            </w14:solidFill>
          </w14:textFill>
        </w:rPr>
        <w:t>带动高校毕业生、退役军人、残疾人、脱贫人口等重点</w:t>
      </w:r>
      <w:r>
        <w:rPr>
          <w:rFonts w:hint="eastAsia" w:ascii="仿宋" w:hAnsi="仿宋" w:eastAsia="仿宋"/>
          <w:color w:val="000000" w:themeColor="text1"/>
          <w:sz w:val="28"/>
          <w:szCs w:val="28"/>
          <w:highlight w:val="none"/>
          <w14:textFill>
            <w14:solidFill>
              <w14:schemeClr w14:val="tx1"/>
            </w14:solidFill>
          </w14:textFill>
        </w:rPr>
        <w:t>群体就业</w:t>
      </w:r>
      <w:r>
        <w:rPr>
          <w:rFonts w:hint="eastAsia" w:ascii="仿宋" w:hAnsi="仿宋" w:eastAsia="仿宋"/>
          <w:color w:val="000000" w:themeColor="text1"/>
          <w:sz w:val="28"/>
          <w:szCs w:val="28"/>
          <w:highlight w:val="none"/>
          <w:lang w:val="en-US" w:eastAsia="zh-CN"/>
          <w14:textFill>
            <w14:solidFill>
              <w14:schemeClr w14:val="tx1"/>
            </w14:solidFill>
          </w14:textFill>
        </w:rPr>
        <w:t>情况</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5分</w:t>
      </w:r>
      <w:r>
        <w:rPr>
          <w:rFonts w:hint="eastAsia" w:ascii="仿宋" w:hAnsi="仿宋" w:eastAsia="仿宋"/>
          <w:color w:val="000000" w:themeColor="text1"/>
          <w:sz w:val="28"/>
          <w:szCs w:val="28"/>
          <w:highlight w:val="none"/>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spacing w:line="500" w:lineRule="exact"/>
        <w:textAlignment w:val="auto"/>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4.促进员工高质量稳定就业，在规范用工、提供发展平台、改善工作环境、</w:t>
      </w:r>
      <w:r>
        <w:rPr>
          <w:rFonts w:hint="eastAsia" w:ascii="仿宋" w:hAnsi="仿宋" w:eastAsia="仿宋"/>
          <w:color w:val="000000" w:themeColor="text1"/>
          <w:sz w:val="28"/>
          <w:szCs w:val="28"/>
          <w:highlight w:val="none"/>
          <w:lang w:eastAsia="zh-CN"/>
          <w14:textFill>
            <w14:solidFill>
              <w14:schemeClr w14:val="tx1"/>
            </w14:solidFill>
          </w14:textFill>
        </w:rPr>
        <w:t>引领生活方式转变</w:t>
      </w:r>
      <w:r>
        <w:rPr>
          <w:rFonts w:hint="eastAsia" w:ascii="仿宋" w:hAnsi="仿宋" w:eastAsia="仿宋"/>
          <w:color w:val="000000" w:themeColor="text1"/>
          <w:sz w:val="28"/>
          <w:szCs w:val="28"/>
          <w:highlight w:val="none"/>
          <w:lang w:val="en-US" w:eastAsia="zh-CN"/>
          <w14:textFill>
            <w14:solidFill>
              <w14:schemeClr w14:val="tx1"/>
            </w14:solidFill>
          </w14:textFill>
        </w:rPr>
        <w:t>等方面的举措和效果（10分）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三、项目团队（</w:t>
      </w:r>
      <w:r>
        <w:rPr>
          <w:rFonts w:ascii="黑体" w:hAnsi="黑体" w:eastAsia="黑体"/>
          <w:color w:val="auto"/>
          <w:sz w:val="32"/>
          <w:szCs w:val="32"/>
          <w:highlight w:val="none"/>
        </w:rPr>
        <w:t>20分）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1.项目第一创始人的素质、能力、背景和经历</w:t>
      </w:r>
      <w:r>
        <w:rPr>
          <w:rFonts w:hint="eastAsia" w:ascii="仿宋" w:hAnsi="仿宋" w:eastAsia="仿宋"/>
          <w:color w:val="auto"/>
          <w:sz w:val="28"/>
          <w:szCs w:val="28"/>
          <w:highlight w:val="none"/>
        </w:rPr>
        <w:t>（5分）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w:t>
      </w:r>
      <w:r>
        <w:rPr>
          <w:rFonts w:ascii="仿宋" w:hAnsi="仿宋" w:eastAsia="仿宋"/>
          <w:color w:val="auto"/>
          <w:sz w:val="28"/>
          <w:szCs w:val="28"/>
          <w:highlight w:val="none"/>
        </w:rPr>
        <w:t>团队</w:t>
      </w:r>
      <w:r>
        <w:rPr>
          <w:rFonts w:hint="eastAsia" w:ascii="仿宋" w:hAnsi="仿宋" w:eastAsia="仿宋"/>
          <w:color w:val="auto"/>
          <w:sz w:val="28"/>
          <w:szCs w:val="28"/>
          <w:highlight w:val="none"/>
        </w:rPr>
        <w:t>成员</w:t>
      </w:r>
      <w:r>
        <w:rPr>
          <w:rFonts w:hint="eastAsia" w:ascii="仿宋" w:hAnsi="仿宋" w:eastAsia="仿宋"/>
          <w:color w:val="auto"/>
          <w:sz w:val="28"/>
          <w:szCs w:val="28"/>
          <w:highlight w:val="none"/>
          <w:lang w:val="en-US" w:eastAsia="zh-CN"/>
        </w:rPr>
        <w:t>构成</w:t>
      </w:r>
      <w:r>
        <w:rPr>
          <w:rFonts w:ascii="仿宋" w:hAnsi="仿宋" w:eastAsia="仿宋"/>
          <w:color w:val="auto"/>
          <w:sz w:val="28"/>
          <w:szCs w:val="28"/>
          <w:highlight w:val="none"/>
        </w:rPr>
        <w:t>的科学性</w:t>
      </w:r>
      <w:r>
        <w:rPr>
          <w:rFonts w:hint="eastAsia" w:ascii="仿宋" w:hAnsi="仿宋" w:eastAsia="仿宋"/>
          <w:color w:val="auto"/>
          <w:sz w:val="28"/>
          <w:szCs w:val="28"/>
          <w:highlight w:val="none"/>
        </w:rPr>
        <w:t>、完整性</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互补性</w:t>
      </w:r>
      <w:r>
        <w:rPr>
          <w:rFonts w:hint="eastAsia" w:ascii="仿宋" w:hAnsi="仿宋" w:eastAsia="仿宋"/>
          <w:color w:val="auto"/>
          <w:sz w:val="28"/>
          <w:szCs w:val="28"/>
          <w:highlight w:val="none"/>
          <w:lang w:val="en-US" w:eastAsia="zh-CN"/>
        </w:rPr>
        <w:t>和稳定性</w:t>
      </w:r>
      <w:r>
        <w:rPr>
          <w:rFonts w:hint="eastAsia" w:ascii="仿宋" w:hAnsi="仿宋" w:eastAsia="仿宋"/>
          <w:color w:val="auto"/>
          <w:sz w:val="28"/>
          <w:szCs w:val="28"/>
          <w:highlight w:val="none"/>
        </w:rPr>
        <w:t>（</w:t>
      </w:r>
      <w:r>
        <w:rPr>
          <w:rFonts w:ascii="仿宋" w:hAnsi="仿宋" w:eastAsia="仿宋"/>
          <w:color w:val="auto"/>
          <w:sz w:val="28"/>
          <w:szCs w:val="28"/>
          <w:highlight w:val="none"/>
        </w:rPr>
        <w:t>5</w:t>
      </w:r>
      <w:r>
        <w:rPr>
          <w:rFonts w:hint="eastAsia"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w:t>
      </w:r>
      <w:r>
        <w:rPr>
          <w:rFonts w:hint="eastAsia" w:ascii="仿宋" w:hAnsi="仿宋" w:eastAsia="仿宋"/>
          <w:color w:val="auto"/>
          <w:sz w:val="28"/>
          <w:szCs w:val="28"/>
          <w:highlight w:val="none"/>
        </w:rPr>
        <w:t>团队的整体</w:t>
      </w:r>
      <w:r>
        <w:rPr>
          <w:rFonts w:ascii="仿宋" w:hAnsi="仿宋" w:eastAsia="仿宋"/>
          <w:color w:val="auto"/>
          <w:sz w:val="28"/>
          <w:szCs w:val="28"/>
          <w:highlight w:val="none"/>
        </w:rPr>
        <w:t>运营能力和执行力</w:t>
      </w:r>
      <w:r>
        <w:rPr>
          <w:rFonts w:hint="eastAsia" w:ascii="仿宋" w:hAnsi="仿宋" w:eastAsia="仿宋"/>
          <w:color w:val="auto"/>
          <w:sz w:val="28"/>
          <w:szCs w:val="28"/>
          <w:highlight w:val="none"/>
        </w:rPr>
        <w:t>（5分）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4.</w:t>
      </w:r>
      <w:r>
        <w:rPr>
          <w:rFonts w:hint="eastAsia" w:ascii="仿宋" w:hAnsi="仿宋" w:eastAsia="仿宋"/>
          <w:color w:val="auto"/>
          <w:sz w:val="28"/>
          <w:szCs w:val="28"/>
          <w:highlight w:val="none"/>
        </w:rPr>
        <w:t>团队股权结构和员工激励机制合理性（5分）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四、发展现状和前景（2</w:t>
      </w:r>
      <w:r>
        <w:rPr>
          <w:rFonts w:hint="eastAsia" w:ascii="黑体" w:hAnsi="黑体" w:eastAsia="黑体"/>
          <w:color w:val="auto"/>
          <w:sz w:val="32"/>
          <w:szCs w:val="32"/>
          <w:highlight w:val="none"/>
          <w:lang w:val="en-US" w:eastAsia="zh-CN"/>
        </w:rPr>
        <w:t>0</w:t>
      </w:r>
      <w:r>
        <w:rPr>
          <w:rFonts w:hint="eastAsia" w:ascii="黑体" w:hAnsi="黑体" w:eastAsia="黑体"/>
          <w:color w:val="auto"/>
          <w:sz w:val="32"/>
          <w:szCs w:val="32"/>
          <w:highlight w:val="none"/>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1.项目运营现状</w:t>
      </w:r>
      <w:r>
        <w:rPr>
          <w:rFonts w:hint="eastAsia" w:ascii="仿宋" w:hAnsi="仿宋" w:eastAsia="仿宋" w:cstheme="majorEastAsia"/>
          <w:color w:val="000000" w:themeColor="text1"/>
          <w:sz w:val="28"/>
          <w:szCs w:val="28"/>
          <w:highlight w:val="none"/>
          <w14:textFill>
            <w14:solidFill>
              <w14:schemeClr w14:val="tx1"/>
            </w14:solidFill>
          </w14:textFill>
        </w:rPr>
        <w:t>，已</w:t>
      </w:r>
      <w:r>
        <w:rPr>
          <w:rFonts w:ascii="仿宋" w:hAnsi="仿宋" w:eastAsia="仿宋" w:cstheme="majorEastAsia"/>
          <w:color w:val="000000" w:themeColor="text1"/>
          <w:sz w:val="28"/>
          <w:szCs w:val="28"/>
          <w:highlight w:val="none"/>
          <w14:textFill>
            <w14:solidFill>
              <w14:schemeClr w14:val="tx1"/>
            </w14:solidFill>
          </w14:textFill>
        </w:rPr>
        <w:t>取得的</w:t>
      </w:r>
      <w:r>
        <w:rPr>
          <w:rFonts w:hint="eastAsia" w:ascii="仿宋" w:hAnsi="仿宋" w:eastAsia="仿宋" w:cstheme="majorEastAsia"/>
          <w:color w:val="000000" w:themeColor="text1"/>
          <w:sz w:val="28"/>
          <w:szCs w:val="28"/>
          <w:highlight w:val="none"/>
          <w:lang w:eastAsia="zh-CN"/>
          <w14:textFill>
            <w14:solidFill>
              <w14:schemeClr w14:val="tx1"/>
            </w14:solidFill>
          </w14:textFill>
        </w:rPr>
        <w:t>经营业绩</w:t>
      </w:r>
      <w:r>
        <w:rPr>
          <w:rFonts w:hint="eastAsia" w:ascii="仿宋" w:hAnsi="仿宋" w:eastAsia="仿宋" w:cstheme="majorEastAsia"/>
          <w:color w:val="000000" w:themeColor="text1"/>
          <w:sz w:val="28"/>
          <w:szCs w:val="28"/>
          <w:highlight w:val="none"/>
          <w14:textFill>
            <w14:solidFill>
              <w14:schemeClr w14:val="tx1"/>
            </w14:solidFill>
          </w14:textFill>
        </w:rPr>
        <w:t>（</w:t>
      </w:r>
      <w:r>
        <w:rPr>
          <w:rFonts w:ascii="仿宋" w:hAnsi="仿宋" w:eastAsia="仿宋" w:cstheme="majorEastAsia"/>
          <w:color w:val="000000" w:themeColor="text1"/>
          <w:sz w:val="28"/>
          <w:szCs w:val="28"/>
          <w:highlight w:val="none"/>
          <w14:textFill>
            <w14:solidFill>
              <w14:schemeClr w14:val="tx1"/>
            </w14:solidFill>
          </w14:textFill>
        </w:rPr>
        <w:t>5</w:t>
      </w:r>
      <w:r>
        <w:rPr>
          <w:rFonts w:hint="eastAsia" w:ascii="仿宋" w:hAnsi="仿宋" w:eastAsia="仿宋" w:cstheme="majorEastAsia"/>
          <w:color w:val="000000" w:themeColor="text1"/>
          <w:sz w:val="28"/>
          <w:szCs w:val="28"/>
          <w:highlight w:val="none"/>
          <w14:textFill>
            <w14:solidFill>
              <w14:schemeClr w14:val="tx1"/>
            </w14:solidFill>
          </w14:textFill>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2.</w:t>
      </w:r>
      <w:r>
        <w:rPr>
          <w:rFonts w:hint="eastAsia" w:ascii="仿宋" w:hAnsi="仿宋" w:eastAsia="仿宋" w:cstheme="majorEastAsia"/>
          <w:color w:val="000000" w:themeColor="text1"/>
          <w:sz w:val="28"/>
          <w:szCs w:val="28"/>
          <w:highlight w:val="none"/>
          <w14:textFill>
            <w14:solidFill>
              <w14:schemeClr w14:val="tx1"/>
            </w14:solidFill>
          </w14:textFill>
        </w:rPr>
        <w:t>项目</w:t>
      </w:r>
      <w:r>
        <w:rPr>
          <w:rFonts w:ascii="仿宋" w:hAnsi="仿宋" w:eastAsia="仿宋" w:cstheme="majorEastAsia"/>
          <w:color w:val="000000" w:themeColor="text1"/>
          <w:sz w:val="28"/>
          <w:szCs w:val="28"/>
          <w:highlight w:val="none"/>
          <w14:textFill>
            <w14:solidFill>
              <w14:schemeClr w14:val="tx1"/>
            </w14:solidFill>
          </w14:textFill>
        </w:rPr>
        <w:t>财务状况，</w:t>
      </w:r>
      <w:r>
        <w:rPr>
          <w:rFonts w:hint="eastAsia" w:ascii="仿宋" w:hAnsi="仿宋" w:eastAsia="仿宋" w:cstheme="majorEastAsia"/>
          <w:color w:val="000000" w:themeColor="text1"/>
          <w:sz w:val="28"/>
          <w:szCs w:val="28"/>
          <w:highlight w:val="none"/>
          <w14:textFill>
            <w14:solidFill>
              <w14:schemeClr w14:val="tx1"/>
            </w14:solidFill>
          </w14:textFill>
        </w:rPr>
        <w:t>融资状况</w:t>
      </w:r>
      <w:r>
        <w:rPr>
          <w:rFonts w:ascii="仿宋" w:hAnsi="仿宋" w:eastAsia="仿宋" w:cstheme="majorEastAsia"/>
          <w:color w:val="000000" w:themeColor="text1"/>
          <w:sz w:val="28"/>
          <w:szCs w:val="28"/>
          <w:highlight w:val="none"/>
          <w14:textFill>
            <w14:solidFill>
              <w14:schemeClr w14:val="tx1"/>
            </w14:solidFill>
          </w14:textFill>
        </w:rPr>
        <w:t>（</w:t>
      </w:r>
      <w:r>
        <w:rPr>
          <w:rFonts w:hint="eastAsia" w:ascii="仿宋" w:hAnsi="仿宋" w:eastAsia="仿宋" w:cstheme="majorEastAsia"/>
          <w:color w:val="000000" w:themeColor="text1"/>
          <w:sz w:val="28"/>
          <w:szCs w:val="28"/>
          <w:highlight w:val="none"/>
          <w14:textFill>
            <w14:solidFill>
              <w14:schemeClr w14:val="tx1"/>
            </w14:solidFill>
          </w14:textFill>
        </w:rPr>
        <w:t>5</w:t>
      </w:r>
      <w:r>
        <w:rPr>
          <w:rFonts w:ascii="仿宋" w:hAnsi="仿宋" w:eastAsia="仿宋" w:cstheme="majorEastAsia"/>
          <w:color w:val="000000" w:themeColor="text1"/>
          <w:sz w:val="28"/>
          <w:szCs w:val="28"/>
          <w:highlight w:val="none"/>
          <w14:textFill>
            <w14:solidFill>
              <w14:schemeClr w14:val="tx1"/>
            </w14:solidFill>
          </w14:textFill>
        </w:rPr>
        <w:t>分）</w:t>
      </w:r>
    </w:p>
    <w:p>
      <w:pPr>
        <w:pStyle w:val="20"/>
        <w:keepNext w:val="0"/>
        <w:keepLines w:val="0"/>
        <w:pageBreakBefore w:val="0"/>
        <w:kinsoku/>
        <w:wordWrap/>
        <w:overflowPunct/>
        <w:topLinePunct w:val="0"/>
        <w:autoSpaceDE/>
        <w:autoSpaceDN/>
        <w:bidi w:val="0"/>
        <w:spacing w:after="0"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ascii="仿宋" w:hAnsi="仿宋" w:eastAsia="仿宋" w:cstheme="majorEastAsia"/>
          <w:color w:val="000000" w:themeColor="text1"/>
          <w:sz w:val="28"/>
          <w:szCs w:val="28"/>
          <w:highlight w:val="none"/>
          <w14:textFill>
            <w14:solidFill>
              <w14:schemeClr w14:val="tx1"/>
            </w14:solidFill>
          </w14:textFill>
        </w:rPr>
        <w:t>3.</w:t>
      </w:r>
      <w:r>
        <w:rPr>
          <w:rFonts w:hint="eastAsia" w:ascii="仿宋" w:hAnsi="仿宋" w:eastAsia="仿宋" w:cstheme="majorEastAsia"/>
          <w:color w:val="000000" w:themeColor="text1"/>
          <w:sz w:val="28"/>
          <w:szCs w:val="28"/>
          <w:highlight w:val="none"/>
          <w14:textFill>
            <w14:solidFill>
              <w14:schemeClr w14:val="tx1"/>
            </w14:solidFill>
          </w14:textFill>
        </w:rPr>
        <w:t>项目具有广阔的市场前景，</w:t>
      </w:r>
      <w:r>
        <w:rPr>
          <w:rFonts w:hint="eastAsia" w:ascii="仿宋" w:hAnsi="仿宋" w:eastAsia="仿宋" w:cstheme="majorEastAsia"/>
          <w:color w:val="000000" w:themeColor="text1"/>
          <w:kern w:val="0"/>
          <w:sz w:val="28"/>
          <w:szCs w:val="28"/>
          <w:highlight w:val="none"/>
          <w14:textFill>
            <w14:solidFill>
              <w14:schemeClr w14:val="tx1"/>
            </w14:solidFill>
          </w14:textFill>
        </w:rPr>
        <w:t>具备</w:t>
      </w:r>
      <w:r>
        <w:rPr>
          <w:rFonts w:hint="eastAsia" w:ascii="仿宋" w:hAnsi="仿宋" w:eastAsia="仿宋" w:cstheme="majorEastAsia"/>
          <w:color w:val="000000" w:themeColor="text1"/>
          <w:kern w:val="0"/>
          <w:sz w:val="28"/>
          <w:szCs w:val="28"/>
          <w:highlight w:val="none"/>
          <w:lang w:eastAsia="zh-CN"/>
          <w14:textFill>
            <w14:solidFill>
              <w14:schemeClr w14:val="tx1"/>
            </w14:solidFill>
          </w14:textFill>
        </w:rPr>
        <w:t>开拓市场的</w:t>
      </w:r>
      <w:r>
        <w:rPr>
          <w:rFonts w:hint="eastAsia" w:ascii="仿宋" w:hAnsi="仿宋" w:eastAsia="仿宋" w:cstheme="majorEastAsia"/>
          <w:color w:val="000000" w:themeColor="text1"/>
          <w:kern w:val="0"/>
          <w:sz w:val="28"/>
          <w:szCs w:val="28"/>
          <w:highlight w:val="none"/>
          <w14:textFill>
            <w14:solidFill>
              <w14:schemeClr w14:val="tx1"/>
            </w14:solidFill>
          </w14:textFill>
        </w:rPr>
        <w:t>可行性和条件</w:t>
      </w:r>
      <w:r>
        <w:rPr>
          <w:rFonts w:hint="eastAsia" w:ascii="仿宋" w:hAnsi="仿宋" w:eastAsia="仿宋" w:cstheme="majorEastAsia"/>
          <w:color w:val="000000" w:themeColor="text1"/>
          <w:sz w:val="28"/>
          <w:szCs w:val="28"/>
          <w:highlight w:val="none"/>
          <w14:textFill>
            <w14:solidFill>
              <w14:schemeClr w14:val="tx1"/>
            </w14:solidFill>
          </w14:textFill>
        </w:rPr>
        <w:t>（</w:t>
      </w:r>
      <w:r>
        <w:rPr>
          <w:rFonts w:hint="eastAsia" w:ascii="仿宋" w:hAnsi="仿宋" w:eastAsia="仿宋" w:cstheme="majorEastAsia"/>
          <w:color w:val="000000" w:themeColor="text1"/>
          <w:sz w:val="28"/>
          <w:szCs w:val="28"/>
          <w:highlight w:val="none"/>
          <w:lang w:val="en-US" w:eastAsia="zh-CN"/>
          <w14:textFill>
            <w14:solidFill>
              <w14:schemeClr w14:val="tx1"/>
            </w14:solidFill>
          </w14:textFill>
        </w:rPr>
        <w:t>5</w:t>
      </w:r>
      <w:r>
        <w:rPr>
          <w:rFonts w:hint="eastAsia" w:ascii="仿宋" w:hAnsi="仿宋" w:eastAsia="仿宋" w:cstheme="majorEastAsia"/>
          <w:color w:val="000000" w:themeColor="text1"/>
          <w:sz w:val="28"/>
          <w:szCs w:val="28"/>
          <w:highlight w:val="none"/>
          <w14:textFill>
            <w14:solidFill>
              <w14:schemeClr w14:val="tx1"/>
            </w14:solidFill>
          </w14:textFill>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000000" w:themeColor="text1"/>
          <w:sz w:val="28"/>
          <w:szCs w:val="28"/>
          <w:highlight w:val="none"/>
          <w14:textFill>
            <w14:solidFill>
              <w14:schemeClr w14:val="tx1"/>
            </w14:solidFill>
          </w14:textFill>
        </w:rPr>
      </w:pPr>
      <w:r>
        <w:rPr>
          <w:rFonts w:hint="eastAsia" w:ascii="仿宋" w:hAnsi="仿宋" w:eastAsia="仿宋" w:cstheme="majorEastAsia"/>
          <w:color w:val="000000" w:themeColor="text1"/>
          <w:sz w:val="28"/>
          <w:szCs w:val="28"/>
          <w:highlight w:val="none"/>
          <w14:textFill>
            <w14:solidFill>
              <w14:schemeClr w14:val="tx1"/>
            </w14:solidFill>
          </w14:textFill>
        </w:rPr>
        <w:t>4.</w:t>
      </w:r>
      <w:r>
        <w:rPr>
          <w:rFonts w:ascii="仿宋" w:hAnsi="仿宋" w:eastAsia="仿宋" w:cstheme="majorEastAsia"/>
          <w:color w:val="000000" w:themeColor="text1"/>
          <w:sz w:val="28"/>
          <w:szCs w:val="28"/>
          <w:highlight w:val="none"/>
          <w14:textFill>
            <w14:solidFill>
              <w14:schemeClr w14:val="tx1"/>
            </w14:solidFill>
          </w14:textFill>
        </w:rPr>
        <w:t>项目具有可持续发展的能力及良好的经济</w:t>
      </w:r>
      <w:r>
        <w:rPr>
          <w:rFonts w:hint="eastAsia" w:ascii="仿宋" w:hAnsi="仿宋" w:eastAsia="仿宋" w:cstheme="majorEastAsia"/>
          <w:color w:val="000000" w:themeColor="text1"/>
          <w:sz w:val="28"/>
          <w:szCs w:val="28"/>
          <w:highlight w:val="none"/>
          <w:lang w:eastAsia="zh-CN"/>
          <w14:textFill>
            <w14:solidFill>
              <w14:schemeClr w14:val="tx1"/>
            </w14:solidFill>
          </w14:textFill>
        </w:rPr>
        <w:t>、</w:t>
      </w:r>
      <w:r>
        <w:rPr>
          <w:rFonts w:hint="eastAsia" w:ascii="仿宋" w:hAnsi="仿宋" w:eastAsia="仿宋" w:cstheme="majorEastAsia"/>
          <w:color w:val="000000" w:themeColor="text1"/>
          <w:sz w:val="28"/>
          <w:szCs w:val="28"/>
          <w:highlight w:val="none"/>
          <w:lang w:val="en-US" w:eastAsia="zh-CN"/>
          <w14:textFill>
            <w14:solidFill>
              <w14:schemeClr w14:val="tx1"/>
            </w14:solidFill>
          </w14:textFill>
        </w:rPr>
        <w:t>社会</w:t>
      </w:r>
      <w:r>
        <w:rPr>
          <w:rFonts w:ascii="仿宋" w:hAnsi="仿宋" w:eastAsia="仿宋" w:cstheme="majorEastAsia"/>
          <w:color w:val="000000" w:themeColor="text1"/>
          <w:sz w:val="28"/>
          <w:szCs w:val="28"/>
          <w:highlight w:val="none"/>
          <w14:textFill>
            <w14:solidFill>
              <w14:schemeClr w14:val="tx1"/>
            </w14:solidFill>
          </w14:textFill>
        </w:rPr>
        <w:t>价值（5分）</w:t>
      </w:r>
    </w:p>
    <w:p>
      <w:pPr>
        <w:pStyle w:val="20"/>
        <w:keepNext w:val="0"/>
        <w:keepLines w:val="0"/>
        <w:pageBreakBefore w:val="0"/>
        <w:kinsoku/>
        <w:wordWrap/>
        <w:overflowPunct/>
        <w:topLinePunct w:val="0"/>
        <w:autoSpaceDE/>
        <w:autoSpaceDN/>
        <w:bidi w:val="0"/>
        <w:spacing w:after="0" w:line="500" w:lineRule="exact"/>
        <w:ind w:firstLine="0" w:firstLineChars="0"/>
        <w:textAlignment w:val="auto"/>
        <w:rPr>
          <w:rFonts w:ascii="仿宋" w:hAnsi="仿宋" w:eastAsia="仿宋" w:cstheme="majorEastAsia"/>
          <w:color w:val="000000" w:themeColor="text1"/>
          <w:sz w:val="28"/>
          <w:szCs w:val="28"/>
          <w:highlight w:val="none"/>
          <w14:textFill>
            <w14:solidFill>
              <w14:schemeClr w14:val="tx1"/>
            </w14:solidFill>
          </w14:textFill>
        </w:rPr>
      </w:pPr>
    </w:p>
    <w:p>
      <w:pPr>
        <w:spacing w:line="500" w:lineRule="exact"/>
        <w:jc w:val="left"/>
        <w:rPr>
          <w:rFonts w:hint="eastAsia" w:ascii="仿宋_GB2312" w:hAnsi="仿宋_GB2312" w:eastAsia="仿宋_GB2312" w:cs="仿宋_GB2312"/>
          <w:color w:val="auto"/>
          <w:sz w:val="30"/>
          <w:szCs w:val="30"/>
          <w:highlight w:val="none"/>
          <w:lang w:eastAsia="zh-CN"/>
        </w:rPr>
      </w:pPr>
    </w:p>
    <w:p>
      <w:pPr>
        <w:pStyle w:val="2"/>
        <w:rPr>
          <w:rFonts w:hint="eastAsia"/>
          <w:lang w:eastAsia="zh-CN"/>
        </w:rPr>
      </w:pP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eastAsia="zh-CN"/>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14:textFill>
            <w14:solidFill>
              <w14:schemeClr w14:val="tx1"/>
            </w14:solidFill>
          </w14:textFill>
        </w:rPr>
        <w:t>6</w:t>
      </w:r>
    </w:p>
    <w:p>
      <w:pPr>
        <w:widowControl/>
        <w:jc w:val="center"/>
        <w:rPr>
          <w:rFonts w:hint="eastAsia" w:ascii="华文中宋" w:hAnsi="华文中宋" w:eastAsia="华文中宋" w:cs="华文中宋"/>
          <w:color w:val="auto"/>
          <w:sz w:val="36"/>
          <w:szCs w:val="36"/>
          <w:highlight w:val="none"/>
          <w:lang w:eastAsia="zh-CN"/>
        </w:rPr>
      </w:pPr>
      <w:r>
        <w:rPr>
          <w:rFonts w:hint="eastAsia" w:ascii="华文中宋" w:hAnsi="华文中宋" w:eastAsia="华文中宋" w:cs="华文中宋"/>
          <w:color w:val="auto"/>
          <w:sz w:val="36"/>
          <w:szCs w:val="36"/>
          <w:highlight w:val="none"/>
        </w:rPr>
        <w:t>第</w:t>
      </w:r>
      <w:r>
        <w:rPr>
          <w:rFonts w:hint="eastAsia" w:ascii="华文中宋" w:hAnsi="华文中宋" w:eastAsia="华文中宋" w:cs="华文中宋"/>
          <w:color w:val="auto"/>
          <w:sz w:val="36"/>
          <w:szCs w:val="36"/>
          <w:highlight w:val="none"/>
          <w:lang w:eastAsia="zh-CN"/>
        </w:rPr>
        <w:t>五</w:t>
      </w:r>
      <w:r>
        <w:rPr>
          <w:rFonts w:hint="eastAsia" w:ascii="华文中宋" w:hAnsi="华文中宋" w:eastAsia="华文中宋" w:cs="华文中宋"/>
          <w:color w:val="auto"/>
          <w:sz w:val="36"/>
          <w:szCs w:val="36"/>
          <w:highlight w:val="none"/>
        </w:rPr>
        <w:t>届</w:t>
      </w:r>
      <w:r>
        <w:rPr>
          <w:rFonts w:hint="eastAsia" w:ascii="华文中宋" w:hAnsi="华文中宋" w:eastAsia="华文中宋" w:cs="华文中宋"/>
          <w:color w:val="auto"/>
          <w:sz w:val="36"/>
          <w:szCs w:val="36"/>
          <w:highlight w:val="none"/>
          <w:lang w:eastAsia="zh-CN"/>
        </w:rPr>
        <w:t>“中国创翼”创业创新大赛评审标准</w:t>
      </w:r>
    </w:p>
    <w:p>
      <w:pPr>
        <w:spacing w:line="500" w:lineRule="exact"/>
        <w:jc w:val="center"/>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（青年创意专项赛）</w:t>
      </w:r>
    </w:p>
    <w:p>
      <w:pPr>
        <w:spacing w:line="500" w:lineRule="exact"/>
        <w:jc w:val="center"/>
        <w:rPr>
          <w:rFonts w:ascii="仿宋" w:hAnsi="仿宋" w:eastAsia="仿宋" w:cs="黑体"/>
          <w:color w:val="auto"/>
          <w:sz w:val="36"/>
          <w:szCs w:val="36"/>
          <w:highlight w:val="none"/>
        </w:rPr>
      </w:pPr>
    </w:p>
    <w:p>
      <w:pPr>
        <w:pStyle w:val="19"/>
        <w:keepNext w:val="0"/>
        <w:keepLines w:val="0"/>
        <w:pageBreakBefore w:val="0"/>
        <w:numPr>
          <w:ilvl w:val="0"/>
          <w:numId w:val="0"/>
        </w:numPr>
        <w:kinsoku/>
        <w:wordWrap/>
        <w:overflowPunct/>
        <w:topLinePunct w:val="0"/>
        <w:autoSpaceDE/>
        <w:autoSpaceDN/>
        <w:bidi w:val="0"/>
        <w:spacing w:line="500" w:lineRule="exact"/>
        <w:ind w:left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创新引领性（</w:t>
      </w:r>
      <w:r>
        <w:rPr>
          <w:rFonts w:hint="eastAsia" w:ascii="黑体" w:hAnsi="黑体" w:eastAsia="黑体"/>
          <w:color w:val="auto"/>
          <w:sz w:val="32"/>
          <w:szCs w:val="32"/>
          <w:highlight w:val="none"/>
          <w:lang w:val="en-US" w:eastAsia="zh-CN"/>
        </w:rPr>
        <w:t>35</w:t>
      </w:r>
      <w:r>
        <w:rPr>
          <w:rFonts w:hint="eastAsia"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1.技术</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产品</w:t>
      </w:r>
      <w:r>
        <w:rPr>
          <w:rFonts w:hint="eastAsia" w:ascii="仿宋" w:hAnsi="仿宋" w:eastAsia="仿宋"/>
          <w:color w:val="auto"/>
          <w:sz w:val="28"/>
          <w:szCs w:val="28"/>
          <w:highlight w:val="none"/>
          <w:lang w:val="en-US" w:eastAsia="zh-CN"/>
        </w:rPr>
        <w:t>或服务</w:t>
      </w:r>
      <w:r>
        <w:rPr>
          <w:rFonts w:hint="eastAsia" w:ascii="仿宋" w:hAnsi="仿宋" w:eastAsia="仿宋"/>
          <w:color w:val="auto"/>
          <w:sz w:val="28"/>
          <w:szCs w:val="28"/>
          <w:highlight w:val="none"/>
        </w:rPr>
        <w:t>具有原创性、创新性（</w:t>
      </w:r>
      <w:r>
        <w:rPr>
          <w:rFonts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5</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2.技术</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产品具有行业领先性或取得了专利等知识产权成果，项目在某个行业或领域</w:t>
      </w:r>
      <w:r>
        <w:rPr>
          <w:rFonts w:hint="eastAsia" w:ascii="仿宋" w:hAnsi="仿宋" w:eastAsia="仿宋"/>
          <w:color w:val="auto"/>
          <w:sz w:val="28"/>
          <w:szCs w:val="28"/>
          <w:highlight w:val="none"/>
          <w:lang w:val="en-US" w:eastAsia="zh-CN"/>
        </w:rPr>
        <w:t>将</w:t>
      </w:r>
      <w:r>
        <w:rPr>
          <w:rFonts w:hint="eastAsia" w:ascii="仿宋" w:hAnsi="仿宋" w:eastAsia="仿宋"/>
          <w:color w:val="auto"/>
          <w:sz w:val="28"/>
          <w:szCs w:val="28"/>
          <w:highlight w:val="none"/>
        </w:rPr>
        <w:t>具有示范性和引领性（</w:t>
      </w:r>
      <w:r>
        <w:rPr>
          <w:rFonts w:hint="eastAsia" w:ascii="仿宋" w:hAnsi="仿宋" w:eastAsia="仿宋"/>
          <w:color w:val="auto"/>
          <w:sz w:val="28"/>
          <w:szCs w:val="28"/>
          <w:highlight w:val="none"/>
          <w:lang w:val="en-US" w:eastAsia="zh-CN"/>
        </w:rPr>
        <w:t>10</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3.商业模式</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管理</w:t>
      </w:r>
      <w:r>
        <w:rPr>
          <w:rFonts w:hint="eastAsia" w:ascii="仿宋" w:hAnsi="仿宋" w:eastAsia="仿宋"/>
          <w:color w:val="auto"/>
          <w:sz w:val="28"/>
          <w:szCs w:val="28"/>
          <w:highlight w:val="none"/>
          <w:lang w:val="en-US" w:eastAsia="zh-CN"/>
        </w:rPr>
        <w:t>模式</w:t>
      </w:r>
      <w:r>
        <w:rPr>
          <w:rFonts w:hint="eastAsia" w:ascii="仿宋" w:hAnsi="仿宋" w:eastAsia="仿宋"/>
          <w:color w:val="auto"/>
          <w:sz w:val="28"/>
          <w:szCs w:val="28"/>
          <w:highlight w:val="none"/>
        </w:rPr>
        <w:t>和服务</w:t>
      </w:r>
      <w:r>
        <w:rPr>
          <w:rFonts w:hint="eastAsia" w:ascii="仿宋" w:hAnsi="仿宋" w:eastAsia="仿宋"/>
          <w:color w:val="auto"/>
          <w:sz w:val="28"/>
          <w:szCs w:val="28"/>
          <w:highlight w:val="none"/>
          <w:lang w:val="en-US" w:eastAsia="zh-CN"/>
        </w:rPr>
        <w:t>模式</w:t>
      </w:r>
      <w:r>
        <w:rPr>
          <w:rFonts w:hint="eastAsia" w:ascii="仿宋" w:hAnsi="仿宋" w:eastAsia="仿宋"/>
          <w:color w:val="auto"/>
          <w:sz w:val="28"/>
          <w:szCs w:val="28"/>
          <w:highlight w:val="none"/>
        </w:rPr>
        <w:t>具有可行性、创新性（10</w:t>
      </w:r>
      <w:r>
        <w:rPr>
          <w:rFonts w:ascii="仿宋" w:hAnsi="仿宋" w:eastAsia="仿宋"/>
          <w:color w:val="auto"/>
          <w:sz w:val="28"/>
          <w:szCs w:val="28"/>
          <w:highlight w:val="none"/>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val="en-US" w:eastAsia="zh-CN"/>
        </w:rPr>
        <w:t>预期带动</w:t>
      </w:r>
      <w:r>
        <w:rPr>
          <w:rFonts w:hint="eastAsia" w:ascii="黑体" w:hAnsi="黑体" w:eastAsia="黑体"/>
          <w:color w:val="auto"/>
          <w:sz w:val="32"/>
          <w:szCs w:val="32"/>
          <w:highlight w:val="none"/>
          <w:lang w:eastAsia="zh-CN"/>
        </w:rPr>
        <w:t>就业</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25</w:t>
      </w:r>
      <w:r>
        <w:rPr>
          <w:rFonts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1.</w:t>
      </w:r>
      <w:r>
        <w:rPr>
          <w:rFonts w:hint="eastAsia" w:ascii="仿宋" w:hAnsi="仿宋" w:eastAsia="仿宋"/>
          <w:color w:val="auto"/>
          <w:sz w:val="28"/>
          <w:szCs w:val="28"/>
          <w:highlight w:val="none"/>
        </w:rPr>
        <w:t>预</w:t>
      </w:r>
      <w:r>
        <w:rPr>
          <w:rFonts w:hint="eastAsia" w:ascii="仿宋" w:hAnsi="仿宋" w:eastAsia="仿宋"/>
          <w:color w:val="auto"/>
          <w:sz w:val="28"/>
          <w:szCs w:val="28"/>
          <w:highlight w:val="none"/>
          <w:lang w:val="en-US" w:eastAsia="zh-CN"/>
        </w:rPr>
        <w:t>期</w:t>
      </w:r>
      <w:r>
        <w:rPr>
          <w:rFonts w:hint="eastAsia" w:ascii="仿宋" w:hAnsi="仿宋" w:eastAsia="仿宋"/>
          <w:color w:val="auto"/>
          <w:sz w:val="28"/>
          <w:szCs w:val="28"/>
          <w:highlight w:val="none"/>
        </w:rPr>
        <w:t>未来</w:t>
      </w:r>
      <w:r>
        <w:rPr>
          <w:rFonts w:ascii="仿宋" w:hAnsi="仿宋" w:eastAsia="仿宋"/>
          <w:color w:val="auto"/>
          <w:sz w:val="28"/>
          <w:szCs w:val="28"/>
          <w:highlight w:val="none"/>
        </w:rPr>
        <w:t>3年将创造</w:t>
      </w:r>
      <w:r>
        <w:rPr>
          <w:rFonts w:hint="eastAsia" w:ascii="仿宋" w:hAnsi="仿宋" w:eastAsia="仿宋"/>
          <w:color w:val="auto"/>
          <w:sz w:val="28"/>
          <w:szCs w:val="28"/>
          <w:highlight w:val="none"/>
          <w:lang w:eastAsia="zh-CN"/>
        </w:rPr>
        <w:t>直接就业和间接就业的规模</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20</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lang w:val="en-US" w:eastAsia="zh-CN"/>
        </w:rPr>
        <w:t>预期能带动</w:t>
      </w:r>
      <w:r>
        <w:rPr>
          <w:rFonts w:hint="eastAsia" w:ascii="仿宋" w:hAnsi="仿宋" w:eastAsia="仿宋"/>
          <w:color w:val="auto"/>
          <w:sz w:val="28"/>
          <w:szCs w:val="28"/>
          <w:highlight w:val="none"/>
          <w:lang w:eastAsia="zh-CN"/>
        </w:rPr>
        <w:t>高校毕业生、退役军人、残疾人、脱贫人口等重点</w:t>
      </w:r>
      <w:r>
        <w:rPr>
          <w:rFonts w:hint="eastAsia" w:ascii="仿宋" w:hAnsi="仿宋" w:eastAsia="仿宋"/>
          <w:color w:val="auto"/>
          <w:sz w:val="28"/>
          <w:szCs w:val="28"/>
          <w:highlight w:val="none"/>
        </w:rPr>
        <w:t>群体就业</w:t>
      </w:r>
      <w:r>
        <w:rPr>
          <w:rFonts w:hint="eastAsia" w:ascii="仿宋" w:hAnsi="仿宋" w:eastAsia="仿宋"/>
          <w:color w:val="auto"/>
          <w:sz w:val="28"/>
          <w:szCs w:val="28"/>
          <w:highlight w:val="none"/>
          <w:lang w:val="en-US" w:eastAsia="zh-CN"/>
        </w:rPr>
        <w:t>情况</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三、项目团队（2</w:t>
      </w:r>
      <w:r>
        <w:rPr>
          <w:rFonts w:hint="eastAsia" w:ascii="黑体" w:hAnsi="黑体" w:eastAsia="黑体"/>
          <w:color w:val="auto"/>
          <w:sz w:val="32"/>
          <w:szCs w:val="32"/>
          <w:highlight w:val="none"/>
          <w:lang w:val="en-US" w:eastAsia="zh-CN"/>
        </w:rPr>
        <w:t>0</w:t>
      </w:r>
      <w:r>
        <w:rPr>
          <w:rFonts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1.项目第一创始人的素质、能力、背景和经历</w:t>
      </w:r>
      <w:r>
        <w:rPr>
          <w:rFonts w:hint="eastAsia" w:ascii="仿宋" w:hAnsi="仿宋" w:eastAsia="仿宋"/>
          <w:color w:val="auto"/>
          <w:sz w:val="28"/>
          <w:szCs w:val="28"/>
          <w:highlight w:val="none"/>
        </w:rPr>
        <w:t>（10分）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w:t>
      </w:r>
      <w:r>
        <w:rPr>
          <w:rFonts w:ascii="仿宋" w:hAnsi="仿宋" w:eastAsia="仿宋"/>
          <w:color w:val="auto"/>
          <w:sz w:val="28"/>
          <w:szCs w:val="28"/>
          <w:highlight w:val="none"/>
        </w:rPr>
        <w:t>团队</w:t>
      </w:r>
      <w:r>
        <w:rPr>
          <w:rFonts w:hint="eastAsia" w:ascii="仿宋" w:hAnsi="仿宋" w:eastAsia="仿宋"/>
          <w:color w:val="auto"/>
          <w:sz w:val="28"/>
          <w:szCs w:val="28"/>
          <w:highlight w:val="none"/>
        </w:rPr>
        <w:t>成员</w:t>
      </w:r>
      <w:r>
        <w:rPr>
          <w:rFonts w:hint="eastAsia" w:ascii="仿宋" w:hAnsi="仿宋" w:eastAsia="仿宋"/>
          <w:color w:val="auto"/>
          <w:sz w:val="28"/>
          <w:szCs w:val="28"/>
          <w:highlight w:val="none"/>
          <w:lang w:val="en-US" w:eastAsia="zh-CN"/>
        </w:rPr>
        <w:t>构成</w:t>
      </w:r>
      <w:r>
        <w:rPr>
          <w:rFonts w:ascii="仿宋" w:hAnsi="仿宋" w:eastAsia="仿宋"/>
          <w:color w:val="auto"/>
          <w:sz w:val="28"/>
          <w:szCs w:val="28"/>
          <w:highlight w:val="none"/>
        </w:rPr>
        <w:t>的科学性</w:t>
      </w:r>
      <w:r>
        <w:rPr>
          <w:rFonts w:hint="eastAsia" w:ascii="仿宋" w:hAnsi="仿宋" w:eastAsia="仿宋"/>
          <w:color w:val="auto"/>
          <w:sz w:val="28"/>
          <w:szCs w:val="28"/>
          <w:highlight w:val="none"/>
        </w:rPr>
        <w:t>、完整性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稳定性和</w:t>
      </w:r>
      <w:r>
        <w:rPr>
          <w:rFonts w:ascii="仿宋" w:hAnsi="仿宋" w:eastAsia="仿宋"/>
          <w:color w:val="auto"/>
          <w:sz w:val="28"/>
          <w:szCs w:val="28"/>
          <w:highlight w:val="none"/>
        </w:rPr>
        <w:t>互补性</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四、发展前景（2</w:t>
      </w:r>
      <w:r>
        <w:rPr>
          <w:rFonts w:hint="eastAsia" w:ascii="黑体" w:hAnsi="黑体" w:eastAsia="黑体"/>
          <w:color w:val="auto"/>
          <w:sz w:val="32"/>
          <w:szCs w:val="32"/>
          <w:highlight w:val="none"/>
          <w:lang w:val="en-US" w:eastAsia="zh-CN"/>
        </w:rPr>
        <w:t>0</w:t>
      </w:r>
      <w:r>
        <w:rPr>
          <w:rFonts w:hint="eastAsia" w:ascii="黑体" w:hAnsi="黑体" w:eastAsia="黑体"/>
          <w:color w:val="auto"/>
          <w:sz w:val="32"/>
          <w:szCs w:val="32"/>
          <w:highlight w:val="none"/>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1.</w:t>
      </w:r>
      <w:r>
        <w:rPr>
          <w:rFonts w:hint="eastAsia" w:ascii="仿宋" w:hAnsi="仿宋" w:eastAsia="仿宋" w:cstheme="majorEastAsia"/>
          <w:color w:val="auto"/>
          <w:sz w:val="28"/>
          <w:szCs w:val="28"/>
          <w:highlight w:val="none"/>
        </w:rPr>
        <w:t>项目市场前景，</w:t>
      </w:r>
      <w:r>
        <w:rPr>
          <w:rFonts w:hint="eastAsia" w:ascii="仿宋" w:hAnsi="仿宋" w:eastAsia="仿宋" w:cstheme="majorEastAsia"/>
          <w:color w:val="auto"/>
          <w:kern w:val="0"/>
          <w:sz w:val="28"/>
          <w:szCs w:val="28"/>
          <w:highlight w:val="none"/>
          <w:lang w:val="en-US" w:eastAsia="zh-CN"/>
        </w:rPr>
        <w:t>开拓市场</w:t>
      </w:r>
      <w:r>
        <w:rPr>
          <w:rFonts w:hint="eastAsia" w:ascii="仿宋" w:hAnsi="仿宋" w:eastAsia="仿宋" w:cstheme="majorEastAsia"/>
          <w:color w:val="auto"/>
          <w:kern w:val="0"/>
          <w:sz w:val="28"/>
          <w:szCs w:val="28"/>
          <w:highlight w:val="none"/>
        </w:rPr>
        <w:t>的可行性和条件</w:t>
      </w:r>
      <w:r>
        <w:rPr>
          <w:rFonts w:hint="eastAsia" w:ascii="仿宋" w:hAnsi="仿宋" w:eastAsia="仿宋" w:cstheme="majorEastAsia"/>
          <w:color w:val="auto"/>
          <w:sz w:val="28"/>
          <w:szCs w:val="28"/>
          <w:highlight w:val="none"/>
        </w:rPr>
        <w:t>（</w:t>
      </w:r>
      <w:r>
        <w:rPr>
          <w:rFonts w:hint="eastAsia" w:ascii="仿宋" w:hAnsi="仿宋" w:eastAsia="仿宋" w:cstheme="majorEastAsia"/>
          <w:color w:val="auto"/>
          <w:sz w:val="28"/>
          <w:szCs w:val="28"/>
          <w:highlight w:val="none"/>
          <w:lang w:val="en-US" w:eastAsia="zh-CN"/>
        </w:rPr>
        <w:t>10</w:t>
      </w:r>
      <w:r>
        <w:rPr>
          <w:rFonts w:hint="eastAsia" w:ascii="仿宋" w:hAnsi="仿宋" w:eastAsia="仿宋" w:cstheme="majorEastAsia"/>
          <w:color w:val="auto"/>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2.项目具有可持续发展的</w:t>
      </w:r>
      <w:r>
        <w:rPr>
          <w:rFonts w:hint="eastAsia" w:ascii="仿宋" w:hAnsi="仿宋" w:eastAsia="仿宋" w:cstheme="majorEastAsia"/>
          <w:color w:val="auto"/>
          <w:sz w:val="28"/>
          <w:szCs w:val="28"/>
          <w:highlight w:val="none"/>
          <w:lang w:val="en-US" w:eastAsia="zh-CN"/>
        </w:rPr>
        <w:t>必要条件</w:t>
      </w:r>
      <w:r>
        <w:rPr>
          <w:rFonts w:ascii="仿宋" w:hAnsi="仿宋" w:eastAsia="仿宋" w:cstheme="majorEastAsia"/>
          <w:color w:val="auto"/>
          <w:sz w:val="28"/>
          <w:szCs w:val="28"/>
          <w:highlight w:val="none"/>
        </w:rPr>
        <w:t>及良好的经济</w:t>
      </w:r>
      <w:r>
        <w:rPr>
          <w:rFonts w:hint="eastAsia" w:ascii="仿宋" w:hAnsi="仿宋" w:eastAsia="仿宋" w:cstheme="majorEastAsia"/>
          <w:color w:val="auto"/>
          <w:sz w:val="28"/>
          <w:szCs w:val="28"/>
          <w:highlight w:val="none"/>
          <w:lang w:eastAsia="zh-CN"/>
        </w:rPr>
        <w:t>、</w:t>
      </w:r>
      <w:r>
        <w:rPr>
          <w:rFonts w:hint="eastAsia" w:ascii="仿宋" w:hAnsi="仿宋" w:eastAsia="仿宋" w:cstheme="majorEastAsia"/>
          <w:color w:val="auto"/>
          <w:sz w:val="28"/>
          <w:szCs w:val="28"/>
          <w:highlight w:val="none"/>
          <w:lang w:val="en-US" w:eastAsia="zh-CN"/>
        </w:rPr>
        <w:t>社会</w:t>
      </w:r>
      <w:r>
        <w:rPr>
          <w:rFonts w:ascii="仿宋" w:hAnsi="仿宋" w:eastAsia="仿宋" w:cstheme="majorEastAsia"/>
          <w:color w:val="auto"/>
          <w:sz w:val="28"/>
          <w:szCs w:val="28"/>
          <w:highlight w:val="none"/>
        </w:rPr>
        <w:t>价值</w:t>
      </w:r>
      <w:r>
        <w:rPr>
          <w:rFonts w:hint="eastAsia" w:ascii="仿宋" w:hAnsi="仿宋" w:eastAsia="仿宋" w:cstheme="majorEastAsia"/>
          <w:color w:val="auto"/>
          <w:sz w:val="28"/>
          <w:szCs w:val="28"/>
          <w:highlight w:val="none"/>
          <w:lang w:val="en-US" w:eastAsia="zh-CN"/>
        </w:rPr>
        <w:t>预期</w:t>
      </w:r>
      <w:r>
        <w:rPr>
          <w:rFonts w:ascii="仿宋" w:hAnsi="仿宋" w:eastAsia="仿宋" w:cstheme="majorEastAsia"/>
          <w:color w:val="auto"/>
          <w:sz w:val="28"/>
          <w:szCs w:val="28"/>
          <w:highlight w:val="none"/>
        </w:rPr>
        <w:t>（</w:t>
      </w:r>
      <w:r>
        <w:rPr>
          <w:rFonts w:hint="eastAsia" w:ascii="仿宋" w:hAnsi="仿宋" w:eastAsia="仿宋" w:cstheme="majorEastAsia"/>
          <w:color w:val="auto"/>
          <w:sz w:val="28"/>
          <w:szCs w:val="28"/>
          <w:highlight w:val="none"/>
          <w:lang w:val="en-US" w:eastAsia="zh-CN"/>
        </w:rPr>
        <w:t>10</w:t>
      </w:r>
      <w:r>
        <w:rPr>
          <w:rFonts w:ascii="仿宋" w:hAnsi="仿宋" w:eastAsia="仿宋" w:cstheme="majorEastAsia"/>
          <w:color w:val="auto"/>
          <w:sz w:val="28"/>
          <w:szCs w:val="28"/>
          <w:highlight w:val="none"/>
        </w:rPr>
        <w:t>分）</w:t>
      </w:r>
    </w:p>
    <w:p>
      <w:pPr>
        <w:widowControl/>
        <w:jc w:val="left"/>
        <w:rPr>
          <w:rFonts w:cs="黑体" w:asciiTheme="majorEastAsia" w:hAnsiTheme="majorEastAsia" w:eastAsiaTheme="majorEastAsia"/>
          <w:color w:val="auto"/>
          <w:sz w:val="32"/>
          <w:szCs w:val="32"/>
          <w:highlight w:val="none"/>
        </w:rPr>
      </w:pPr>
      <w:r>
        <w:rPr>
          <w:rFonts w:cs="黑体" w:asciiTheme="majorEastAsia" w:hAnsiTheme="majorEastAsia" w:eastAsiaTheme="majorEastAsia"/>
          <w:color w:val="auto"/>
          <w:sz w:val="32"/>
          <w:szCs w:val="32"/>
          <w:highlight w:val="none"/>
        </w:rPr>
        <w:br w:type="page"/>
      </w: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bookmarkStart w:id="202" w:name="_Toc8296"/>
      <w:bookmarkStart w:id="203" w:name="_Toc10780"/>
      <w:r>
        <w:rPr>
          <w:rFonts w:hint="eastAsia" w:ascii="仿宋" w:hAnsi="仿宋" w:eastAsia="仿宋" w:cs="仿宋"/>
          <w:color w:val="000000" w:themeColor="text1"/>
          <w:sz w:val="30"/>
          <w:szCs w:val="30"/>
          <w:highlight w:val="none"/>
          <w:lang w:eastAsia="zh-CN"/>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14:textFill>
            <w14:solidFill>
              <w14:schemeClr w14:val="tx1"/>
            </w14:solidFill>
          </w14:textFill>
        </w:rPr>
        <w:t>7</w:t>
      </w:r>
    </w:p>
    <w:p>
      <w:pPr>
        <w:spacing w:line="500" w:lineRule="exact"/>
        <w:jc w:val="center"/>
        <w:rPr>
          <w:rFonts w:hint="eastAsia" w:ascii="华文中宋" w:hAnsi="华文中宋" w:eastAsia="华文中宋" w:cs="华文中宋"/>
          <w:color w:val="auto"/>
          <w:sz w:val="36"/>
          <w:szCs w:val="36"/>
          <w:highlight w:val="none"/>
          <w:lang w:eastAsia="zh-CN"/>
        </w:rPr>
      </w:pPr>
      <w:r>
        <w:rPr>
          <w:rFonts w:hint="eastAsia" w:ascii="华文中宋" w:hAnsi="华文中宋" w:eastAsia="华文中宋" w:cs="华文中宋"/>
          <w:color w:val="auto"/>
          <w:sz w:val="36"/>
          <w:szCs w:val="36"/>
          <w:highlight w:val="none"/>
        </w:rPr>
        <w:t>第</w:t>
      </w:r>
      <w:r>
        <w:rPr>
          <w:rFonts w:hint="eastAsia" w:ascii="华文中宋" w:hAnsi="华文中宋" w:eastAsia="华文中宋" w:cs="华文中宋"/>
          <w:color w:val="auto"/>
          <w:sz w:val="36"/>
          <w:szCs w:val="36"/>
          <w:highlight w:val="none"/>
          <w:lang w:eastAsia="zh-CN"/>
        </w:rPr>
        <w:t>五</w:t>
      </w:r>
      <w:r>
        <w:rPr>
          <w:rFonts w:hint="eastAsia" w:ascii="华文中宋" w:hAnsi="华文中宋" w:eastAsia="华文中宋" w:cs="华文中宋"/>
          <w:color w:val="auto"/>
          <w:sz w:val="36"/>
          <w:szCs w:val="36"/>
          <w:highlight w:val="none"/>
        </w:rPr>
        <w:t>届</w:t>
      </w:r>
      <w:r>
        <w:rPr>
          <w:rFonts w:hint="eastAsia" w:ascii="华文中宋" w:hAnsi="华文中宋" w:eastAsia="华文中宋" w:cs="华文中宋"/>
          <w:color w:val="auto"/>
          <w:sz w:val="36"/>
          <w:szCs w:val="36"/>
          <w:highlight w:val="none"/>
          <w:lang w:eastAsia="zh-CN"/>
        </w:rPr>
        <w:t>“中国创翼”创业创新大赛评审标准</w:t>
      </w:r>
    </w:p>
    <w:p>
      <w:pPr>
        <w:spacing w:line="500" w:lineRule="exact"/>
        <w:jc w:val="center"/>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（劳务品牌专项赛）</w:t>
      </w:r>
    </w:p>
    <w:p>
      <w:pPr>
        <w:pStyle w:val="19"/>
        <w:numPr>
          <w:ilvl w:val="255"/>
          <w:numId w:val="0"/>
        </w:numPr>
        <w:spacing w:line="380" w:lineRule="exact"/>
        <w:rPr>
          <w:rFonts w:hint="eastAsia" w:ascii="黑体" w:hAnsi="黑体" w:eastAsia="黑体"/>
          <w:color w:val="auto"/>
          <w:sz w:val="32"/>
          <w:szCs w:val="32"/>
          <w:highlight w:val="none"/>
        </w:rPr>
      </w:pPr>
    </w:p>
    <w:p>
      <w:pPr>
        <w:pStyle w:val="19"/>
        <w:keepNext w:val="0"/>
        <w:keepLines w:val="0"/>
        <w:pageBreakBefore w:val="0"/>
        <w:numPr>
          <w:ilvl w:val="255"/>
          <w:numId w:val="0"/>
        </w:numPr>
        <w:kinsoku/>
        <w:wordWrap/>
        <w:overflowPunct/>
        <w:topLinePunct w:val="0"/>
        <w:autoSpaceDE/>
        <w:autoSpaceDN/>
        <w:bidi w:val="0"/>
        <w:spacing w:line="500" w:lineRule="exac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w:t>
      </w:r>
      <w:r>
        <w:rPr>
          <w:rFonts w:hint="eastAsia" w:ascii="黑体" w:hAnsi="黑体" w:eastAsia="黑体"/>
          <w:color w:val="auto"/>
          <w:sz w:val="32"/>
          <w:szCs w:val="32"/>
          <w:highlight w:val="none"/>
          <w:lang w:val="en-US" w:eastAsia="zh-CN"/>
        </w:rPr>
        <w:t>创新</w:t>
      </w:r>
      <w:r>
        <w:rPr>
          <w:rFonts w:hint="eastAsia" w:ascii="黑体" w:hAnsi="黑体" w:eastAsia="黑体"/>
          <w:color w:val="auto"/>
          <w:sz w:val="32"/>
          <w:szCs w:val="32"/>
          <w:highlight w:val="none"/>
        </w:rPr>
        <w:t>引领性（2</w:t>
      </w:r>
      <w:r>
        <w:rPr>
          <w:rFonts w:hint="eastAsia" w:ascii="黑体" w:hAnsi="黑体" w:eastAsia="黑体"/>
          <w:color w:val="auto"/>
          <w:sz w:val="32"/>
          <w:szCs w:val="32"/>
          <w:highlight w:val="none"/>
          <w:lang w:val="en-US" w:eastAsia="zh-CN"/>
        </w:rPr>
        <w:t>0</w:t>
      </w:r>
      <w:r>
        <w:rPr>
          <w:rFonts w:hint="eastAsia"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具有成型的</w:t>
      </w:r>
      <w:r>
        <w:rPr>
          <w:rFonts w:hint="eastAsia" w:ascii="仿宋" w:hAnsi="仿宋" w:eastAsia="仿宋"/>
          <w:color w:val="auto"/>
          <w:sz w:val="28"/>
          <w:szCs w:val="28"/>
          <w:highlight w:val="none"/>
          <w:lang w:eastAsia="zh-CN"/>
        </w:rPr>
        <w:t>产品</w:t>
      </w:r>
      <w:r>
        <w:rPr>
          <w:rFonts w:hint="eastAsia" w:ascii="仿宋" w:hAnsi="仿宋" w:eastAsia="仿宋"/>
          <w:color w:val="auto"/>
          <w:sz w:val="28"/>
          <w:szCs w:val="28"/>
          <w:highlight w:val="none"/>
          <w:lang w:val="en-US" w:eastAsia="zh-CN"/>
        </w:rPr>
        <w:t>或服务</w:t>
      </w:r>
      <w:r>
        <w:rPr>
          <w:rFonts w:hint="eastAsia" w:ascii="仿宋" w:hAnsi="仿宋" w:eastAsia="仿宋"/>
          <w:color w:val="auto"/>
          <w:sz w:val="28"/>
          <w:szCs w:val="28"/>
          <w:highlight w:val="none"/>
          <w:lang w:eastAsia="zh-CN"/>
        </w:rPr>
        <w:t>技术标准，在一定区域内</w:t>
      </w:r>
      <w:r>
        <w:rPr>
          <w:rFonts w:hint="eastAsia" w:ascii="仿宋" w:hAnsi="仿宋" w:eastAsia="仿宋"/>
          <w:color w:val="auto"/>
          <w:sz w:val="28"/>
          <w:szCs w:val="28"/>
          <w:highlight w:val="none"/>
          <w:lang w:val="en-US" w:eastAsia="zh-CN"/>
        </w:rPr>
        <w:t>或某个行业内已</w:t>
      </w:r>
      <w:r>
        <w:rPr>
          <w:rFonts w:hint="eastAsia" w:ascii="仿宋" w:hAnsi="仿宋" w:eastAsia="仿宋"/>
          <w:color w:val="auto"/>
          <w:sz w:val="28"/>
          <w:szCs w:val="28"/>
          <w:highlight w:val="none"/>
          <w:lang w:eastAsia="zh-CN"/>
        </w:rPr>
        <w:t>形成</w:t>
      </w:r>
      <w:r>
        <w:rPr>
          <w:rFonts w:hint="eastAsia" w:ascii="仿宋" w:hAnsi="仿宋" w:eastAsia="仿宋"/>
          <w:color w:val="auto"/>
          <w:sz w:val="28"/>
          <w:szCs w:val="28"/>
          <w:highlight w:val="none"/>
          <w:lang w:val="en-US" w:eastAsia="zh-CN"/>
        </w:rPr>
        <w:t>自有</w:t>
      </w:r>
      <w:r>
        <w:rPr>
          <w:rFonts w:hint="eastAsia" w:ascii="仿宋" w:hAnsi="仿宋" w:eastAsia="仿宋"/>
          <w:color w:val="auto"/>
          <w:sz w:val="28"/>
          <w:szCs w:val="28"/>
          <w:highlight w:val="none"/>
          <w:lang w:eastAsia="zh-CN"/>
        </w:rPr>
        <w:t>品牌，</w:t>
      </w:r>
      <w:r>
        <w:rPr>
          <w:rFonts w:hint="eastAsia" w:ascii="仿宋" w:hAnsi="仿宋" w:eastAsia="仿宋"/>
          <w:color w:val="auto"/>
          <w:sz w:val="28"/>
          <w:szCs w:val="28"/>
          <w:highlight w:val="none"/>
          <w:lang w:val="en-US" w:eastAsia="zh-CN"/>
        </w:rPr>
        <w:t>企业信誉度较高，</w:t>
      </w:r>
      <w:r>
        <w:rPr>
          <w:rFonts w:hint="eastAsia" w:ascii="仿宋" w:hAnsi="仿宋" w:eastAsia="仿宋"/>
          <w:color w:val="auto"/>
          <w:sz w:val="28"/>
          <w:szCs w:val="28"/>
          <w:highlight w:val="none"/>
          <w:lang w:eastAsia="zh-CN"/>
        </w:rPr>
        <w:t>具有</w:t>
      </w:r>
      <w:r>
        <w:rPr>
          <w:rFonts w:hint="eastAsia" w:ascii="仿宋" w:hAnsi="仿宋" w:eastAsia="仿宋"/>
          <w:color w:val="auto"/>
          <w:sz w:val="28"/>
          <w:szCs w:val="28"/>
          <w:highlight w:val="none"/>
          <w:lang w:val="en-US" w:eastAsia="zh-CN"/>
        </w:rPr>
        <w:t>较强的</w:t>
      </w:r>
      <w:r>
        <w:rPr>
          <w:rFonts w:hint="eastAsia" w:ascii="仿宋" w:hAnsi="仿宋" w:eastAsia="仿宋"/>
          <w:color w:val="auto"/>
          <w:sz w:val="28"/>
          <w:szCs w:val="28"/>
          <w:highlight w:val="none"/>
          <w:lang w:eastAsia="zh-CN"/>
        </w:rPr>
        <w:t>示范</w:t>
      </w:r>
      <w:r>
        <w:rPr>
          <w:rFonts w:hint="eastAsia" w:ascii="仿宋" w:hAnsi="仿宋" w:eastAsia="仿宋"/>
          <w:color w:val="auto"/>
          <w:sz w:val="28"/>
          <w:szCs w:val="28"/>
          <w:highlight w:val="none"/>
          <w:lang w:val="en-US" w:eastAsia="zh-CN"/>
        </w:rPr>
        <w:t>引领</w:t>
      </w:r>
      <w:r>
        <w:rPr>
          <w:rFonts w:hint="eastAsia" w:ascii="仿宋" w:hAnsi="仿宋" w:eastAsia="仿宋"/>
          <w:color w:val="auto"/>
          <w:sz w:val="28"/>
          <w:szCs w:val="28"/>
          <w:highlight w:val="none"/>
          <w:lang w:eastAsia="zh-CN"/>
        </w:rPr>
        <w:t>性</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ascii="仿宋" w:hAnsi="仿宋" w:eastAsia="仿宋"/>
          <w:color w:val="auto"/>
          <w:sz w:val="28"/>
          <w:szCs w:val="28"/>
          <w:highlight w:val="none"/>
        </w:rPr>
        <w:t>分）</w:t>
      </w:r>
    </w:p>
    <w:p>
      <w:pPr>
        <w:spacing w:line="500" w:lineRule="exact"/>
        <w:rPr>
          <w:color w:val="auto"/>
          <w:highlight w:val="none"/>
        </w:rPr>
      </w:pP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rPr>
        <w:t>.</w:t>
      </w:r>
      <w:r>
        <w:rPr>
          <w:rFonts w:hint="eastAsia" w:ascii="仿宋" w:hAnsi="仿宋" w:eastAsia="仿宋"/>
          <w:color w:val="auto"/>
          <w:spacing w:val="-6"/>
          <w:sz w:val="28"/>
          <w:szCs w:val="28"/>
          <w:highlight w:val="none"/>
        </w:rPr>
        <w:t>商业模式、管理</w:t>
      </w:r>
      <w:r>
        <w:rPr>
          <w:rFonts w:hint="eastAsia" w:ascii="仿宋" w:hAnsi="仿宋" w:eastAsia="仿宋"/>
          <w:color w:val="auto"/>
          <w:spacing w:val="-6"/>
          <w:sz w:val="28"/>
          <w:szCs w:val="28"/>
          <w:highlight w:val="none"/>
          <w:lang w:eastAsia="zh-CN"/>
        </w:rPr>
        <w:t>模式</w:t>
      </w:r>
      <w:r>
        <w:rPr>
          <w:rFonts w:hint="eastAsia" w:ascii="仿宋" w:hAnsi="仿宋" w:eastAsia="仿宋"/>
          <w:color w:val="auto"/>
          <w:spacing w:val="-6"/>
          <w:sz w:val="28"/>
          <w:szCs w:val="28"/>
          <w:highlight w:val="none"/>
        </w:rPr>
        <w:t>和服务</w:t>
      </w:r>
      <w:r>
        <w:rPr>
          <w:rFonts w:hint="eastAsia" w:ascii="仿宋" w:hAnsi="仿宋" w:eastAsia="仿宋"/>
          <w:color w:val="auto"/>
          <w:spacing w:val="-6"/>
          <w:sz w:val="28"/>
          <w:szCs w:val="28"/>
          <w:highlight w:val="none"/>
          <w:lang w:eastAsia="zh-CN"/>
        </w:rPr>
        <w:t>模式</w:t>
      </w:r>
      <w:r>
        <w:rPr>
          <w:rFonts w:hint="eastAsia" w:ascii="仿宋" w:hAnsi="仿宋" w:eastAsia="仿宋"/>
          <w:color w:val="auto"/>
          <w:spacing w:val="-6"/>
          <w:sz w:val="28"/>
          <w:szCs w:val="28"/>
          <w:highlight w:val="none"/>
        </w:rPr>
        <w:t>具有</w:t>
      </w:r>
      <w:r>
        <w:rPr>
          <w:rFonts w:hint="eastAsia" w:ascii="仿宋" w:hAnsi="仿宋" w:eastAsia="仿宋"/>
          <w:color w:val="auto"/>
          <w:spacing w:val="-6"/>
          <w:sz w:val="28"/>
          <w:szCs w:val="28"/>
          <w:highlight w:val="none"/>
          <w:lang w:val="en-US" w:eastAsia="zh-CN"/>
        </w:rPr>
        <w:t>一定</w:t>
      </w:r>
      <w:r>
        <w:rPr>
          <w:rFonts w:hint="eastAsia" w:ascii="仿宋" w:hAnsi="仿宋" w:eastAsia="仿宋"/>
          <w:color w:val="auto"/>
          <w:spacing w:val="-6"/>
          <w:sz w:val="28"/>
          <w:szCs w:val="28"/>
          <w:highlight w:val="none"/>
          <w:lang w:eastAsia="zh-CN"/>
        </w:rPr>
        <w:t>创新性</w:t>
      </w:r>
      <w:r>
        <w:rPr>
          <w:rFonts w:hint="eastAsia" w:ascii="仿宋" w:hAnsi="仿宋" w:eastAsia="仿宋"/>
          <w:color w:val="auto"/>
          <w:spacing w:val="-6"/>
          <w:sz w:val="28"/>
          <w:szCs w:val="28"/>
          <w:highlight w:val="none"/>
          <w:lang w:val="en-US" w:eastAsia="zh-CN"/>
        </w:rPr>
        <w:t>和可持续性</w:t>
      </w:r>
      <w:r>
        <w:rPr>
          <w:rFonts w:hint="eastAsia" w:ascii="仿宋" w:hAnsi="仿宋" w:eastAsia="仿宋"/>
          <w:color w:val="auto"/>
          <w:spacing w:val="-6"/>
          <w:sz w:val="28"/>
          <w:szCs w:val="28"/>
          <w:highlight w:val="none"/>
          <w:lang w:eastAsia="zh-CN"/>
        </w:rPr>
        <w:t>，对促进产业升级、区域</w:t>
      </w:r>
      <w:r>
        <w:rPr>
          <w:rFonts w:hint="eastAsia" w:ascii="仿宋" w:hAnsi="仿宋" w:eastAsia="仿宋"/>
          <w:color w:val="auto"/>
          <w:spacing w:val="-6"/>
          <w:sz w:val="28"/>
          <w:szCs w:val="28"/>
          <w:highlight w:val="none"/>
          <w:lang w:val="en-US" w:eastAsia="zh-CN"/>
        </w:rPr>
        <w:t>经济</w:t>
      </w:r>
      <w:r>
        <w:rPr>
          <w:rFonts w:hint="eastAsia" w:ascii="仿宋" w:hAnsi="仿宋" w:eastAsia="仿宋"/>
          <w:color w:val="auto"/>
          <w:spacing w:val="-6"/>
          <w:sz w:val="28"/>
          <w:szCs w:val="28"/>
          <w:highlight w:val="none"/>
          <w:lang w:eastAsia="zh-CN"/>
        </w:rPr>
        <w:t>发展、乡村振兴、文化</w:t>
      </w:r>
      <w:r>
        <w:rPr>
          <w:rFonts w:hint="eastAsia" w:ascii="仿宋" w:hAnsi="仿宋" w:eastAsia="仿宋"/>
          <w:color w:val="auto"/>
          <w:spacing w:val="-6"/>
          <w:sz w:val="28"/>
          <w:szCs w:val="28"/>
          <w:highlight w:val="none"/>
          <w:lang w:val="en-US" w:eastAsia="zh-CN"/>
        </w:rPr>
        <w:t>技艺</w:t>
      </w:r>
      <w:r>
        <w:rPr>
          <w:rFonts w:hint="eastAsia" w:ascii="仿宋" w:hAnsi="仿宋" w:eastAsia="仿宋"/>
          <w:color w:val="auto"/>
          <w:spacing w:val="-6"/>
          <w:sz w:val="28"/>
          <w:szCs w:val="28"/>
          <w:highlight w:val="none"/>
          <w:lang w:eastAsia="zh-CN"/>
        </w:rPr>
        <w:t>传承等方面有积极促进作用</w:t>
      </w:r>
      <w:r>
        <w:rPr>
          <w:rFonts w:hint="eastAsia" w:ascii="仿宋" w:hAnsi="仿宋" w:eastAsia="仿宋"/>
          <w:color w:val="auto"/>
          <w:spacing w:val="-6"/>
          <w:sz w:val="28"/>
          <w:szCs w:val="28"/>
          <w:highlight w:val="none"/>
        </w:rPr>
        <w:t>（</w:t>
      </w:r>
      <w:r>
        <w:rPr>
          <w:rFonts w:ascii="仿宋" w:hAnsi="仿宋" w:eastAsia="仿宋"/>
          <w:color w:val="auto"/>
          <w:spacing w:val="-6"/>
          <w:sz w:val="28"/>
          <w:szCs w:val="28"/>
          <w:highlight w:val="none"/>
        </w:rPr>
        <w:t>10分）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eastAsia="zh-CN"/>
        </w:rPr>
        <w:t>带动就业</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40</w:t>
      </w:r>
      <w:r>
        <w:rPr>
          <w:rFonts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1.直接带动就业岗位的数量</w:t>
      </w:r>
      <w:r>
        <w:rPr>
          <w:rFonts w:hint="eastAsia" w:ascii="仿宋" w:hAnsi="仿宋" w:eastAsia="仿宋"/>
          <w:color w:val="auto"/>
          <w:sz w:val="28"/>
          <w:szCs w:val="28"/>
          <w:highlight w:val="none"/>
        </w:rPr>
        <w:t>(晋级全国</w:t>
      </w:r>
      <w:r>
        <w:rPr>
          <w:rFonts w:hint="eastAsia" w:ascii="仿宋" w:hAnsi="仿宋" w:eastAsia="仿宋"/>
          <w:color w:val="auto"/>
          <w:sz w:val="28"/>
          <w:szCs w:val="28"/>
          <w:highlight w:val="none"/>
          <w:lang w:val="en-US" w:eastAsia="zh-CN"/>
        </w:rPr>
        <w:t>选拔赛</w:t>
      </w:r>
      <w:r>
        <w:rPr>
          <w:rFonts w:hint="eastAsia" w:ascii="仿宋" w:hAnsi="仿宋" w:eastAsia="仿宋"/>
          <w:color w:val="auto"/>
          <w:sz w:val="28"/>
          <w:szCs w:val="28"/>
          <w:highlight w:val="none"/>
        </w:rPr>
        <w:t>的项目须提供县级以上人社部门或乡镇人民政府出具的证明)</w:t>
      </w:r>
      <w:r>
        <w:rPr>
          <w:rFonts w:ascii="仿宋" w:hAnsi="仿宋" w:eastAsia="仿宋"/>
          <w:color w:val="auto"/>
          <w:sz w:val="28"/>
          <w:szCs w:val="28"/>
          <w:highlight w:val="none"/>
        </w:rPr>
        <w:t>，间接带动创业就业</w:t>
      </w:r>
      <w:r>
        <w:rPr>
          <w:rFonts w:hint="eastAsia" w:ascii="仿宋" w:hAnsi="仿宋" w:eastAsia="仿宋"/>
          <w:color w:val="auto"/>
          <w:sz w:val="28"/>
          <w:szCs w:val="28"/>
          <w:highlight w:val="none"/>
        </w:rPr>
        <w:t>的数量，预计未来</w:t>
      </w:r>
      <w:r>
        <w:rPr>
          <w:rFonts w:ascii="仿宋" w:hAnsi="仿宋" w:eastAsia="仿宋"/>
          <w:color w:val="auto"/>
          <w:sz w:val="28"/>
          <w:szCs w:val="28"/>
          <w:highlight w:val="none"/>
        </w:rPr>
        <w:t>3年将创造就业岗位的数量</w:t>
      </w:r>
      <w:r>
        <w:rPr>
          <w:rFonts w:hint="eastAsia" w:ascii="仿宋" w:hAnsi="仿宋" w:eastAsia="仿宋"/>
          <w:color w:val="auto"/>
          <w:sz w:val="28"/>
          <w:szCs w:val="28"/>
          <w:highlight w:val="none"/>
        </w:rPr>
        <w:t>规模（</w:t>
      </w:r>
      <w:r>
        <w:rPr>
          <w:rFonts w:hint="eastAsia" w:ascii="仿宋" w:hAnsi="仿宋" w:eastAsia="仿宋"/>
          <w:color w:val="auto"/>
          <w:sz w:val="28"/>
          <w:szCs w:val="28"/>
          <w:highlight w:val="none"/>
          <w:lang w:val="en-US" w:eastAsia="zh-CN"/>
        </w:rPr>
        <w:t>20</w:t>
      </w:r>
      <w:r>
        <w:rPr>
          <w:rFonts w:ascii="仿宋" w:hAnsi="仿宋" w:eastAsia="仿宋"/>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lang w:eastAsia="zh-CN"/>
        </w:rPr>
        <w:t>带动</w:t>
      </w:r>
      <w:r>
        <w:rPr>
          <w:rFonts w:hint="eastAsia" w:ascii="仿宋" w:hAnsi="仿宋" w:eastAsia="仿宋"/>
          <w:color w:val="auto"/>
          <w:sz w:val="28"/>
          <w:szCs w:val="28"/>
          <w:highlight w:val="none"/>
          <w:lang w:val="en-US" w:eastAsia="zh-CN"/>
        </w:rPr>
        <w:t>农村劳动力、</w:t>
      </w:r>
      <w:r>
        <w:rPr>
          <w:rFonts w:hint="eastAsia" w:ascii="仿宋" w:hAnsi="仿宋" w:eastAsia="仿宋"/>
          <w:color w:val="auto"/>
          <w:sz w:val="28"/>
          <w:szCs w:val="28"/>
          <w:highlight w:val="none"/>
          <w:lang w:eastAsia="zh-CN"/>
        </w:rPr>
        <w:t>退役军人、残疾人、脱贫人口等重点</w:t>
      </w:r>
      <w:r>
        <w:rPr>
          <w:rFonts w:hint="eastAsia" w:ascii="仿宋" w:hAnsi="仿宋" w:eastAsia="仿宋"/>
          <w:color w:val="auto"/>
          <w:sz w:val="28"/>
          <w:szCs w:val="28"/>
          <w:highlight w:val="none"/>
        </w:rPr>
        <w:t>群体</w:t>
      </w:r>
      <w:r>
        <w:rPr>
          <w:rFonts w:hint="eastAsia" w:ascii="仿宋" w:hAnsi="仿宋" w:eastAsia="仿宋"/>
          <w:color w:val="auto"/>
          <w:sz w:val="28"/>
          <w:szCs w:val="28"/>
          <w:highlight w:val="none"/>
          <w:lang w:val="en-US" w:eastAsia="zh-CN"/>
        </w:rPr>
        <w:t>及女性等特殊群体</w:t>
      </w:r>
      <w:r>
        <w:rPr>
          <w:rFonts w:hint="eastAsia" w:ascii="仿宋" w:hAnsi="仿宋" w:eastAsia="仿宋"/>
          <w:color w:val="auto"/>
          <w:sz w:val="28"/>
          <w:szCs w:val="28"/>
          <w:highlight w:val="none"/>
        </w:rPr>
        <w:t>就业创业</w:t>
      </w:r>
      <w:r>
        <w:rPr>
          <w:rFonts w:hint="eastAsia" w:ascii="仿宋" w:hAnsi="仿宋" w:eastAsia="仿宋"/>
          <w:color w:val="auto"/>
          <w:sz w:val="28"/>
          <w:szCs w:val="28"/>
          <w:highlight w:val="none"/>
          <w:lang w:eastAsia="zh-CN"/>
        </w:rPr>
        <w:t>情况</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8"/>
          <w:szCs w:val="28"/>
          <w:highlight w:val="none"/>
        </w:rPr>
      </w:pPr>
      <w:r>
        <w:rPr>
          <w:rFonts w:hint="eastAsia" w:ascii="仿宋" w:hAnsi="仿宋" w:eastAsia="仿宋" w:cs="Times New Roman"/>
          <w:color w:val="auto"/>
          <w:kern w:val="2"/>
          <w:sz w:val="28"/>
          <w:szCs w:val="28"/>
          <w:highlight w:val="none"/>
          <w:lang w:val="en-US" w:eastAsia="zh-CN" w:bidi="ar-SA"/>
        </w:rPr>
        <w:t>3.促进员工高质量稳定就业，在</w:t>
      </w:r>
      <w:r>
        <w:rPr>
          <w:rFonts w:hint="eastAsia" w:ascii="仿宋" w:hAnsi="仿宋" w:eastAsia="仿宋"/>
          <w:color w:val="auto"/>
          <w:sz w:val="28"/>
          <w:szCs w:val="28"/>
          <w:highlight w:val="none"/>
          <w:lang w:val="en-US" w:eastAsia="zh-CN"/>
        </w:rPr>
        <w:t>规范用工、提高</w:t>
      </w:r>
      <w:r>
        <w:rPr>
          <w:rFonts w:hint="eastAsia" w:ascii="仿宋" w:hAnsi="仿宋" w:eastAsia="仿宋" w:cs="Times New Roman"/>
          <w:color w:val="auto"/>
          <w:kern w:val="2"/>
          <w:sz w:val="28"/>
          <w:szCs w:val="28"/>
          <w:highlight w:val="none"/>
          <w:lang w:val="en-US" w:eastAsia="zh-CN" w:bidi="ar-SA"/>
        </w:rPr>
        <w:t>收入、提升技能、改善工作环境等方面的举措和效果</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三、项目团队（</w:t>
      </w:r>
      <w:r>
        <w:rPr>
          <w:rFonts w:hint="eastAsia" w:ascii="黑体" w:hAnsi="黑体" w:eastAsia="黑体"/>
          <w:color w:val="auto"/>
          <w:sz w:val="32"/>
          <w:szCs w:val="32"/>
          <w:highlight w:val="none"/>
          <w:lang w:val="en-US" w:eastAsia="zh-CN"/>
        </w:rPr>
        <w:t>15</w:t>
      </w:r>
      <w:r>
        <w:rPr>
          <w:rFonts w:ascii="黑体" w:hAnsi="黑体" w:eastAsia="黑体"/>
          <w:color w:val="auto"/>
          <w:sz w:val="32"/>
          <w:szCs w:val="32"/>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1.项目第一创始人的素质、能力、背景和经历(</w:t>
      </w:r>
      <w:r>
        <w:rPr>
          <w:rFonts w:hint="eastAsia" w:ascii="仿宋" w:hAnsi="仿宋" w:eastAsia="仿宋" w:cstheme="majorEastAsia"/>
          <w:color w:val="auto"/>
          <w:sz w:val="28"/>
          <w:szCs w:val="28"/>
          <w:highlight w:val="none"/>
          <w:lang w:val="en-US" w:eastAsia="zh-CN"/>
        </w:rPr>
        <w:t>5</w:t>
      </w:r>
      <w:r>
        <w:rPr>
          <w:rFonts w:hint="eastAsia" w:ascii="仿宋" w:hAnsi="仿宋" w:eastAsia="仿宋" w:cstheme="majorEastAsia"/>
          <w:color w:val="auto"/>
          <w:sz w:val="28"/>
          <w:szCs w:val="28"/>
          <w:highlight w:val="none"/>
        </w:rPr>
        <w:t>分</w:t>
      </w:r>
      <w:r>
        <w:rPr>
          <w:rFonts w:ascii="仿宋" w:hAnsi="仿宋" w:eastAsia="仿宋" w:cstheme="majorEastAsia"/>
          <w:color w:val="auto"/>
          <w:sz w:val="28"/>
          <w:szCs w:val="28"/>
          <w:highlight w:val="none"/>
        </w:rPr>
        <w:t>)</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2.</w:t>
      </w:r>
      <w:r>
        <w:rPr>
          <w:rFonts w:hint="eastAsia" w:ascii="仿宋" w:hAnsi="仿宋" w:eastAsia="仿宋" w:cstheme="majorEastAsia"/>
          <w:color w:val="auto"/>
          <w:sz w:val="28"/>
          <w:szCs w:val="28"/>
          <w:highlight w:val="none"/>
        </w:rPr>
        <w:t>团队成员</w:t>
      </w:r>
      <w:r>
        <w:rPr>
          <w:rFonts w:hint="eastAsia" w:ascii="仿宋" w:hAnsi="仿宋" w:eastAsia="仿宋" w:cstheme="majorEastAsia"/>
          <w:color w:val="auto"/>
          <w:sz w:val="28"/>
          <w:szCs w:val="28"/>
          <w:highlight w:val="none"/>
          <w:lang w:val="en-US" w:eastAsia="zh-CN"/>
        </w:rPr>
        <w:t>构成</w:t>
      </w:r>
      <w:r>
        <w:rPr>
          <w:rFonts w:ascii="仿宋" w:hAnsi="仿宋" w:eastAsia="仿宋" w:cstheme="majorEastAsia"/>
          <w:color w:val="auto"/>
          <w:sz w:val="28"/>
          <w:szCs w:val="28"/>
          <w:highlight w:val="none"/>
        </w:rPr>
        <w:t>的科学性</w:t>
      </w:r>
      <w:r>
        <w:rPr>
          <w:rFonts w:hint="eastAsia" w:ascii="仿宋" w:hAnsi="仿宋" w:eastAsia="仿宋" w:cstheme="majorEastAsia"/>
          <w:color w:val="auto"/>
          <w:sz w:val="28"/>
          <w:szCs w:val="28"/>
          <w:highlight w:val="none"/>
        </w:rPr>
        <w:t>、完整性</w:t>
      </w:r>
      <w:r>
        <w:rPr>
          <w:rFonts w:ascii="仿宋" w:hAnsi="仿宋" w:eastAsia="仿宋" w:cstheme="majorEastAsia"/>
          <w:color w:val="auto"/>
          <w:sz w:val="28"/>
          <w:szCs w:val="28"/>
          <w:highlight w:val="none"/>
        </w:rPr>
        <w:t>和互补性（5分）</w:t>
      </w:r>
    </w:p>
    <w:p>
      <w:pPr>
        <w:pStyle w:val="19"/>
        <w:keepNext w:val="0"/>
        <w:keepLines w:val="0"/>
        <w:pageBreakBefore w:val="0"/>
        <w:widowControl/>
        <w:kinsoku/>
        <w:wordWrap/>
        <w:overflowPunct/>
        <w:topLinePunct w:val="0"/>
        <w:autoSpaceDE/>
        <w:autoSpaceDN/>
        <w:bidi w:val="0"/>
        <w:adjustRightInd w:val="0"/>
        <w:snapToGrid w:val="0"/>
        <w:spacing w:line="500" w:lineRule="exact"/>
        <w:ind w:right="-53" w:rightChars="-25" w:firstLine="0" w:firstLineChars="0"/>
        <w:jc w:val="left"/>
        <w:textAlignment w:val="auto"/>
        <w:rPr>
          <w:rFonts w:ascii="仿宋" w:hAnsi="仿宋" w:eastAsia="仿宋" w:cstheme="majorEastAsia"/>
          <w:color w:val="auto"/>
          <w:sz w:val="28"/>
          <w:szCs w:val="28"/>
          <w:highlight w:val="none"/>
        </w:rPr>
      </w:pPr>
      <w:r>
        <w:rPr>
          <w:rFonts w:hint="eastAsia" w:ascii="仿宋" w:hAnsi="仿宋" w:eastAsia="仿宋" w:cstheme="majorEastAsia"/>
          <w:color w:val="auto"/>
          <w:sz w:val="28"/>
          <w:szCs w:val="28"/>
          <w:highlight w:val="none"/>
        </w:rPr>
        <w:t>3.</w:t>
      </w:r>
      <w:r>
        <w:rPr>
          <w:rFonts w:ascii="仿宋" w:hAnsi="仿宋" w:eastAsia="仿宋" w:cstheme="majorEastAsia"/>
          <w:color w:val="auto"/>
          <w:sz w:val="28"/>
          <w:szCs w:val="28"/>
          <w:highlight w:val="none"/>
        </w:rPr>
        <w:t>团队</w:t>
      </w:r>
      <w:r>
        <w:rPr>
          <w:rFonts w:hint="eastAsia" w:ascii="仿宋" w:hAnsi="仿宋" w:eastAsia="仿宋" w:cstheme="majorEastAsia"/>
          <w:color w:val="auto"/>
          <w:sz w:val="28"/>
          <w:szCs w:val="28"/>
          <w:highlight w:val="none"/>
        </w:rPr>
        <w:t>整体</w:t>
      </w:r>
      <w:r>
        <w:rPr>
          <w:rFonts w:ascii="仿宋" w:hAnsi="仿宋" w:eastAsia="仿宋" w:cstheme="majorEastAsia"/>
          <w:color w:val="auto"/>
          <w:sz w:val="28"/>
          <w:szCs w:val="28"/>
          <w:highlight w:val="none"/>
        </w:rPr>
        <w:t>的运营能力和执行能力</w:t>
      </w:r>
      <w:r>
        <w:rPr>
          <w:rFonts w:hint="eastAsia" w:ascii="仿宋" w:hAnsi="仿宋" w:eastAsia="仿宋" w:cstheme="majorEastAsia"/>
          <w:color w:val="auto"/>
          <w:sz w:val="28"/>
          <w:szCs w:val="28"/>
          <w:highlight w:val="none"/>
        </w:rPr>
        <w:t>（5分）</w:t>
      </w:r>
    </w:p>
    <w:p>
      <w:pPr>
        <w:pStyle w:val="19"/>
        <w:keepNext w:val="0"/>
        <w:keepLines w:val="0"/>
        <w:pageBreakBefore w:val="0"/>
        <w:numPr>
          <w:ilvl w:val="0"/>
          <w:numId w:val="2"/>
        </w:numPr>
        <w:kinsoku/>
        <w:wordWrap/>
        <w:overflowPunct/>
        <w:topLinePunct w:val="0"/>
        <w:autoSpaceDE/>
        <w:autoSpaceDN/>
        <w:bidi w:val="0"/>
        <w:spacing w:line="500" w:lineRule="exact"/>
        <w:ind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发展现状和前景（</w:t>
      </w:r>
      <w:r>
        <w:rPr>
          <w:rFonts w:hint="eastAsia" w:ascii="黑体" w:hAnsi="黑体" w:eastAsia="黑体"/>
          <w:color w:val="auto"/>
          <w:sz w:val="32"/>
          <w:szCs w:val="32"/>
          <w:highlight w:val="none"/>
          <w:lang w:val="en-US" w:eastAsia="zh-CN"/>
        </w:rPr>
        <w:t>25</w:t>
      </w:r>
      <w:r>
        <w:rPr>
          <w:rFonts w:hint="eastAsia" w:ascii="黑体" w:hAnsi="黑体" w:eastAsia="黑体"/>
          <w:color w:val="auto"/>
          <w:sz w:val="32"/>
          <w:szCs w:val="32"/>
          <w:highlight w:val="none"/>
        </w:rPr>
        <w:t>分）</w:t>
      </w:r>
    </w:p>
    <w:p>
      <w:pPr>
        <w:pStyle w:val="19"/>
        <w:keepNext w:val="0"/>
        <w:keepLines w:val="0"/>
        <w:pageBreakBefore w:val="0"/>
        <w:kinsoku/>
        <w:wordWrap/>
        <w:overflowPunct/>
        <w:topLinePunct w:val="0"/>
        <w:autoSpaceDE/>
        <w:autoSpaceDN/>
        <w:bidi w:val="0"/>
        <w:spacing w:line="500" w:lineRule="exact"/>
        <w:ind w:firstLine="0" w:firstLineChars="0"/>
        <w:textAlignment w:val="auto"/>
        <w:rPr>
          <w:rFonts w:ascii="仿宋" w:hAnsi="仿宋" w:eastAsia="仿宋" w:cstheme="majorEastAsia"/>
          <w:color w:val="auto"/>
          <w:spacing w:val="-6"/>
          <w:sz w:val="28"/>
          <w:szCs w:val="28"/>
          <w:highlight w:val="none"/>
        </w:rPr>
      </w:pPr>
      <w:r>
        <w:rPr>
          <w:rFonts w:ascii="仿宋" w:hAnsi="仿宋" w:eastAsia="仿宋" w:cstheme="majorEastAsia"/>
          <w:color w:val="auto"/>
          <w:spacing w:val="-6"/>
          <w:sz w:val="28"/>
          <w:szCs w:val="28"/>
          <w:highlight w:val="none"/>
        </w:rPr>
        <w:t>1.</w:t>
      </w:r>
      <w:r>
        <w:rPr>
          <w:rFonts w:hint="eastAsia" w:ascii="仿宋" w:hAnsi="仿宋" w:eastAsia="仿宋" w:cstheme="majorEastAsia"/>
          <w:color w:val="auto"/>
          <w:spacing w:val="-6"/>
          <w:sz w:val="28"/>
          <w:szCs w:val="28"/>
          <w:highlight w:val="none"/>
        </w:rPr>
        <w:t>具有广阔的市场前景，</w:t>
      </w:r>
      <w:r>
        <w:rPr>
          <w:rFonts w:hint="eastAsia" w:ascii="仿宋" w:hAnsi="仿宋" w:eastAsia="仿宋" w:cstheme="majorEastAsia"/>
          <w:color w:val="auto"/>
          <w:spacing w:val="-6"/>
          <w:kern w:val="0"/>
          <w:sz w:val="28"/>
          <w:szCs w:val="28"/>
          <w:highlight w:val="none"/>
        </w:rPr>
        <w:t>具备大范围</w:t>
      </w:r>
      <w:r>
        <w:rPr>
          <w:rFonts w:hint="eastAsia" w:ascii="仿宋" w:hAnsi="仿宋" w:eastAsia="仿宋" w:cstheme="majorEastAsia"/>
          <w:color w:val="auto"/>
          <w:spacing w:val="-6"/>
          <w:kern w:val="0"/>
          <w:sz w:val="28"/>
          <w:szCs w:val="28"/>
          <w:highlight w:val="none"/>
          <w:lang w:val="en-US" w:eastAsia="zh-CN"/>
        </w:rPr>
        <w:t>推广</w:t>
      </w:r>
      <w:r>
        <w:rPr>
          <w:rFonts w:hint="eastAsia" w:ascii="仿宋" w:hAnsi="仿宋" w:eastAsia="仿宋" w:cstheme="majorEastAsia"/>
          <w:color w:val="auto"/>
          <w:spacing w:val="-6"/>
          <w:kern w:val="0"/>
          <w:sz w:val="28"/>
          <w:szCs w:val="28"/>
          <w:highlight w:val="none"/>
        </w:rPr>
        <w:t>的可行性和</w:t>
      </w:r>
      <w:r>
        <w:rPr>
          <w:rFonts w:hint="eastAsia" w:ascii="仿宋" w:hAnsi="仿宋" w:eastAsia="仿宋" w:cstheme="majorEastAsia"/>
          <w:color w:val="auto"/>
          <w:spacing w:val="-6"/>
          <w:kern w:val="0"/>
          <w:sz w:val="28"/>
          <w:szCs w:val="28"/>
          <w:highlight w:val="none"/>
          <w:lang w:val="en-US" w:eastAsia="zh-CN"/>
        </w:rPr>
        <w:t>基本</w:t>
      </w:r>
      <w:r>
        <w:rPr>
          <w:rFonts w:hint="eastAsia" w:ascii="仿宋" w:hAnsi="仿宋" w:eastAsia="仿宋" w:cstheme="majorEastAsia"/>
          <w:color w:val="auto"/>
          <w:spacing w:val="-6"/>
          <w:kern w:val="0"/>
          <w:sz w:val="28"/>
          <w:szCs w:val="28"/>
          <w:highlight w:val="none"/>
        </w:rPr>
        <w:t>条件</w:t>
      </w:r>
      <w:r>
        <w:rPr>
          <w:rFonts w:hint="eastAsia" w:ascii="仿宋" w:hAnsi="仿宋" w:eastAsia="仿宋" w:cstheme="majorEastAsia"/>
          <w:color w:val="auto"/>
          <w:spacing w:val="-6"/>
          <w:sz w:val="28"/>
          <w:szCs w:val="28"/>
          <w:highlight w:val="none"/>
        </w:rPr>
        <w:t>（</w:t>
      </w:r>
      <w:r>
        <w:rPr>
          <w:rFonts w:ascii="仿宋" w:hAnsi="仿宋" w:eastAsia="仿宋" w:cstheme="majorEastAsia"/>
          <w:color w:val="auto"/>
          <w:spacing w:val="-6"/>
          <w:sz w:val="28"/>
          <w:szCs w:val="28"/>
          <w:highlight w:val="none"/>
        </w:rPr>
        <w:t xml:space="preserve">10 </w:t>
      </w:r>
      <w:r>
        <w:rPr>
          <w:rFonts w:hint="eastAsia" w:ascii="仿宋" w:hAnsi="仿宋" w:eastAsia="仿宋" w:cstheme="majorEastAsia"/>
          <w:color w:val="auto"/>
          <w:spacing w:val="-6"/>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ascii="仿宋" w:hAnsi="仿宋" w:eastAsia="仿宋" w:cstheme="majorEastAsia"/>
          <w:color w:val="auto"/>
          <w:spacing w:val="-6"/>
          <w:sz w:val="28"/>
          <w:szCs w:val="28"/>
          <w:highlight w:val="none"/>
        </w:rPr>
      </w:pPr>
      <w:r>
        <w:rPr>
          <w:rFonts w:ascii="仿宋" w:hAnsi="仿宋" w:eastAsia="仿宋" w:cstheme="majorEastAsia"/>
          <w:color w:val="auto"/>
          <w:spacing w:val="-6"/>
          <w:sz w:val="28"/>
          <w:szCs w:val="28"/>
          <w:highlight w:val="none"/>
        </w:rPr>
        <w:t>2.具有可持续发展的能力</w:t>
      </w:r>
      <w:r>
        <w:rPr>
          <w:rFonts w:hint="eastAsia" w:ascii="仿宋" w:hAnsi="仿宋" w:eastAsia="仿宋" w:cstheme="majorEastAsia"/>
          <w:color w:val="auto"/>
          <w:spacing w:val="-6"/>
          <w:sz w:val="28"/>
          <w:szCs w:val="28"/>
          <w:highlight w:val="none"/>
          <w:lang w:val="en-US" w:eastAsia="zh-CN"/>
        </w:rPr>
        <w:t>和</w:t>
      </w:r>
      <w:r>
        <w:rPr>
          <w:rFonts w:ascii="仿宋" w:hAnsi="仿宋" w:eastAsia="仿宋" w:cstheme="majorEastAsia"/>
          <w:color w:val="auto"/>
          <w:spacing w:val="-6"/>
          <w:sz w:val="28"/>
          <w:szCs w:val="28"/>
          <w:highlight w:val="none"/>
        </w:rPr>
        <w:t>良好的经济价值</w:t>
      </w:r>
      <w:r>
        <w:rPr>
          <w:rFonts w:hint="eastAsia" w:ascii="仿宋" w:hAnsi="仿宋" w:eastAsia="仿宋" w:cstheme="majorEastAsia"/>
          <w:color w:val="auto"/>
          <w:spacing w:val="-6"/>
          <w:sz w:val="28"/>
          <w:szCs w:val="28"/>
          <w:highlight w:val="none"/>
          <w:lang w:eastAsia="zh-CN"/>
        </w:rPr>
        <w:t>、社会价值</w:t>
      </w:r>
      <w:r>
        <w:rPr>
          <w:rFonts w:ascii="仿宋" w:hAnsi="仿宋" w:eastAsia="仿宋" w:cstheme="majorEastAsia"/>
          <w:color w:val="auto"/>
          <w:spacing w:val="-6"/>
          <w:sz w:val="28"/>
          <w:szCs w:val="28"/>
          <w:highlight w:val="none"/>
        </w:rPr>
        <w:t>（</w:t>
      </w:r>
      <w:r>
        <w:rPr>
          <w:rFonts w:hint="eastAsia" w:ascii="仿宋" w:hAnsi="仿宋" w:eastAsia="仿宋" w:cstheme="majorEastAsia"/>
          <w:color w:val="auto"/>
          <w:spacing w:val="-6"/>
          <w:sz w:val="28"/>
          <w:szCs w:val="28"/>
          <w:highlight w:val="none"/>
          <w:lang w:val="en-US" w:eastAsia="zh-CN"/>
        </w:rPr>
        <w:t>5</w:t>
      </w:r>
      <w:r>
        <w:rPr>
          <w:rFonts w:ascii="仿宋" w:hAnsi="仿宋" w:eastAsia="仿宋" w:cstheme="majorEastAsia"/>
          <w:color w:val="auto"/>
          <w:spacing w:val="-6"/>
          <w:sz w:val="28"/>
          <w:szCs w:val="28"/>
          <w:highlight w:val="none"/>
        </w:rPr>
        <w:t>分）</w:t>
      </w:r>
    </w:p>
    <w:p>
      <w:pPr>
        <w:pStyle w:val="19"/>
        <w:widowControl/>
        <w:spacing w:line="500" w:lineRule="exact"/>
        <w:ind w:firstLine="0" w:firstLineChars="0"/>
        <w:jc w:val="left"/>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3.</w:t>
      </w:r>
      <w:r>
        <w:rPr>
          <w:rFonts w:hint="eastAsia" w:ascii="仿宋" w:hAnsi="仿宋" w:eastAsia="仿宋" w:cstheme="majorEastAsia"/>
          <w:color w:val="auto"/>
          <w:sz w:val="28"/>
          <w:szCs w:val="28"/>
          <w:highlight w:val="none"/>
          <w:lang w:val="en-US" w:eastAsia="zh-CN"/>
        </w:rPr>
        <w:t>项目</w:t>
      </w:r>
      <w:r>
        <w:rPr>
          <w:rFonts w:hint="eastAsia" w:ascii="仿宋" w:hAnsi="仿宋" w:eastAsia="仿宋"/>
          <w:color w:val="auto"/>
          <w:sz w:val="28"/>
          <w:szCs w:val="28"/>
          <w:highlight w:val="none"/>
          <w:lang w:eastAsia="zh-CN"/>
        </w:rPr>
        <w:t>发展带动</w:t>
      </w:r>
      <w:r>
        <w:rPr>
          <w:rFonts w:hint="eastAsia" w:ascii="仿宋" w:hAnsi="仿宋" w:eastAsia="仿宋"/>
          <w:color w:val="auto"/>
          <w:sz w:val="28"/>
          <w:szCs w:val="28"/>
          <w:highlight w:val="none"/>
          <w:lang w:val="en-US" w:eastAsia="zh-CN"/>
        </w:rPr>
        <w:t>当地</w:t>
      </w:r>
      <w:r>
        <w:rPr>
          <w:rFonts w:hint="eastAsia" w:ascii="仿宋" w:hAnsi="仿宋" w:eastAsia="仿宋"/>
          <w:color w:val="auto"/>
          <w:sz w:val="28"/>
          <w:szCs w:val="28"/>
          <w:highlight w:val="none"/>
          <w:lang w:eastAsia="zh-CN"/>
        </w:rPr>
        <w:t>形成雁阵产业集群的能力（</w:t>
      </w:r>
      <w:r>
        <w:rPr>
          <w:rFonts w:hint="eastAsia" w:ascii="仿宋" w:hAnsi="仿宋" w:eastAsia="仿宋"/>
          <w:color w:val="auto"/>
          <w:sz w:val="28"/>
          <w:szCs w:val="28"/>
          <w:highlight w:val="none"/>
          <w:lang w:val="en-US" w:eastAsia="zh-CN"/>
        </w:rPr>
        <w:t>5分</w:t>
      </w:r>
      <w:r>
        <w:rPr>
          <w:rFonts w:hint="eastAsia" w:ascii="仿宋" w:hAnsi="仿宋" w:eastAsia="仿宋"/>
          <w:color w:val="auto"/>
          <w:sz w:val="28"/>
          <w:szCs w:val="28"/>
          <w:highlight w:val="none"/>
          <w:lang w:eastAsia="zh-CN"/>
        </w:rPr>
        <w:t>）</w:t>
      </w:r>
    </w:p>
    <w:p>
      <w:pPr>
        <w:pStyle w:val="19"/>
        <w:widowControl/>
        <w:spacing w:line="500" w:lineRule="exact"/>
        <w:ind w:firstLine="0" w:firstLineChars="0"/>
        <w:jc w:val="left"/>
        <w:rPr>
          <w:rFonts w:ascii="仿宋" w:hAnsi="仿宋" w:eastAsia="仿宋" w:cstheme="majorEastAsia"/>
          <w:color w:val="auto"/>
          <w:sz w:val="28"/>
          <w:szCs w:val="28"/>
          <w:highlight w:val="none"/>
        </w:rPr>
      </w:pPr>
      <w:r>
        <w:rPr>
          <w:rFonts w:hint="eastAsia" w:ascii="仿宋" w:hAnsi="仿宋" w:eastAsia="仿宋" w:cstheme="majorEastAsia"/>
          <w:color w:val="auto"/>
          <w:sz w:val="28"/>
          <w:szCs w:val="28"/>
          <w:highlight w:val="none"/>
          <w:lang w:val="en-US" w:eastAsia="zh-CN"/>
        </w:rPr>
        <w:t>4.</w:t>
      </w:r>
      <w:r>
        <w:rPr>
          <w:rFonts w:ascii="仿宋" w:hAnsi="仿宋" w:eastAsia="仿宋" w:cstheme="majorEastAsia"/>
          <w:color w:val="auto"/>
          <w:sz w:val="28"/>
          <w:szCs w:val="28"/>
          <w:highlight w:val="none"/>
        </w:rPr>
        <w:t>运营现状和财务状况，取得的进展和</w:t>
      </w:r>
      <w:r>
        <w:rPr>
          <w:rFonts w:hint="eastAsia" w:ascii="仿宋" w:hAnsi="仿宋" w:eastAsia="仿宋" w:cstheme="majorEastAsia"/>
          <w:color w:val="auto"/>
          <w:sz w:val="28"/>
          <w:szCs w:val="28"/>
          <w:highlight w:val="none"/>
          <w:lang w:val="en-US" w:eastAsia="zh-CN"/>
        </w:rPr>
        <w:t>业绩</w:t>
      </w:r>
      <w:r>
        <w:rPr>
          <w:rFonts w:ascii="仿宋" w:hAnsi="仿宋" w:eastAsia="仿宋" w:cstheme="majorEastAsia"/>
          <w:color w:val="auto"/>
          <w:sz w:val="28"/>
          <w:szCs w:val="28"/>
          <w:highlight w:val="none"/>
        </w:rPr>
        <w:t>（</w:t>
      </w:r>
      <w:r>
        <w:rPr>
          <w:rFonts w:hint="eastAsia" w:ascii="仿宋" w:hAnsi="仿宋" w:eastAsia="仿宋" w:cstheme="majorEastAsia"/>
          <w:color w:val="auto"/>
          <w:sz w:val="28"/>
          <w:szCs w:val="28"/>
          <w:highlight w:val="none"/>
          <w:lang w:val="en-US" w:eastAsia="zh-CN"/>
        </w:rPr>
        <w:t>5</w:t>
      </w:r>
      <w:r>
        <w:rPr>
          <w:rFonts w:ascii="仿宋" w:hAnsi="仿宋" w:eastAsia="仿宋" w:cstheme="majorEastAsia"/>
          <w:color w:val="auto"/>
          <w:sz w:val="28"/>
          <w:szCs w:val="28"/>
          <w:highlight w:val="none"/>
        </w:rPr>
        <w:t>分）</w:t>
      </w:r>
    </w:p>
    <w:bookmarkEnd w:id="202"/>
    <w:bookmarkEnd w:id="203"/>
    <w:p>
      <w:pPr>
        <w:spacing w:line="500" w:lineRule="exact"/>
        <w:jc w:val="both"/>
        <w:rPr>
          <w:rFonts w:hint="eastAsia" w:ascii="华文中宋" w:hAnsi="华文中宋" w:eastAsia="华文中宋" w:cs="华文中宋"/>
          <w:color w:val="auto"/>
          <w:sz w:val="36"/>
          <w:szCs w:val="36"/>
          <w:highlight w:val="none"/>
          <w:lang w:eastAsia="zh-CN"/>
        </w:rPr>
      </w:pPr>
    </w:p>
    <w:p>
      <w:pPr>
        <w:spacing w:line="500" w:lineRule="exact"/>
        <w:jc w:val="left"/>
        <w:outlineLvl w:val="0"/>
        <w:rPr>
          <w:rFonts w:hint="default"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eastAsia="zh-CN"/>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14:textFill>
            <w14:solidFill>
              <w14:schemeClr w14:val="tx1"/>
            </w14:solidFill>
          </w14:textFill>
        </w:rPr>
        <w:t>8</w:t>
      </w:r>
    </w:p>
    <w:p>
      <w:pPr>
        <w:spacing w:line="500" w:lineRule="exact"/>
        <w:jc w:val="center"/>
        <w:rPr>
          <w:rFonts w:hint="eastAsia" w:ascii="华文中宋" w:hAnsi="华文中宋" w:eastAsia="华文中宋" w:cs="华文中宋"/>
          <w:color w:val="auto"/>
          <w:sz w:val="36"/>
          <w:szCs w:val="36"/>
          <w:highlight w:val="none"/>
          <w:lang w:eastAsia="zh-CN"/>
        </w:rPr>
      </w:pPr>
      <w:r>
        <w:rPr>
          <w:rFonts w:hint="eastAsia" w:ascii="华文中宋" w:hAnsi="华文中宋" w:eastAsia="华文中宋" w:cs="华文中宋"/>
          <w:color w:val="auto"/>
          <w:sz w:val="36"/>
          <w:szCs w:val="36"/>
          <w:highlight w:val="none"/>
        </w:rPr>
        <w:t>第</w:t>
      </w:r>
      <w:r>
        <w:rPr>
          <w:rFonts w:hint="eastAsia" w:ascii="华文中宋" w:hAnsi="华文中宋" w:eastAsia="华文中宋" w:cs="华文中宋"/>
          <w:color w:val="auto"/>
          <w:sz w:val="36"/>
          <w:szCs w:val="36"/>
          <w:highlight w:val="none"/>
          <w:lang w:eastAsia="zh-CN"/>
        </w:rPr>
        <w:t>五</w:t>
      </w:r>
      <w:r>
        <w:rPr>
          <w:rFonts w:hint="eastAsia" w:ascii="华文中宋" w:hAnsi="华文中宋" w:eastAsia="华文中宋" w:cs="华文中宋"/>
          <w:color w:val="auto"/>
          <w:sz w:val="36"/>
          <w:szCs w:val="36"/>
          <w:highlight w:val="none"/>
        </w:rPr>
        <w:t>届</w:t>
      </w:r>
      <w:r>
        <w:rPr>
          <w:rFonts w:hint="eastAsia" w:ascii="华文中宋" w:hAnsi="华文中宋" w:eastAsia="华文中宋" w:cs="华文中宋"/>
          <w:color w:val="auto"/>
          <w:sz w:val="36"/>
          <w:szCs w:val="36"/>
          <w:highlight w:val="none"/>
          <w:lang w:eastAsia="zh-CN"/>
        </w:rPr>
        <w:t>“中国创翼”创业创新大赛评审标准</w:t>
      </w:r>
    </w:p>
    <w:p>
      <w:pPr>
        <w:spacing w:line="500" w:lineRule="exact"/>
        <w:jc w:val="center"/>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（乡村振兴专项赛）</w:t>
      </w:r>
    </w:p>
    <w:p>
      <w:pPr>
        <w:pStyle w:val="19"/>
        <w:numPr>
          <w:ilvl w:val="255"/>
          <w:numId w:val="0"/>
        </w:numPr>
        <w:spacing w:line="380" w:lineRule="exact"/>
        <w:rPr>
          <w:rFonts w:hint="eastAsia" w:ascii="黑体" w:hAnsi="黑体" w:eastAsia="黑体"/>
          <w:color w:val="auto"/>
          <w:sz w:val="32"/>
          <w:szCs w:val="32"/>
          <w:highlight w:val="none"/>
        </w:rPr>
      </w:pPr>
    </w:p>
    <w:p>
      <w:pPr>
        <w:pStyle w:val="19"/>
        <w:keepNext w:val="0"/>
        <w:keepLines w:val="0"/>
        <w:pageBreakBefore w:val="0"/>
        <w:numPr>
          <w:ilvl w:val="255"/>
          <w:numId w:val="0"/>
        </w:numPr>
        <w:kinsoku/>
        <w:wordWrap/>
        <w:overflowPunct/>
        <w:topLinePunct w:val="0"/>
        <w:autoSpaceDE/>
        <w:autoSpaceDN/>
        <w:bidi w:val="0"/>
        <w:spacing w:line="480" w:lineRule="exac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一、创新引领性（2</w:t>
      </w:r>
      <w:r>
        <w:rPr>
          <w:rFonts w:hint="eastAsia" w:ascii="黑体" w:hAnsi="黑体" w:eastAsia="黑体"/>
          <w:color w:val="auto"/>
          <w:sz w:val="32"/>
          <w:szCs w:val="32"/>
          <w:highlight w:val="none"/>
          <w:lang w:val="en-US" w:eastAsia="zh-CN"/>
        </w:rPr>
        <w:t>5</w:t>
      </w:r>
      <w:r>
        <w:rPr>
          <w:rFonts w:hint="eastAsia"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48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服务、</w:t>
      </w:r>
      <w:r>
        <w:rPr>
          <w:rFonts w:hint="eastAsia" w:ascii="仿宋" w:hAnsi="仿宋" w:eastAsia="仿宋"/>
          <w:color w:val="auto"/>
          <w:sz w:val="28"/>
          <w:szCs w:val="28"/>
          <w:highlight w:val="none"/>
        </w:rPr>
        <w:t>技术</w:t>
      </w:r>
      <w:r>
        <w:rPr>
          <w:rFonts w:hint="eastAsia" w:ascii="仿宋" w:hAnsi="仿宋" w:eastAsia="仿宋"/>
          <w:color w:val="auto"/>
          <w:sz w:val="28"/>
          <w:szCs w:val="28"/>
          <w:highlight w:val="none"/>
          <w:lang w:val="en-US" w:eastAsia="zh-CN"/>
        </w:rPr>
        <w:t>或</w:t>
      </w:r>
      <w:r>
        <w:rPr>
          <w:rFonts w:hint="eastAsia" w:ascii="仿宋" w:hAnsi="仿宋" w:eastAsia="仿宋"/>
          <w:color w:val="auto"/>
          <w:sz w:val="28"/>
          <w:szCs w:val="28"/>
          <w:highlight w:val="none"/>
        </w:rPr>
        <w:t>产品具有原创性、创新性（</w:t>
      </w:r>
      <w:r>
        <w:rPr>
          <w:rFonts w:hint="eastAsia" w:ascii="仿宋" w:hAnsi="仿宋" w:eastAsia="仿宋"/>
          <w:color w:val="auto"/>
          <w:sz w:val="28"/>
          <w:szCs w:val="28"/>
          <w:highlight w:val="none"/>
          <w:lang w:val="en-US" w:eastAsia="zh-CN"/>
        </w:rPr>
        <w:t>5</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48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2.技术</w:t>
      </w:r>
      <w:r>
        <w:rPr>
          <w:rFonts w:hint="eastAsia" w:ascii="仿宋" w:hAnsi="仿宋" w:eastAsia="仿宋"/>
          <w:color w:val="auto"/>
          <w:sz w:val="28"/>
          <w:szCs w:val="28"/>
          <w:highlight w:val="none"/>
          <w:lang w:val="en-US" w:eastAsia="zh-CN"/>
        </w:rPr>
        <w:t>或</w:t>
      </w:r>
      <w:r>
        <w:rPr>
          <w:rFonts w:hint="eastAsia" w:ascii="仿宋" w:hAnsi="仿宋" w:eastAsia="仿宋"/>
          <w:color w:val="auto"/>
          <w:sz w:val="28"/>
          <w:szCs w:val="28"/>
          <w:highlight w:val="none"/>
        </w:rPr>
        <w:t>产品具有行业领先性或取得了专利等知识产权成果，项目在某个行业或领域具有示范性和引领性（</w:t>
      </w:r>
      <w:r>
        <w:rPr>
          <w:rFonts w:hint="eastAsia" w:ascii="仿宋" w:hAnsi="仿宋" w:eastAsia="仿宋"/>
          <w:color w:val="auto"/>
          <w:sz w:val="28"/>
          <w:szCs w:val="28"/>
          <w:highlight w:val="none"/>
          <w:lang w:val="en-US" w:eastAsia="zh-CN"/>
        </w:rPr>
        <w:t>5</w:t>
      </w:r>
      <w:r>
        <w:rPr>
          <w:rFonts w:ascii="仿宋" w:hAnsi="仿宋" w:eastAsia="仿宋"/>
          <w:color w:val="auto"/>
          <w:sz w:val="28"/>
          <w:szCs w:val="28"/>
          <w:highlight w:val="none"/>
        </w:rPr>
        <w:t>分）</w:t>
      </w:r>
    </w:p>
    <w:p>
      <w:pPr>
        <w:keepNext w:val="0"/>
        <w:keepLines w:val="0"/>
        <w:pageBreakBefore w:val="0"/>
        <w:kinsoku/>
        <w:wordWrap/>
        <w:overflowPunct/>
        <w:topLinePunct w:val="0"/>
        <w:autoSpaceDE/>
        <w:autoSpaceDN/>
        <w:bidi w:val="0"/>
        <w:spacing w:line="480" w:lineRule="exact"/>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w:t>
      </w:r>
      <w:r>
        <w:rPr>
          <w:rFonts w:hint="eastAsia" w:ascii="仿宋" w:hAnsi="仿宋" w:eastAsia="仿宋"/>
          <w:color w:val="auto"/>
          <w:spacing w:val="-6"/>
          <w:sz w:val="28"/>
          <w:szCs w:val="28"/>
          <w:highlight w:val="none"/>
          <w:lang w:eastAsia="zh-CN"/>
        </w:rPr>
        <w:t>对巩固脱贫攻坚成果、促进产业升级、区域</w:t>
      </w:r>
      <w:r>
        <w:rPr>
          <w:rFonts w:hint="eastAsia" w:ascii="仿宋" w:hAnsi="仿宋" w:eastAsia="仿宋"/>
          <w:color w:val="auto"/>
          <w:spacing w:val="-6"/>
          <w:sz w:val="28"/>
          <w:szCs w:val="28"/>
          <w:highlight w:val="none"/>
          <w:lang w:val="en-US" w:eastAsia="zh-CN"/>
        </w:rPr>
        <w:t>经济</w:t>
      </w:r>
      <w:r>
        <w:rPr>
          <w:rFonts w:hint="eastAsia" w:ascii="仿宋" w:hAnsi="仿宋" w:eastAsia="仿宋"/>
          <w:color w:val="auto"/>
          <w:spacing w:val="-6"/>
          <w:sz w:val="28"/>
          <w:szCs w:val="28"/>
          <w:highlight w:val="none"/>
          <w:lang w:eastAsia="zh-CN"/>
        </w:rPr>
        <w:t>发展等方面有积极促进作用（</w:t>
      </w:r>
      <w:r>
        <w:rPr>
          <w:rFonts w:hint="eastAsia" w:ascii="仿宋" w:hAnsi="仿宋" w:eastAsia="仿宋"/>
          <w:color w:val="auto"/>
          <w:spacing w:val="-6"/>
          <w:sz w:val="28"/>
          <w:szCs w:val="28"/>
          <w:highlight w:val="none"/>
          <w:lang w:val="en-US" w:eastAsia="zh-CN"/>
        </w:rPr>
        <w:t>5分</w:t>
      </w:r>
      <w:r>
        <w:rPr>
          <w:rFonts w:hint="eastAsia" w:ascii="仿宋" w:hAnsi="仿宋" w:eastAsia="仿宋"/>
          <w:color w:val="auto"/>
          <w:spacing w:val="-6"/>
          <w:sz w:val="28"/>
          <w:szCs w:val="28"/>
          <w:highlight w:val="none"/>
          <w:lang w:eastAsia="zh-CN"/>
        </w:rPr>
        <w:t>）</w:t>
      </w:r>
    </w:p>
    <w:p>
      <w:pPr>
        <w:keepNext w:val="0"/>
        <w:keepLines w:val="0"/>
        <w:pageBreakBefore w:val="0"/>
        <w:kinsoku/>
        <w:wordWrap/>
        <w:overflowPunct/>
        <w:topLinePunct w:val="0"/>
        <w:autoSpaceDE/>
        <w:autoSpaceDN/>
        <w:bidi w:val="0"/>
        <w:spacing w:line="480" w:lineRule="exac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商业模式、管理</w:t>
      </w:r>
      <w:r>
        <w:rPr>
          <w:rFonts w:hint="eastAsia" w:ascii="仿宋" w:hAnsi="仿宋" w:eastAsia="仿宋"/>
          <w:color w:val="auto"/>
          <w:sz w:val="28"/>
          <w:szCs w:val="28"/>
          <w:highlight w:val="none"/>
          <w:lang w:eastAsia="zh-CN"/>
        </w:rPr>
        <w:t>模式</w:t>
      </w:r>
      <w:r>
        <w:rPr>
          <w:rFonts w:hint="eastAsia" w:ascii="仿宋" w:hAnsi="仿宋" w:eastAsia="仿宋"/>
          <w:color w:val="auto"/>
          <w:sz w:val="28"/>
          <w:szCs w:val="28"/>
          <w:highlight w:val="none"/>
        </w:rPr>
        <w:t>和服务</w:t>
      </w:r>
      <w:r>
        <w:rPr>
          <w:rFonts w:hint="eastAsia" w:ascii="仿宋" w:hAnsi="仿宋" w:eastAsia="仿宋"/>
          <w:color w:val="auto"/>
          <w:sz w:val="28"/>
          <w:szCs w:val="28"/>
          <w:highlight w:val="none"/>
          <w:lang w:eastAsia="zh-CN"/>
        </w:rPr>
        <w:t>模式</w:t>
      </w:r>
      <w:r>
        <w:rPr>
          <w:rFonts w:hint="eastAsia" w:ascii="仿宋" w:hAnsi="仿宋" w:eastAsia="仿宋"/>
          <w:color w:val="auto"/>
          <w:sz w:val="28"/>
          <w:szCs w:val="28"/>
          <w:highlight w:val="none"/>
        </w:rPr>
        <w:t>具有创新性</w:t>
      </w:r>
      <w:r>
        <w:rPr>
          <w:rFonts w:hint="eastAsia" w:ascii="仿宋" w:hAnsi="仿宋" w:eastAsia="仿宋"/>
          <w:color w:val="auto"/>
          <w:sz w:val="28"/>
          <w:szCs w:val="28"/>
          <w:highlight w:val="none"/>
          <w:lang w:val="en-US" w:eastAsia="zh-CN"/>
        </w:rPr>
        <w:t>，适应在县以下小城镇和农村稳定发展</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ascii="仿宋" w:hAnsi="仿宋" w:eastAsia="仿宋"/>
          <w:color w:val="auto"/>
          <w:sz w:val="28"/>
          <w:szCs w:val="28"/>
          <w:highlight w:val="none"/>
        </w:rPr>
        <w:t>分）</w:t>
      </w:r>
    </w:p>
    <w:p>
      <w:pPr>
        <w:pStyle w:val="19"/>
        <w:keepNext w:val="0"/>
        <w:keepLines w:val="0"/>
        <w:pageBreakBefore w:val="0"/>
        <w:kinsoku/>
        <w:wordWrap/>
        <w:overflowPunct/>
        <w:topLinePunct w:val="0"/>
        <w:autoSpaceDE/>
        <w:autoSpaceDN/>
        <w:bidi w:val="0"/>
        <w:spacing w:line="480" w:lineRule="exact"/>
        <w:ind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eastAsia="zh-CN"/>
        </w:rPr>
        <w:t>带动就业</w:t>
      </w:r>
      <w:r>
        <w:rPr>
          <w:rFonts w:hint="eastAsia" w:ascii="黑体" w:hAnsi="黑体" w:eastAsia="黑体"/>
          <w:color w:val="auto"/>
          <w:sz w:val="32"/>
          <w:szCs w:val="32"/>
          <w:highlight w:val="none"/>
        </w:rPr>
        <w:t>（3</w:t>
      </w:r>
      <w:r>
        <w:rPr>
          <w:rFonts w:hint="eastAsia" w:ascii="黑体" w:hAnsi="黑体" w:eastAsia="黑体"/>
          <w:color w:val="auto"/>
          <w:sz w:val="32"/>
          <w:szCs w:val="32"/>
          <w:highlight w:val="none"/>
          <w:lang w:val="en-US" w:eastAsia="zh-CN"/>
        </w:rPr>
        <w:t>5</w:t>
      </w:r>
      <w:r>
        <w:rPr>
          <w:rFonts w:ascii="黑体" w:hAnsi="黑体" w:eastAsia="黑体"/>
          <w:color w:val="auto"/>
          <w:sz w:val="32"/>
          <w:szCs w:val="32"/>
          <w:highlight w:val="none"/>
        </w:rPr>
        <w:t>分）</w:t>
      </w:r>
    </w:p>
    <w:p>
      <w:pPr>
        <w:keepNext w:val="0"/>
        <w:keepLines w:val="0"/>
        <w:pageBreakBefore w:val="0"/>
        <w:kinsoku/>
        <w:wordWrap/>
        <w:overflowPunct/>
        <w:topLinePunct w:val="0"/>
        <w:autoSpaceDE/>
        <w:autoSpaceDN/>
        <w:bidi w:val="0"/>
        <w:spacing w:line="480" w:lineRule="exact"/>
        <w:textAlignment w:val="auto"/>
        <w:rPr>
          <w:rFonts w:ascii="仿宋" w:hAnsi="仿宋" w:eastAsia="仿宋"/>
          <w:color w:val="auto"/>
          <w:sz w:val="28"/>
          <w:szCs w:val="28"/>
          <w:highlight w:val="none"/>
        </w:rPr>
      </w:pPr>
      <w:r>
        <w:rPr>
          <w:rFonts w:ascii="仿宋" w:hAnsi="仿宋" w:eastAsia="仿宋"/>
          <w:color w:val="auto"/>
          <w:sz w:val="28"/>
          <w:szCs w:val="28"/>
          <w:highlight w:val="none"/>
        </w:rPr>
        <w:t>1.直接带动就业岗位的数量</w:t>
      </w:r>
      <w:r>
        <w:rPr>
          <w:rFonts w:hint="eastAsia" w:ascii="仿宋" w:hAnsi="仿宋" w:eastAsia="仿宋"/>
          <w:color w:val="auto"/>
          <w:sz w:val="28"/>
          <w:szCs w:val="28"/>
          <w:highlight w:val="none"/>
        </w:rPr>
        <w:t>(晋级全国</w:t>
      </w:r>
      <w:r>
        <w:rPr>
          <w:rFonts w:hint="eastAsia" w:ascii="仿宋" w:hAnsi="仿宋" w:eastAsia="仿宋"/>
          <w:color w:val="auto"/>
          <w:sz w:val="28"/>
          <w:szCs w:val="28"/>
          <w:highlight w:val="none"/>
          <w:lang w:val="en-US" w:eastAsia="zh-CN"/>
        </w:rPr>
        <w:t>总</w:t>
      </w:r>
      <w:r>
        <w:rPr>
          <w:rFonts w:hint="eastAsia" w:ascii="仿宋" w:hAnsi="仿宋" w:eastAsia="仿宋"/>
          <w:color w:val="auto"/>
          <w:sz w:val="28"/>
          <w:szCs w:val="28"/>
          <w:highlight w:val="none"/>
        </w:rPr>
        <w:t>决赛的项目须提供县级以上人社部门或乡镇人民政府出具的证明)</w:t>
      </w:r>
      <w:r>
        <w:rPr>
          <w:rFonts w:ascii="仿宋" w:hAnsi="仿宋" w:eastAsia="仿宋"/>
          <w:color w:val="auto"/>
          <w:sz w:val="28"/>
          <w:szCs w:val="28"/>
          <w:highlight w:val="none"/>
        </w:rPr>
        <w:t>，间接带动创业就业</w:t>
      </w:r>
      <w:r>
        <w:rPr>
          <w:rFonts w:hint="eastAsia" w:ascii="仿宋" w:hAnsi="仿宋" w:eastAsia="仿宋"/>
          <w:color w:val="auto"/>
          <w:sz w:val="28"/>
          <w:szCs w:val="28"/>
          <w:highlight w:val="none"/>
        </w:rPr>
        <w:t>的数量，预计未来</w:t>
      </w:r>
      <w:r>
        <w:rPr>
          <w:rFonts w:ascii="仿宋" w:hAnsi="仿宋" w:eastAsia="仿宋"/>
          <w:color w:val="auto"/>
          <w:sz w:val="28"/>
          <w:szCs w:val="28"/>
          <w:highlight w:val="none"/>
        </w:rPr>
        <w:t>3年将创造就业岗位的数量</w:t>
      </w:r>
      <w:r>
        <w:rPr>
          <w:rFonts w:hint="eastAsia" w:ascii="仿宋" w:hAnsi="仿宋" w:eastAsia="仿宋"/>
          <w:color w:val="auto"/>
          <w:sz w:val="28"/>
          <w:szCs w:val="28"/>
          <w:highlight w:val="none"/>
        </w:rPr>
        <w:t>规模（</w:t>
      </w:r>
      <w:r>
        <w:rPr>
          <w:rFonts w:hint="eastAsia" w:ascii="仿宋" w:hAnsi="仿宋" w:eastAsia="仿宋"/>
          <w:color w:val="auto"/>
          <w:sz w:val="28"/>
          <w:szCs w:val="28"/>
          <w:highlight w:val="none"/>
          <w:lang w:val="en-US" w:eastAsia="zh-CN"/>
        </w:rPr>
        <w:t>20</w:t>
      </w:r>
      <w:r>
        <w:rPr>
          <w:rFonts w:ascii="仿宋" w:hAnsi="仿宋" w:eastAsia="仿宋"/>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lang w:eastAsia="zh-CN"/>
        </w:rPr>
        <w:t>带动高校毕业生、</w:t>
      </w:r>
      <w:r>
        <w:rPr>
          <w:rFonts w:hint="eastAsia" w:ascii="仿宋" w:hAnsi="仿宋" w:eastAsia="仿宋"/>
          <w:color w:val="auto"/>
          <w:sz w:val="28"/>
          <w:szCs w:val="28"/>
          <w:highlight w:val="none"/>
          <w:lang w:val="en-US" w:eastAsia="zh-CN"/>
        </w:rPr>
        <w:t>农村劳动力、</w:t>
      </w:r>
      <w:r>
        <w:rPr>
          <w:rFonts w:hint="eastAsia" w:ascii="仿宋" w:hAnsi="仿宋" w:eastAsia="仿宋"/>
          <w:color w:val="auto"/>
          <w:sz w:val="28"/>
          <w:szCs w:val="28"/>
          <w:highlight w:val="none"/>
          <w:lang w:eastAsia="zh-CN"/>
        </w:rPr>
        <w:t>退役军人、残疾人、脱贫人口等重点</w:t>
      </w:r>
      <w:r>
        <w:rPr>
          <w:rFonts w:hint="eastAsia" w:ascii="仿宋" w:hAnsi="仿宋" w:eastAsia="仿宋"/>
          <w:color w:val="auto"/>
          <w:sz w:val="28"/>
          <w:szCs w:val="28"/>
          <w:highlight w:val="none"/>
        </w:rPr>
        <w:t>群体</w:t>
      </w:r>
      <w:r>
        <w:rPr>
          <w:rFonts w:hint="eastAsia" w:ascii="仿宋" w:hAnsi="仿宋" w:eastAsia="仿宋"/>
          <w:color w:val="auto"/>
          <w:sz w:val="28"/>
          <w:szCs w:val="28"/>
          <w:highlight w:val="none"/>
          <w:lang w:val="en-US" w:eastAsia="zh-CN"/>
        </w:rPr>
        <w:t>及女性等特殊群体</w:t>
      </w:r>
      <w:r>
        <w:rPr>
          <w:rFonts w:hint="eastAsia" w:ascii="仿宋" w:hAnsi="仿宋" w:eastAsia="仿宋"/>
          <w:color w:val="auto"/>
          <w:sz w:val="28"/>
          <w:szCs w:val="28"/>
          <w:highlight w:val="none"/>
          <w:lang w:eastAsia="zh-CN"/>
        </w:rPr>
        <w:t>就近就地</w:t>
      </w:r>
      <w:r>
        <w:rPr>
          <w:rFonts w:hint="eastAsia" w:ascii="仿宋" w:hAnsi="仿宋" w:eastAsia="仿宋"/>
          <w:color w:val="auto"/>
          <w:sz w:val="28"/>
          <w:szCs w:val="28"/>
          <w:highlight w:val="none"/>
        </w:rPr>
        <w:t>就业</w:t>
      </w:r>
      <w:r>
        <w:rPr>
          <w:rFonts w:hint="eastAsia" w:ascii="仿宋" w:hAnsi="仿宋" w:eastAsia="仿宋"/>
          <w:color w:val="auto"/>
          <w:sz w:val="28"/>
          <w:szCs w:val="28"/>
          <w:highlight w:val="none"/>
          <w:lang w:eastAsia="zh-CN"/>
        </w:rPr>
        <w:t>情况</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olor w:val="auto"/>
          <w:sz w:val="28"/>
          <w:szCs w:val="28"/>
          <w:highlight w:val="none"/>
        </w:rPr>
      </w:pPr>
      <w:r>
        <w:rPr>
          <w:rFonts w:hint="eastAsia" w:ascii="仿宋" w:hAnsi="仿宋" w:eastAsia="仿宋" w:cs="Times New Roman"/>
          <w:color w:val="auto"/>
          <w:kern w:val="2"/>
          <w:sz w:val="28"/>
          <w:szCs w:val="28"/>
          <w:highlight w:val="none"/>
          <w:lang w:val="en-US" w:eastAsia="zh-CN" w:bidi="ar-SA"/>
        </w:rPr>
        <w:t>3.对促进员工高质量</w:t>
      </w:r>
      <w:r>
        <w:rPr>
          <w:rFonts w:hint="eastAsia" w:ascii="仿宋" w:hAnsi="仿宋" w:eastAsia="仿宋"/>
          <w:color w:val="auto"/>
          <w:sz w:val="28"/>
          <w:szCs w:val="28"/>
          <w:highlight w:val="none"/>
          <w:lang w:val="en-US" w:eastAsia="zh-CN"/>
        </w:rPr>
        <w:t>稳定</w:t>
      </w:r>
      <w:r>
        <w:rPr>
          <w:rFonts w:hint="eastAsia" w:ascii="仿宋" w:hAnsi="仿宋" w:eastAsia="仿宋" w:cs="Times New Roman"/>
          <w:color w:val="auto"/>
          <w:kern w:val="2"/>
          <w:sz w:val="28"/>
          <w:szCs w:val="28"/>
          <w:highlight w:val="none"/>
          <w:lang w:val="en-US" w:eastAsia="zh-CN" w:bidi="ar-SA"/>
        </w:rPr>
        <w:t>就业，在</w:t>
      </w:r>
      <w:r>
        <w:rPr>
          <w:rFonts w:hint="eastAsia" w:ascii="仿宋" w:hAnsi="仿宋" w:eastAsia="仿宋"/>
          <w:color w:val="auto"/>
          <w:sz w:val="28"/>
          <w:szCs w:val="28"/>
          <w:highlight w:val="none"/>
          <w:lang w:val="en-US" w:eastAsia="zh-CN"/>
        </w:rPr>
        <w:t>规范用工、提高</w:t>
      </w:r>
      <w:r>
        <w:rPr>
          <w:rFonts w:hint="eastAsia" w:ascii="仿宋" w:hAnsi="仿宋" w:eastAsia="仿宋" w:cs="Times New Roman"/>
          <w:color w:val="auto"/>
          <w:kern w:val="2"/>
          <w:sz w:val="28"/>
          <w:szCs w:val="28"/>
          <w:highlight w:val="none"/>
          <w:lang w:val="en-US" w:eastAsia="zh-CN" w:bidi="ar-SA"/>
        </w:rPr>
        <w:t>收入水平、提升员工能力、改善工作环境等方面的举措和效果</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480" w:lineRule="exact"/>
        <w:ind w:right="-53" w:rightChars="-25"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三、项目团队（</w:t>
      </w:r>
      <w:r>
        <w:rPr>
          <w:rFonts w:hint="eastAsia" w:ascii="黑体" w:hAnsi="黑体" w:eastAsia="黑体"/>
          <w:color w:val="auto"/>
          <w:sz w:val="32"/>
          <w:szCs w:val="32"/>
          <w:highlight w:val="none"/>
          <w:lang w:val="en-US" w:eastAsia="zh-CN"/>
        </w:rPr>
        <w:t>15</w:t>
      </w:r>
      <w:r>
        <w:rPr>
          <w:rFonts w:ascii="黑体" w:hAnsi="黑体" w:eastAsia="黑体"/>
          <w:color w:val="auto"/>
          <w:sz w:val="32"/>
          <w:szCs w:val="32"/>
          <w:highlight w:val="none"/>
        </w:rPr>
        <w:t>分）</w:t>
      </w:r>
    </w:p>
    <w:p>
      <w:pPr>
        <w:pStyle w:val="19"/>
        <w:keepNext w:val="0"/>
        <w:keepLines w:val="0"/>
        <w:pageBreakBefore w:val="0"/>
        <w:widowControl/>
        <w:kinsoku/>
        <w:wordWrap/>
        <w:overflowPunct/>
        <w:topLinePunct w:val="0"/>
        <w:autoSpaceDE/>
        <w:autoSpaceDN/>
        <w:bidi w:val="0"/>
        <w:adjustRightInd w:val="0"/>
        <w:snapToGrid w:val="0"/>
        <w:spacing w:line="480" w:lineRule="exact"/>
        <w:ind w:right="-53" w:rightChars="-25" w:firstLine="0" w:firstLineChars="0"/>
        <w:jc w:val="left"/>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1.项目第一创始人的素质、能力、背景和经历(</w:t>
      </w:r>
      <w:r>
        <w:rPr>
          <w:rFonts w:hint="eastAsia" w:ascii="仿宋" w:hAnsi="仿宋" w:eastAsia="仿宋" w:cstheme="majorEastAsia"/>
          <w:color w:val="auto"/>
          <w:sz w:val="28"/>
          <w:szCs w:val="28"/>
          <w:highlight w:val="none"/>
          <w:lang w:val="en-US" w:eastAsia="zh-CN"/>
        </w:rPr>
        <w:t>5</w:t>
      </w:r>
      <w:r>
        <w:rPr>
          <w:rFonts w:hint="eastAsia" w:ascii="仿宋" w:hAnsi="仿宋" w:eastAsia="仿宋" w:cstheme="majorEastAsia"/>
          <w:color w:val="auto"/>
          <w:sz w:val="28"/>
          <w:szCs w:val="28"/>
          <w:highlight w:val="none"/>
        </w:rPr>
        <w:t>分</w:t>
      </w:r>
      <w:r>
        <w:rPr>
          <w:rFonts w:ascii="仿宋" w:hAnsi="仿宋" w:eastAsia="仿宋" w:cstheme="majorEastAsia"/>
          <w:color w:val="auto"/>
          <w:sz w:val="28"/>
          <w:szCs w:val="28"/>
          <w:highlight w:val="none"/>
        </w:rPr>
        <w:t>)</w:t>
      </w:r>
    </w:p>
    <w:p>
      <w:pPr>
        <w:pStyle w:val="19"/>
        <w:keepNext w:val="0"/>
        <w:keepLines w:val="0"/>
        <w:pageBreakBefore w:val="0"/>
        <w:widowControl/>
        <w:kinsoku/>
        <w:wordWrap/>
        <w:overflowPunct/>
        <w:topLinePunct w:val="0"/>
        <w:autoSpaceDE/>
        <w:autoSpaceDN/>
        <w:bidi w:val="0"/>
        <w:adjustRightInd w:val="0"/>
        <w:snapToGrid w:val="0"/>
        <w:spacing w:line="480" w:lineRule="exact"/>
        <w:ind w:right="-53" w:rightChars="-25" w:firstLine="0" w:firstLineChars="0"/>
        <w:jc w:val="left"/>
        <w:textAlignment w:val="auto"/>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2.</w:t>
      </w:r>
      <w:r>
        <w:rPr>
          <w:rFonts w:hint="eastAsia" w:ascii="仿宋" w:hAnsi="仿宋" w:eastAsia="仿宋" w:cstheme="majorEastAsia"/>
          <w:color w:val="auto"/>
          <w:sz w:val="28"/>
          <w:szCs w:val="28"/>
          <w:highlight w:val="none"/>
        </w:rPr>
        <w:t>团队成员</w:t>
      </w:r>
      <w:r>
        <w:rPr>
          <w:rFonts w:hint="eastAsia" w:ascii="仿宋" w:hAnsi="仿宋" w:eastAsia="仿宋" w:cstheme="majorEastAsia"/>
          <w:color w:val="auto"/>
          <w:sz w:val="28"/>
          <w:szCs w:val="28"/>
          <w:highlight w:val="none"/>
          <w:lang w:val="en-US" w:eastAsia="zh-CN"/>
        </w:rPr>
        <w:t>构成</w:t>
      </w:r>
      <w:r>
        <w:rPr>
          <w:rFonts w:ascii="仿宋" w:hAnsi="仿宋" w:eastAsia="仿宋" w:cstheme="majorEastAsia"/>
          <w:color w:val="auto"/>
          <w:sz w:val="28"/>
          <w:szCs w:val="28"/>
          <w:highlight w:val="none"/>
        </w:rPr>
        <w:t>的科学性</w:t>
      </w:r>
      <w:r>
        <w:rPr>
          <w:rFonts w:hint="eastAsia" w:ascii="仿宋" w:hAnsi="仿宋" w:eastAsia="仿宋" w:cstheme="majorEastAsia"/>
          <w:color w:val="auto"/>
          <w:sz w:val="28"/>
          <w:szCs w:val="28"/>
          <w:highlight w:val="none"/>
        </w:rPr>
        <w:t>、完整性</w:t>
      </w:r>
      <w:r>
        <w:rPr>
          <w:rFonts w:hint="eastAsia" w:ascii="仿宋" w:hAnsi="仿宋" w:eastAsia="仿宋" w:cstheme="majorEastAsia"/>
          <w:color w:val="auto"/>
          <w:sz w:val="28"/>
          <w:szCs w:val="28"/>
          <w:highlight w:val="none"/>
          <w:lang w:eastAsia="zh-CN"/>
        </w:rPr>
        <w:t>、</w:t>
      </w:r>
      <w:r>
        <w:rPr>
          <w:rFonts w:ascii="仿宋" w:hAnsi="仿宋" w:eastAsia="仿宋" w:cstheme="majorEastAsia"/>
          <w:color w:val="auto"/>
          <w:sz w:val="28"/>
          <w:szCs w:val="28"/>
          <w:highlight w:val="none"/>
        </w:rPr>
        <w:t>互补性</w:t>
      </w:r>
      <w:r>
        <w:rPr>
          <w:rFonts w:hint="eastAsia" w:ascii="仿宋" w:hAnsi="仿宋" w:eastAsia="仿宋" w:cstheme="majorEastAsia"/>
          <w:color w:val="auto"/>
          <w:sz w:val="28"/>
          <w:szCs w:val="28"/>
          <w:highlight w:val="none"/>
          <w:lang w:val="en-US" w:eastAsia="zh-CN"/>
        </w:rPr>
        <w:t>和稳定性</w:t>
      </w:r>
      <w:r>
        <w:rPr>
          <w:rFonts w:ascii="仿宋" w:hAnsi="仿宋" w:eastAsia="仿宋" w:cstheme="majorEastAsia"/>
          <w:color w:val="auto"/>
          <w:sz w:val="28"/>
          <w:szCs w:val="28"/>
          <w:highlight w:val="none"/>
        </w:rPr>
        <w:t>（5分）</w:t>
      </w:r>
    </w:p>
    <w:p>
      <w:pPr>
        <w:pStyle w:val="19"/>
        <w:keepNext w:val="0"/>
        <w:keepLines w:val="0"/>
        <w:pageBreakBefore w:val="0"/>
        <w:widowControl/>
        <w:kinsoku/>
        <w:wordWrap/>
        <w:overflowPunct/>
        <w:topLinePunct w:val="0"/>
        <w:autoSpaceDE/>
        <w:autoSpaceDN/>
        <w:bidi w:val="0"/>
        <w:adjustRightInd w:val="0"/>
        <w:snapToGrid w:val="0"/>
        <w:spacing w:line="480" w:lineRule="exact"/>
        <w:ind w:right="-53" w:rightChars="-25" w:firstLine="0" w:firstLineChars="0"/>
        <w:jc w:val="left"/>
        <w:textAlignment w:val="auto"/>
        <w:rPr>
          <w:rFonts w:ascii="仿宋" w:hAnsi="仿宋" w:eastAsia="仿宋" w:cstheme="majorEastAsia"/>
          <w:color w:val="auto"/>
          <w:sz w:val="28"/>
          <w:szCs w:val="28"/>
          <w:highlight w:val="none"/>
        </w:rPr>
      </w:pPr>
      <w:r>
        <w:rPr>
          <w:rFonts w:hint="eastAsia" w:ascii="仿宋" w:hAnsi="仿宋" w:eastAsia="仿宋" w:cstheme="majorEastAsia"/>
          <w:color w:val="auto"/>
          <w:sz w:val="28"/>
          <w:szCs w:val="28"/>
          <w:highlight w:val="none"/>
        </w:rPr>
        <w:t>3.</w:t>
      </w:r>
      <w:r>
        <w:rPr>
          <w:rFonts w:ascii="仿宋" w:hAnsi="仿宋" w:eastAsia="仿宋" w:cstheme="majorEastAsia"/>
          <w:color w:val="auto"/>
          <w:sz w:val="28"/>
          <w:szCs w:val="28"/>
          <w:highlight w:val="none"/>
        </w:rPr>
        <w:t>团队</w:t>
      </w:r>
      <w:r>
        <w:rPr>
          <w:rFonts w:hint="eastAsia" w:ascii="仿宋" w:hAnsi="仿宋" w:eastAsia="仿宋" w:cstheme="majorEastAsia"/>
          <w:color w:val="auto"/>
          <w:sz w:val="28"/>
          <w:szCs w:val="28"/>
          <w:highlight w:val="none"/>
        </w:rPr>
        <w:t>整体</w:t>
      </w:r>
      <w:r>
        <w:rPr>
          <w:rFonts w:ascii="仿宋" w:hAnsi="仿宋" w:eastAsia="仿宋" w:cstheme="majorEastAsia"/>
          <w:color w:val="auto"/>
          <w:sz w:val="28"/>
          <w:szCs w:val="28"/>
          <w:highlight w:val="none"/>
        </w:rPr>
        <w:t>的运营能力和执行能力</w:t>
      </w:r>
      <w:r>
        <w:rPr>
          <w:rFonts w:hint="eastAsia" w:ascii="仿宋" w:hAnsi="仿宋" w:eastAsia="仿宋" w:cstheme="majorEastAsia"/>
          <w:color w:val="auto"/>
          <w:sz w:val="28"/>
          <w:szCs w:val="28"/>
          <w:highlight w:val="none"/>
        </w:rPr>
        <w:t>（5分）</w:t>
      </w:r>
    </w:p>
    <w:p>
      <w:pPr>
        <w:pStyle w:val="19"/>
        <w:keepNext w:val="0"/>
        <w:keepLines w:val="0"/>
        <w:pageBreakBefore w:val="0"/>
        <w:numPr>
          <w:ilvl w:val="-1"/>
          <w:numId w:val="0"/>
        </w:numPr>
        <w:kinsoku/>
        <w:wordWrap/>
        <w:overflowPunct/>
        <w:topLinePunct w:val="0"/>
        <w:autoSpaceDE/>
        <w:autoSpaceDN/>
        <w:bidi w:val="0"/>
        <w:spacing w:line="480" w:lineRule="exact"/>
        <w:ind w:left="0" w:firstLine="0" w:firstLineChars="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四、</w:t>
      </w:r>
      <w:r>
        <w:rPr>
          <w:rFonts w:hint="eastAsia" w:ascii="黑体" w:hAnsi="黑体" w:eastAsia="黑体"/>
          <w:color w:val="auto"/>
          <w:sz w:val="32"/>
          <w:szCs w:val="32"/>
          <w:highlight w:val="none"/>
        </w:rPr>
        <w:t>发展现状和前景（</w:t>
      </w:r>
      <w:r>
        <w:rPr>
          <w:rFonts w:hint="eastAsia" w:ascii="黑体" w:hAnsi="黑体" w:eastAsia="黑体"/>
          <w:color w:val="auto"/>
          <w:sz w:val="32"/>
          <w:szCs w:val="32"/>
          <w:highlight w:val="none"/>
          <w:lang w:val="en-US" w:eastAsia="zh-CN"/>
        </w:rPr>
        <w:t>25</w:t>
      </w:r>
      <w:r>
        <w:rPr>
          <w:rFonts w:hint="eastAsia" w:ascii="黑体" w:hAnsi="黑体" w:eastAsia="黑体"/>
          <w:color w:val="auto"/>
          <w:sz w:val="32"/>
          <w:szCs w:val="32"/>
          <w:highlight w:val="none"/>
        </w:rPr>
        <w:t>分）</w:t>
      </w:r>
    </w:p>
    <w:p>
      <w:pPr>
        <w:pStyle w:val="19"/>
        <w:keepNext w:val="0"/>
        <w:keepLines w:val="0"/>
        <w:pageBreakBefore w:val="0"/>
        <w:kinsoku/>
        <w:wordWrap/>
        <w:overflowPunct/>
        <w:topLinePunct w:val="0"/>
        <w:autoSpaceDE/>
        <w:autoSpaceDN/>
        <w:bidi w:val="0"/>
        <w:spacing w:line="480" w:lineRule="exact"/>
        <w:ind w:firstLine="0" w:firstLineChars="0"/>
        <w:textAlignment w:val="auto"/>
        <w:rPr>
          <w:rFonts w:ascii="仿宋" w:hAnsi="仿宋" w:eastAsia="仿宋" w:cstheme="majorEastAsia"/>
          <w:color w:val="auto"/>
          <w:spacing w:val="-6"/>
          <w:sz w:val="28"/>
          <w:szCs w:val="28"/>
          <w:highlight w:val="none"/>
        </w:rPr>
      </w:pPr>
      <w:r>
        <w:rPr>
          <w:rFonts w:ascii="仿宋" w:hAnsi="仿宋" w:eastAsia="仿宋" w:cstheme="majorEastAsia"/>
          <w:color w:val="auto"/>
          <w:spacing w:val="-6"/>
          <w:sz w:val="28"/>
          <w:szCs w:val="28"/>
          <w:highlight w:val="none"/>
        </w:rPr>
        <w:t>1.</w:t>
      </w:r>
      <w:r>
        <w:rPr>
          <w:rFonts w:hint="eastAsia" w:ascii="仿宋" w:hAnsi="仿宋" w:eastAsia="仿宋" w:cstheme="majorEastAsia"/>
          <w:color w:val="auto"/>
          <w:spacing w:val="-6"/>
          <w:sz w:val="28"/>
          <w:szCs w:val="28"/>
          <w:highlight w:val="none"/>
        </w:rPr>
        <w:t>项目具有广阔的市场前景，</w:t>
      </w:r>
      <w:r>
        <w:rPr>
          <w:rFonts w:hint="eastAsia" w:ascii="仿宋" w:hAnsi="仿宋" w:eastAsia="仿宋" w:cstheme="majorEastAsia"/>
          <w:color w:val="auto"/>
          <w:spacing w:val="-6"/>
          <w:kern w:val="0"/>
          <w:sz w:val="28"/>
          <w:szCs w:val="28"/>
          <w:highlight w:val="none"/>
        </w:rPr>
        <w:t>具备大范围推广的可行性和条件</w:t>
      </w:r>
      <w:r>
        <w:rPr>
          <w:rFonts w:hint="eastAsia" w:ascii="仿宋" w:hAnsi="仿宋" w:eastAsia="仿宋" w:cstheme="majorEastAsia"/>
          <w:color w:val="auto"/>
          <w:spacing w:val="-6"/>
          <w:sz w:val="28"/>
          <w:szCs w:val="28"/>
          <w:highlight w:val="none"/>
        </w:rPr>
        <w:t>（</w:t>
      </w:r>
      <w:r>
        <w:rPr>
          <w:rFonts w:ascii="仿宋" w:hAnsi="仿宋" w:eastAsia="仿宋" w:cstheme="majorEastAsia"/>
          <w:color w:val="auto"/>
          <w:spacing w:val="-6"/>
          <w:sz w:val="28"/>
          <w:szCs w:val="28"/>
          <w:highlight w:val="none"/>
        </w:rPr>
        <w:t xml:space="preserve">10 </w:t>
      </w:r>
      <w:r>
        <w:rPr>
          <w:rFonts w:hint="eastAsia" w:ascii="仿宋" w:hAnsi="仿宋" w:eastAsia="仿宋" w:cstheme="majorEastAsia"/>
          <w:color w:val="auto"/>
          <w:spacing w:val="-6"/>
          <w:sz w:val="28"/>
          <w:szCs w:val="28"/>
          <w:highlight w:val="none"/>
        </w:rPr>
        <w:t>分）</w:t>
      </w:r>
    </w:p>
    <w:p>
      <w:pPr>
        <w:pStyle w:val="19"/>
        <w:keepNext w:val="0"/>
        <w:keepLines w:val="0"/>
        <w:pageBreakBefore w:val="0"/>
        <w:widowControl/>
        <w:kinsoku/>
        <w:wordWrap/>
        <w:overflowPunct/>
        <w:topLinePunct w:val="0"/>
        <w:autoSpaceDE/>
        <w:autoSpaceDN/>
        <w:bidi w:val="0"/>
        <w:adjustRightInd w:val="0"/>
        <w:snapToGrid w:val="0"/>
        <w:spacing w:line="480" w:lineRule="exact"/>
        <w:ind w:firstLine="0" w:firstLineChars="0"/>
        <w:jc w:val="left"/>
        <w:textAlignment w:val="auto"/>
        <w:rPr>
          <w:rFonts w:ascii="仿宋" w:hAnsi="仿宋" w:eastAsia="仿宋" w:cstheme="majorEastAsia"/>
          <w:color w:val="auto"/>
          <w:spacing w:val="-6"/>
          <w:sz w:val="28"/>
          <w:szCs w:val="28"/>
          <w:highlight w:val="none"/>
        </w:rPr>
      </w:pPr>
      <w:r>
        <w:rPr>
          <w:rFonts w:ascii="仿宋" w:hAnsi="仿宋" w:eastAsia="仿宋" w:cstheme="majorEastAsia"/>
          <w:color w:val="auto"/>
          <w:spacing w:val="-6"/>
          <w:sz w:val="28"/>
          <w:szCs w:val="28"/>
          <w:highlight w:val="none"/>
        </w:rPr>
        <w:t>2.项目具有可持续发展的能力，及良好的经济价值</w:t>
      </w:r>
      <w:r>
        <w:rPr>
          <w:rFonts w:hint="eastAsia" w:ascii="仿宋" w:hAnsi="仿宋" w:eastAsia="仿宋" w:cstheme="majorEastAsia"/>
          <w:color w:val="auto"/>
          <w:spacing w:val="-6"/>
          <w:sz w:val="28"/>
          <w:szCs w:val="28"/>
          <w:highlight w:val="none"/>
          <w:lang w:eastAsia="zh-CN"/>
        </w:rPr>
        <w:t>、社会价值</w:t>
      </w:r>
      <w:r>
        <w:rPr>
          <w:rFonts w:ascii="仿宋" w:hAnsi="仿宋" w:eastAsia="仿宋" w:cstheme="majorEastAsia"/>
          <w:color w:val="auto"/>
          <w:spacing w:val="-6"/>
          <w:sz w:val="28"/>
          <w:szCs w:val="28"/>
          <w:highlight w:val="none"/>
        </w:rPr>
        <w:t>（</w:t>
      </w:r>
      <w:r>
        <w:rPr>
          <w:rFonts w:hint="eastAsia" w:ascii="仿宋" w:hAnsi="仿宋" w:eastAsia="仿宋" w:cstheme="majorEastAsia"/>
          <w:color w:val="auto"/>
          <w:spacing w:val="-6"/>
          <w:sz w:val="28"/>
          <w:szCs w:val="28"/>
          <w:highlight w:val="none"/>
          <w:lang w:val="en-US" w:eastAsia="zh-CN"/>
        </w:rPr>
        <w:t>5</w:t>
      </w:r>
      <w:r>
        <w:rPr>
          <w:rFonts w:ascii="仿宋" w:hAnsi="仿宋" w:eastAsia="仿宋" w:cstheme="majorEastAsia"/>
          <w:color w:val="auto"/>
          <w:spacing w:val="-6"/>
          <w:sz w:val="28"/>
          <w:szCs w:val="28"/>
          <w:highlight w:val="none"/>
        </w:rPr>
        <w:t>分）</w:t>
      </w:r>
    </w:p>
    <w:p>
      <w:pPr>
        <w:pStyle w:val="19"/>
        <w:widowControl/>
        <w:spacing w:line="480" w:lineRule="exact"/>
        <w:ind w:firstLine="0" w:firstLineChars="0"/>
        <w:jc w:val="left"/>
        <w:rPr>
          <w:rFonts w:ascii="仿宋" w:hAnsi="仿宋" w:eastAsia="仿宋" w:cstheme="majorEastAsia"/>
          <w:color w:val="auto"/>
          <w:sz w:val="28"/>
          <w:szCs w:val="28"/>
          <w:highlight w:val="none"/>
        </w:rPr>
      </w:pPr>
      <w:r>
        <w:rPr>
          <w:rFonts w:ascii="仿宋" w:hAnsi="仿宋" w:eastAsia="仿宋" w:cstheme="majorEastAsia"/>
          <w:color w:val="auto"/>
          <w:sz w:val="28"/>
          <w:szCs w:val="28"/>
          <w:highlight w:val="none"/>
        </w:rPr>
        <w:t>3.</w:t>
      </w:r>
      <w:r>
        <w:rPr>
          <w:rFonts w:hint="eastAsia" w:ascii="仿宋" w:hAnsi="仿宋" w:eastAsia="仿宋" w:cstheme="majorEastAsia"/>
          <w:color w:val="auto"/>
          <w:sz w:val="28"/>
          <w:szCs w:val="28"/>
          <w:highlight w:val="none"/>
          <w:lang w:val="en-US" w:eastAsia="zh-CN"/>
        </w:rPr>
        <w:t>项目</w:t>
      </w:r>
      <w:r>
        <w:rPr>
          <w:rFonts w:hint="eastAsia" w:ascii="仿宋" w:hAnsi="仿宋" w:eastAsia="仿宋"/>
          <w:color w:val="auto"/>
          <w:sz w:val="28"/>
          <w:szCs w:val="28"/>
          <w:highlight w:val="none"/>
          <w:lang w:eastAsia="zh-CN"/>
        </w:rPr>
        <w:t>发展带动</w:t>
      </w:r>
      <w:r>
        <w:rPr>
          <w:rFonts w:hint="eastAsia" w:ascii="仿宋" w:hAnsi="仿宋" w:eastAsia="仿宋"/>
          <w:color w:val="auto"/>
          <w:sz w:val="28"/>
          <w:szCs w:val="28"/>
          <w:highlight w:val="none"/>
          <w:lang w:val="en-US" w:eastAsia="zh-CN"/>
        </w:rPr>
        <w:t>当地</w:t>
      </w:r>
      <w:r>
        <w:rPr>
          <w:rFonts w:hint="eastAsia" w:ascii="仿宋" w:hAnsi="仿宋" w:eastAsia="仿宋"/>
          <w:color w:val="auto"/>
          <w:sz w:val="28"/>
          <w:szCs w:val="28"/>
          <w:highlight w:val="none"/>
          <w:lang w:eastAsia="zh-CN"/>
        </w:rPr>
        <w:t>形成雁阵产业集群的能力（</w:t>
      </w:r>
      <w:r>
        <w:rPr>
          <w:rFonts w:hint="eastAsia" w:ascii="仿宋" w:hAnsi="仿宋" w:eastAsia="仿宋"/>
          <w:color w:val="auto"/>
          <w:sz w:val="28"/>
          <w:szCs w:val="28"/>
          <w:highlight w:val="none"/>
          <w:lang w:val="en-US" w:eastAsia="zh-CN"/>
        </w:rPr>
        <w:t>5分</w:t>
      </w:r>
      <w:r>
        <w:rPr>
          <w:rFonts w:hint="eastAsia" w:ascii="仿宋" w:hAnsi="仿宋" w:eastAsia="仿宋"/>
          <w:color w:val="auto"/>
          <w:sz w:val="28"/>
          <w:szCs w:val="28"/>
          <w:highlight w:val="none"/>
          <w:lang w:eastAsia="zh-CN"/>
        </w:rPr>
        <w:t>）</w:t>
      </w:r>
    </w:p>
    <w:p>
      <w:pPr>
        <w:pStyle w:val="19"/>
        <w:widowControl/>
        <w:spacing w:line="480" w:lineRule="exact"/>
        <w:ind w:firstLine="0" w:firstLineChars="0"/>
        <w:jc w:val="left"/>
        <w:rPr>
          <w:rFonts w:ascii="仿宋" w:hAnsi="仿宋" w:eastAsia="仿宋" w:cstheme="majorEastAsia"/>
          <w:sz w:val="28"/>
          <w:szCs w:val="28"/>
          <w:highlight w:val="none"/>
        </w:rPr>
      </w:pPr>
      <w:r>
        <w:rPr>
          <w:rFonts w:hint="eastAsia" w:ascii="仿宋" w:hAnsi="仿宋" w:eastAsia="仿宋" w:cstheme="majorEastAsia"/>
          <w:color w:val="auto"/>
          <w:sz w:val="28"/>
          <w:szCs w:val="28"/>
          <w:highlight w:val="none"/>
          <w:lang w:val="en-US" w:eastAsia="zh-CN"/>
        </w:rPr>
        <w:t>4.</w:t>
      </w:r>
      <w:r>
        <w:rPr>
          <w:rFonts w:ascii="仿宋" w:hAnsi="仿宋" w:eastAsia="仿宋" w:cstheme="majorEastAsia"/>
          <w:color w:val="auto"/>
          <w:sz w:val="28"/>
          <w:szCs w:val="28"/>
          <w:highlight w:val="none"/>
        </w:rPr>
        <w:t>运营现状和财务状况，取得的进展和</w:t>
      </w:r>
      <w:r>
        <w:rPr>
          <w:rFonts w:hint="eastAsia" w:ascii="仿宋" w:hAnsi="仿宋" w:eastAsia="仿宋" w:cstheme="majorEastAsia"/>
          <w:color w:val="auto"/>
          <w:sz w:val="28"/>
          <w:szCs w:val="28"/>
          <w:highlight w:val="none"/>
          <w:lang w:val="en-US" w:eastAsia="zh-CN"/>
        </w:rPr>
        <w:t>业绩</w:t>
      </w:r>
      <w:r>
        <w:rPr>
          <w:rFonts w:ascii="仿宋" w:hAnsi="仿宋" w:eastAsia="仿宋" w:cstheme="majorEastAsia"/>
          <w:color w:val="auto"/>
          <w:sz w:val="28"/>
          <w:szCs w:val="28"/>
          <w:highlight w:val="none"/>
        </w:rPr>
        <w:t>（</w:t>
      </w:r>
      <w:r>
        <w:rPr>
          <w:rFonts w:hint="eastAsia" w:ascii="仿宋" w:hAnsi="仿宋" w:eastAsia="仿宋" w:cstheme="majorEastAsia"/>
          <w:color w:val="auto"/>
          <w:sz w:val="28"/>
          <w:szCs w:val="28"/>
          <w:highlight w:val="none"/>
          <w:lang w:val="en-US" w:eastAsia="zh-CN"/>
        </w:rPr>
        <w:t>5</w:t>
      </w:r>
      <w:r>
        <w:rPr>
          <w:rFonts w:ascii="仿宋" w:hAnsi="仿宋" w:eastAsia="仿宋" w:cstheme="majorEastAsia"/>
          <w:color w:val="auto"/>
          <w:sz w:val="28"/>
          <w:szCs w:val="28"/>
          <w:highlight w:val="none"/>
        </w:rPr>
        <w:t>分）</w:t>
      </w:r>
    </w:p>
    <w:sectPr>
      <w:pgSz w:w="11906" w:h="16838"/>
      <w:pgMar w:top="1440" w:right="1797" w:bottom="1440" w:left="1797" w:header="851" w:footer="992" w:gutter="0"/>
      <w:pgNumType w:fmt="decimal"/>
      <w:cols w:space="0" w:num="1"/>
      <w:titlePg/>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4"/>
                            </w:rPr>
                          </w:pPr>
                          <w:r>
                            <w:fldChar w:fldCharType="begin"/>
                          </w:r>
                          <w:r>
                            <w:rPr>
                              <w:rStyle w:val="14"/>
                            </w:rPr>
                            <w:instrText xml:space="preserve">PAGE  </w:instrText>
                          </w:r>
                          <w:r>
                            <w:fldChar w:fldCharType="separate"/>
                          </w:r>
                          <w:r>
                            <w:rPr>
                              <w:rStyle w:val="14"/>
                            </w:rP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15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4"/>
                            </w:rPr>
                          </w:pPr>
                          <w:r>
                            <w:fldChar w:fldCharType="begin"/>
                          </w:r>
                          <w:r>
                            <w:rPr>
                              <w:rStyle w:val="14"/>
                            </w:rPr>
                            <w:instrText xml:space="preserve">PAGE  </w:instrText>
                          </w:r>
                          <w:r>
                            <w:fldChar w:fldCharType="separate"/>
                          </w:r>
                          <w:r>
                            <w:rPr>
                              <w:rStyle w:val="14"/>
                            </w:rPr>
                            <w:t>15</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8716F"/>
    <w:multiLevelType w:val="singleLevel"/>
    <w:tmpl w:val="2678716F"/>
    <w:lvl w:ilvl="0" w:tentative="0">
      <w:start w:val="3"/>
      <w:numFmt w:val="decimal"/>
      <w:suff w:val="nothing"/>
      <w:lvlText w:val="（%1）"/>
      <w:lvlJc w:val="left"/>
    </w:lvl>
  </w:abstractNum>
  <w:abstractNum w:abstractNumId="1">
    <w:nsid w:val="70430B52"/>
    <w:multiLevelType w:val="multilevel"/>
    <w:tmpl w:val="70430B52"/>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87"/>
    <w:rsid w:val="000108F5"/>
    <w:rsid w:val="00040200"/>
    <w:rsid w:val="000522CA"/>
    <w:rsid w:val="00063161"/>
    <w:rsid w:val="0006512D"/>
    <w:rsid w:val="000746E9"/>
    <w:rsid w:val="000762A8"/>
    <w:rsid w:val="000830A8"/>
    <w:rsid w:val="00090DA4"/>
    <w:rsid w:val="000921CA"/>
    <w:rsid w:val="00093271"/>
    <w:rsid w:val="00097CF3"/>
    <w:rsid w:val="000A69C7"/>
    <w:rsid w:val="000B0292"/>
    <w:rsid w:val="000B49CC"/>
    <w:rsid w:val="000C17C8"/>
    <w:rsid w:val="000C33CC"/>
    <w:rsid w:val="000C7702"/>
    <w:rsid w:val="000D7746"/>
    <w:rsid w:val="000E0971"/>
    <w:rsid w:val="000E43E3"/>
    <w:rsid w:val="000E74EA"/>
    <w:rsid w:val="000F2B90"/>
    <w:rsid w:val="00103E90"/>
    <w:rsid w:val="00110B0A"/>
    <w:rsid w:val="00114BA0"/>
    <w:rsid w:val="001154A7"/>
    <w:rsid w:val="00125598"/>
    <w:rsid w:val="0015167C"/>
    <w:rsid w:val="00154E55"/>
    <w:rsid w:val="00156501"/>
    <w:rsid w:val="00161184"/>
    <w:rsid w:val="001611B2"/>
    <w:rsid w:val="001663F8"/>
    <w:rsid w:val="00170F25"/>
    <w:rsid w:val="00173C2D"/>
    <w:rsid w:val="00177A63"/>
    <w:rsid w:val="00182CA0"/>
    <w:rsid w:val="001A1247"/>
    <w:rsid w:val="001A1248"/>
    <w:rsid w:val="001A5B6A"/>
    <w:rsid w:val="001E14D2"/>
    <w:rsid w:val="001E2D4D"/>
    <w:rsid w:val="001E37D7"/>
    <w:rsid w:val="001F12A2"/>
    <w:rsid w:val="001F19D3"/>
    <w:rsid w:val="002026A5"/>
    <w:rsid w:val="00206E89"/>
    <w:rsid w:val="002123C6"/>
    <w:rsid w:val="002169F2"/>
    <w:rsid w:val="00217301"/>
    <w:rsid w:val="002201F8"/>
    <w:rsid w:val="00221AAA"/>
    <w:rsid w:val="00226A7E"/>
    <w:rsid w:val="00226E44"/>
    <w:rsid w:val="002306AB"/>
    <w:rsid w:val="00232D93"/>
    <w:rsid w:val="0024036E"/>
    <w:rsid w:val="00245205"/>
    <w:rsid w:val="0024531C"/>
    <w:rsid w:val="00253A87"/>
    <w:rsid w:val="002622BF"/>
    <w:rsid w:val="0026457F"/>
    <w:rsid w:val="0027629C"/>
    <w:rsid w:val="00282BEC"/>
    <w:rsid w:val="00286769"/>
    <w:rsid w:val="00295B15"/>
    <w:rsid w:val="002A1DA0"/>
    <w:rsid w:val="002A4D4B"/>
    <w:rsid w:val="002A5D98"/>
    <w:rsid w:val="002C3834"/>
    <w:rsid w:val="002D02FB"/>
    <w:rsid w:val="002D21B8"/>
    <w:rsid w:val="002D5D20"/>
    <w:rsid w:val="002D6954"/>
    <w:rsid w:val="002E0073"/>
    <w:rsid w:val="002F0B3E"/>
    <w:rsid w:val="002F2B70"/>
    <w:rsid w:val="003003A3"/>
    <w:rsid w:val="003010F6"/>
    <w:rsid w:val="00311BA1"/>
    <w:rsid w:val="00333CE1"/>
    <w:rsid w:val="00334F06"/>
    <w:rsid w:val="00336B26"/>
    <w:rsid w:val="00343826"/>
    <w:rsid w:val="00344227"/>
    <w:rsid w:val="00350ED2"/>
    <w:rsid w:val="003530F7"/>
    <w:rsid w:val="00354479"/>
    <w:rsid w:val="0035787A"/>
    <w:rsid w:val="0036065D"/>
    <w:rsid w:val="00363F12"/>
    <w:rsid w:val="00366C38"/>
    <w:rsid w:val="00370632"/>
    <w:rsid w:val="00382250"/>
    <w:rsid w:val="00395087"/>
    <w:rsid w:val="003A17D9"/>
    <w:rsid w:val="003A4E0A"/>
    <w:rsid w:val="003A728A"/>
    <w:rsid w:val="003A7EAD"/>
    <w:rsid w:val="003B4DF8"/>
    <w:rsid w:val="003B5382"/>
    <w:rsid w:val="003C5DB1"/>
    <w:rsid w:val="003D7989"/>
    <w:rsid w:val="003F03AB"/>
    <w:rsid w:val="00401C09"/>
    <w:rsid w:val="00407AB1"/>
    <w:rsid w:val="004103F0"/>
    <w:rsid w:val="00421730"/>
    <w:rsid w:val="00422DB2"/>
    <w:rsid w:val="00424084"/>
    <w:rsid w:val="00427437"/>
    <w:rsid w:val="00430CEB"/>
    <w:rsid w:val="00432569"/>
    <w:rsid w:val="00433088"/>
    <w:rsid w:val="0044334C"/>
    <w:rsid w:val="004523D3"/>
    <w:rsid w:val="00452A6D"/>
    <w:rsid w:val="00457505"/>
    <w:rsid w:val="004601C4"/>
    <w:rsid w:val="0047067B"/>
    <w:rsid w:val="00475828"/>
    <w:rsid w:val="00493D95"/>
    <w:rsid w:val="004C3CB7"/>
    <w:rsid w:val="004C6C0B"/>
    <w:rsid w:val="004D1843"/>
    <w:rsid w:val="004D53AB"/>
    <w:rsid w:val="004D7462"/>
    <w:rsid w:val="0050483C"/>
    <w:rsid w:val="00505C07"/>
    <w:rsid w:val="0050652B"/>
    <w:rsid w:val="00514D6B"/>
    <w:rsid w:val="005247C9"/>
    <w:rsid w:val="00532E07"/>
    <w:rsid w:val="005436DB"/>
    <w:rsid w:val="00556216"/>
    <w:rsid w:val="005649D8"/>
    <w:rsid w:val="005665D1"/>
    <w:rsid w:val="0056691C"/>
    <w:rsid w:val="00567D7B"/>
    <w:rsid w:val="005778B4"/>
    <w:rsid w:val="00584853"/>
    <w:rsid w:val="00593693"/>
    <w:rsid w:val="00596F90"/>
    <w:rsid w:val="005A0F6A"/>
    <w:rsid w:val="005A3433"/>
    <w:rsid w:val="005A35E8"/>
    <w:rsid w:val="005B3FBF"/>
    <w:rsid w:val="005B4E0C"/>
    <w:rsid w:val="005D6640"/>
    <w:rsid w:val="005E797F"/>
    <w:rsid w:val="005F30A0"/>
    <w:rsid w:val="005F411F"/>
    <w:rsid w:val="006000B9"/>
    <w:rsid w:val="006014FA"/>
    <w:rsid w:val="00602076"/>
    <w:rsid w:val="00611B5B"/>
    <w:rsid w:val="00626854"/>
    <w:rsid w:val="00633CC8"/>
    <w:rsid w:val="00636154"/>
    <w:rsid w:val="00644CDF"/>
    <w:rsid w:val="00645D13"/>
    <w:rsid w:val="00646494"/>
    <w:rsid w:val="00653009"/>
    <w:rsid w:val="006532AB"/>
    <w:rsid w:val="00660CEC"/>
    <w:rsid w:val="006618D7"/>
    <w:rsid w:val="00667F3E"/>
    <w:rsid w:val="006740B1"/>
    <w:rsid w:val="00674F1D"/>
    <w:rsid w:val="00677876"/>
    <w:rsid w:val="006826E1"/>
    <w:rsid w:val="006862B1"/>
    <w:rsid w:val="006901DB"/>
    <w:rsid w:val="00691DFC"/>
    <w:rsid w:val="00695612"/>
    <w:rsid w:val="006A069D"/>
    <w:rsid w:val="006C3D25"/>
    <w:rsid w:val="006C75E3"/>
    <w:rsid w:val="006D524D"/>
    <w:rsid w:val="006E1F24"/>
    <w:rsid w:val="006E235D"/>
    <w:rsid w:val="006E6E1F"/>
    <w:rsid w:val="00721427"/>
    <w:rsid w:val="00721D39"/>
    <w:rsid w:val="00753B8B"/>
    <w:rsid w:val="00764FE3"/>
    <w:rsid w:val="0077180B"/>
    <w:rsid w:val="007732AF"/>
    <w:rsid w:val="00774FBB"/>
    <w:rsid w:val="00783729"/>
    <w:rsid w:val="007837CA"/>
    <w:rsid w:val="007B15E7"/>
    <w:rsid w:val="007B697D"/>
    <w:rsid w:val="007C22E1"/>
    <w:rsid w:val="007C48D8"/>
    <w:rsid w:val="007D61A4"/>
    <w:rsid w:val="007E20EC"/>
    <w:rsid w:val="007E5A37"/>
    <w:rsid w:val="007F3D50"/>
    <w:rsid w:val="00815064"/>
    <w:rsid w:val="00816695"/>
    <w:rsid w:val="00827762"/>
    <w:rsid w:val="00834F16"/>
    <w:rsid w:val="008430BE"/>
    <w:rsid w:val="008443D4"/>
    <w:rsid w:val="008536EB"/>
    <w:rsid w:val="00854CD6"/>
    <w:rsid w:val="00880268"/>
    <w:rsid w:val="00883478"/>
    <w:rsid w:val="00883505"/>
    <w:rsid w:val="00895BDA"/>
    <w:rsid w:val="00896088"/>
    <w:rsid w:val="008A0040"/>
    <w:rsid w:val="008A0E23"/>
    <w:rsid w:val="008A1D6E"/>
    <w:rsid w:val="008A1FCD"/>
    <w:rsid w:val="008B50A3"/>
    <w:rsid w:val="008B5A7E"/>
    <w:rsid w:val="008D2FF7"/>
    <w:rsid w:val="008E1010"/>
    <w:rsid w:val="008E1077"/>
    <w:rsid w:val="008E31F3"/>
    <w:rsid w:val="008F4195"/>
    <w:rsid w:val="008F79CD"/>
    <w:rsid w:val="00901BAB"/>
    <w:rsid w:val="00902EF0"/>
    <w:rsid w:val="00911473"/>
    <w:rsid w:val="00913803"/>
    <w:rsid w:val="00915968"/>
    <w:rsid w:val="00922288"/>
    <w:rsid w:val="00927B6D"/>
    <w:rsid w:val="00930802"/>
    <w:rsid w:val="009523EA"/>
    <w:rsid w:val="00952B8E"/>
    <w:rsid w:val="00954FBF"/>
    <w:rsid w:val="00962B0E"/>
    <w:rsid w:val="00964BF8"/>
    <w:rsid w:val="0097405B"/>
    <w:rsid w:val="00976E07"/>
    <w:rsid w:val="00990E6E"/>
    <w:rsid w:val="009A012E"/>
    <w:rsid w:val="009A3A39"/>
    <w:rsid w:val="009A5BD1"/>
    <w:rsid w:val="009A7FE7"/>
    <w:rsid w:val="009B52FA"/>
    <w:rsid w:val="009B5965"/>
    <w:rsid w:val="009B6317"/>
    <w:rsid w:val="009C6F2B"/>
    <w:rsid w:val="009E419E"/>
    <w:rsid w:val="009E4997"/>
    <w:rsid w:val="009E6108"/>
    <w:rsid w:val="009F6A45"/>
    <w:rsid w:val="00A06F0F"/>
    <w:rsid w:val="00A25D73"/>
    <w:rsid w:val="00A47CCA"/>
    <w:rsid w:val="00A54F90"/>
    <w:rsid w:val="00A60994"/>
    <w:rsid w:val="00A67399"/>
    <w:rsid w:val="00A70F67"/>
    <w:rsid w:val="00A8043C"/>
    <w:rsid w:val="00A96E32"/>
    <w:rsid w:val="00AA0E5A"/>
    <w:rsid w:val="00AC0136"/>
    <w:rsid w:val="00AC74F0"/>
    <w:rsid w:val="00AD58A7"/>
    <w:rsid w:val="00AE4797"/>
    <w:rsid w:val="00AF12B7"/>
    <w:rsid w:val="00B21531"/>
    <w:rsid w:val="00B21F96"/>
    <w:rsid w:val="00B30B45"/>
    <w:rsid w:val="00B3144C"/>
    <w:rsid w:val="00B32A57"/>
    <w:rsid w:val="00B45EAE"/>
    <w:rsid w:val="00B47E22"/>
    <w:rsid w:val="00B60CBB"/>
    <w:rsid w:val="00B6529D"/>
    <w:rsid w:val="00B673B7"/>
    <w:rsid w:val="00B7145D"/>
    <w:rsid w:val="00B71859"/>
    <w:rsid w:val="00B77655"/>
    <w:rsid w:val="00B937D6"/>
    <w:rsid w:val="00B9715A"/>
    <w:rsid w:val="00BC52CD"/>
    <w:rsid w:val="00BC661E"/>
    <w:rsid w:val="00BD18EF"/>
    <w:rsid w:val="00BD5D90"/>
    <w:rsid w:val="00BD7703"/>
    <w:rsid w:val="00BE42C7"/>
    <w:rsid w:val="00C000B5"/>
    <w:rsid w:val="00C10DF9"/>
    <w:rsid w:val="00C1715E"/>
    <w:rsid w:val="00C21F1F"/>
    <w:rsid w:val="00C26564"/>
    <w:rsid w:val="00C36085"/>
    <w:rsid w:val="00C4118E"/>
    <w:rsid w:val="00C475E4"/>
    <w:rsid w:val="00C63A31"/>
    <w:rsid w:val="00C63FEE"/>
    <w:rsid w:val="00C665DD"/>
    <w:rsid w:val="00C669D4"/>
    <w:rsid w:val="00C72BE5"/>
    <w:rsid w:val="00C73885"/>
    <w:rsid w:val="00C90D00"/>
    <w:rsid w:val="00C92760"/>
    <w:rsid w:val="00C961F8"/>
    <w:rsid w:val="00CA216A"/>
    <w:rsid w:val="00CA6B5D"/>
    <w:rsid w:val="00CB23F0"/>
    <w:rsid w:val="00CB3342"/>
    <w:rsid w:val="00CB42BD"/>
    <w:rsid w:val="00CB4625"/>
    <w:rsid w:val="00CB741C"/>
    <w:rsid w:val="00CC6C9A"/>
    <w:rsid w:val="00CD5245"/>
    <w:rsid w:val="00CD55CF"/>
    <w:rsid w:val="00CD75D8"/>
    <w:rsid w:val="00CE0598"/>
    <w:rsid w:val="00CF5775"/>
    <w:rsid w:val="00D072FC"/>
    <w:rsid w:val="00D12B21"/>
    <w:rsid w:val="00D20D24"/>
    <w:rsid w:val="00D45CCD"/>
    <w:rsid w:val="00D50AB8"/>
    <w:rsid w:val="00D54C4E"/>
    <w:rsid w:val="00D66DB8"/>
    <w:rsid w:val="00D7204C"/>
    <w:rsid w:val="00D844A5"/>
    <w:rsid w:val="00DA5C9C"/>
    <w:rsid w:val="00DB6D0B"/>
    <w:rsid w:val="00DB7E21"/>
    <w:rsid w:val="00DC2CD1"/>
    <w:rsid w:val="00DD0555"/>
    <w:rsid w:val="00DD54A8"/>
    <w:rsid w:val="00DF279A"/>
    <w:rsid w:val="00DF3BE5"/>
    <w:rsid w:val="00DF75C6"/>
    <w:rsid w:val="00E07B90"/>
    <w:rsid w:val="00E17C4D"/>
    <w:rsid w:val="00E37D2A"/>
    <w:rsid w:val="00E437AF"/>
    <w:rsid w:val="00E538EA"/>
    <w:rsid w:val="00E561D1"/>
    <w:rsid w:val="00E6717F"/>
    <w:rsid w:val="00E74CDB"/>
    <w:rsid w:val="00E86EAF"/>
    <w:rsid w:val="00E90517"/>
    <w:rsid w:val="00E962E9"/>
    <w:rsid w:val="00EA1333"/>
    <w:rsid w:val="00EA4D2B"/>
    <w:rsid w:val="00EB1DA5"/>
    <w:rsid w:val="00EC1BED"/>
    <w:rsid w:val="00EC2CFC"/>
    <w:rsid w:val="00ED02BA"/>
    <w:rsid w:val="00ED04DE"/>
    <w:rsid w:val="00ED7474"/>
    <w:rsid w:val="00EE6C0B"/>
    <w:rsid w:val="00EF1B5E"/>
    <w:rsid w:val="00F03B9B"/>
    <w:rsid w:val="00F03C04"/>
    <w:rsid w:val="00F11C6B"/>
    <w:rsid w:val="00F17F49"/>
    <w:rsid w:val="00F23677"/>
    <w:rsid w:val="00F24A5C"/>
    <w:rsid w:val="00F275F0"/>
    <w:rsid w:val="00F3312C"/>
    <w:rsid w:val="00F3730D"/>
    <w:rsid w:val="00F40764"/>
    <w:rsid w:val="00F45C05"/>
    <w:rsid w:val="00F50306"/>
    <w:rsid w:val="00F64EFA"/>
    <w:rsid w:val="00F833FA"/>
    <w:rsid w:val="00F871C1"/>
    <w:rsid w:val="00F93E8C"/>
    <w:rsid w:val="00F97106"/>
    <w:rsid w:val="00FA3A76"/>
    <w:rsid w:val="00FB030D"/>
    <w:rsid w:val="00FB43BC"/>
    <w:rsid w:val="00FD5CA0"/>
    <w:rsid w:val="00FD6BBB"/>
    <w:rsid w:val="019A266B"/>
    <w:rsid w:val="02072154"/>
    <w:rsid w:val="02456837"/>
    <w:rsid w:val="02B230C7"/>
    <w:rsid w:val="02BC5324"/>
    <w:rsid w:val="032D72D1"/>
    <w:rsid w:val="03A71DC4"/>
    <w:rsid w:val="03FC299F"/>
    <w:rsid w:val="04141D5F"/>
    <w:rsid w:val="04980EF7"/>
    <w:rsid w:val="04995592"/>
    <w:rsid w:val="04D4778E"/>
    <w:rsid w:val="05216C31"/>
    <w:rsid w:val="05B01279"/>
    <w:rsid w:val="06F0757C"/>
    <w:rsid w:val="06F076CA"/>
    <w:rsid w:val="07286628"/>
    <w:rsid w:val="080F17C0"/>
    <w:rsid w:val="081D1AD0"/>
    <w:rsid w:val="088A1EB7"/>
    <w:rsid w:val="08CA640C"/>
    <w:rsid w:val="0940672F"/>
    <w:rsid w:val="09A85001"/>
    <w:rsid w:val="0A430D0D"/>
    <w:rsid w:val="0A954B6A"/>
    <w:rsid w:val="0AA55827"/>
    <w:rsid w:val="0BF978D5"/>
    <w:rsid w:val="0D0B16D6"/>
    <w:rsid w:val="0D494B25"/>
    <w:rsid w:val="0D4C7CA1"/>
    <w:rsid w:val="0D5B011C"/>
    <w:rsid w:val="0E0D49EA"/>
    <w:rsid w:val="0F4168B7"/>
    <w:rsid w:val="10613C9B"/>
    <w:rsid w:val="10C238DF"/>
    <w:rsid w:val="1187071A"/>
    <w:rsid w:val="126A7572"/>
    <w:rsid w:val="136D0ADB"/>
    <w:rsid w:val="13FF2259"/>
    <w:rsid w:val="15116BAD"/>
    <w:rsid w:val="152A5F2D"/>
    <w:rsid w:val="154276EC"/>
    <w:rsid w:val="15446923"/>
    <w:rsid w:val="15B109AC"/>
    <w:rsid w:val="16B83E81"/>
    <w:rsid w:val="17B57387"/>
    <w:rsid w:val="184905E2"/>
    <w:rsid w:val="18915B44"/>
    <w:rsid w:val="19504585"/>
    <w:rsid w:val="19C80A69"/>
    <w:rsid w:val="19DF6864"/>
    <w:rsid w:val="1A050947"/>
    <w:rsid w:val="1BB171F7"/>
    <w:rsid w:val="1BD07A2F"/>
    <w:rsid w:val="1C332EC6"/>
    <w:rsid w:val="1CDD28FB"/>
    <w:rsid w:val="1D341F55"/>
    <w:rsid w:val="1DE86A66"/>
    <w:rsid w:val="1E3D2CAF"/>
    <w:rsid w:val="1E4F4AB7"/>
    <w:rsid w:val="1ED518C2"/>
    <w:rsid w:val="1F234F3D"/>
    <w:rsid w:val="2051462A"/>
    <w:rsid w:val="20BA1DB1"/>
    <w:rsid w:val="214C55FC"/>
    <w:rsid w:val="2202188A"/>
    <w:rsid w:val="22690711"/>
    <w:rsid w:val="22A068A5"/>
    <w:rsid w:val="233C5B43"/>
    <w:rsid w:val="239F53D8"/>
    <w:rsid w:val="240A53E5"/>
    <w:rsid w:val="27127645"/>
    <w:rsid w:val="2745364F"/>
    <w:rsid w:val="279E595D"/>
    <w:rsid w:val="27C846E4"/>
    <w:rsid w:val="284D0919"/>
    <w:rsid w:val="288B1593"/>
    <w:rsid w:val="28C332ED"/>
    <w:rsid w:val="2A400FCF"/>
    <w:rsid w:val="2A744DF3"/>
    <w:rsid w:val="2B3D6C71"/>
    <w:rsid w:val="2D3534DF"/>
    <w:rsid w:val="2DC7118A"/>
    <w:rsid w:val="2E0869E0"/>
    <w:rsid w:val="2E497265"/>
    <w:rsid w:val="2EF5576B"/>
    <w:rsid w:val="2FE23F57"/>
    <w:rsid w:val="2FF215DD"/>
    <w:rsid w:val="30544E81"/>
    <w:rsid w:val="3136437E"/>
    <w:rsid w:val="3177429E"/>
    <w:rsid w:val="3195152F"/>
    <w:rsid w:val="319B0573"/>
    <w:rsid w:val="32717751"/>
    <w:rsid w:val="33147550"/>
    <w:rsid w:val="33AB56DB"/>
    <w:rsid w:val="3487687F"/>
    <w:rsid w:val="349A1111"/>
    <w:rsid w:val="34A371A5"/>
    <w:rsid w:val="34DC2A5D"/>
    <w:rsid w:val="35851197"/>
    <w:rsid w:val="359C310F"/>
    <w:rsid w:val="366F7CB0"/>
    <w:rsid w:val="37830EC1"/>
    <w:rsid w:val="37A3390F"/>
    <w:rsid w:val="37C33019"/>
    <w:rsid w:val="37D15FBB"/>
    <w:rsid w:val="38095A36"/>
    <w:rsid w:val="388068CF"/>
    <w:rsid w:val="39582A54"/>
    <w:rsid w:val="3A4F216D"/>
    <w:rsid w:val="3B1A5C5B"/>
    <w:rsid w:val="3BE946FA"/>
    <w:rsid w:val="3C094296"/>
    <w:rsid w:val="3E6C44C1"/>
    <w:rsid w:val="3EFB2B99"/>
    <w:rsid w:val="3FEC6A9A"/>
    <w:rsid w:val="402F15F9"/>
    <w:rsid w:val="40EA1275"/>
    <w:rsid w:val="4100484A"/>
    <w:rsid w:val="4140230A"/>
    <w:rsid w:val="4249440B"/>
    <w:rsid w:val="425E0059"/>
    <w:rsid w:val="428A3C0B"/>
    <w:rsid w:val="44566265"/>
    <w:rsid w:val="44E82020"/>
    <w:rsid w:val="462A4554"/>
    <w:rsid w:val="46CC00CF"/>
    <w:rsid w:val="47527FC7"/>
    <w:rsid w:val="47924127"/>
    <w:rsid w:val="47DE6488"/>
    <w:rsid w:val="47EE24F3"/>
    <w:rsid w:val="48596B9F"/>
    <w:rsid w:val="486D011F"/>
    <w:rsid w:val="49136163"/>
    <w:rsid w:val="494011B2"/>
    <w:rsid w:val="49EF36CB"/>
    <w:rsid w:val="4A585653"/>
    <w:rsid w:val="4B7E6923"/>
    <w:rsid w:val="4B7F455F"/>
    <w:rsid w:val="4BA73DA1"/>
    <w:rsid w:val="4C20181F"/>
    <w:rsid w:val="4CD174D7"/>
    <w:rsid w:val="4D9C5D37"/>
    <w:rsid w:val="4DAC080A"/>
    <w:rsid w:val="4E962786"/>
    <w:rsid w:val="4EAC485E"/>
    <w:rsid w:val="4F334479"/>
    <w:rsid w:val="4F874591"/>
    <w:rsid w:val="50550B5F"/>
    <w:rsid w:val="50F7686F"/>
    <w:rsid w:val="523711D4"/>
    <w:rsid w:val="53DA06F0"/>
    <w:rsid w:val="54A87813"/>
    <w:rsid w:val="54EE2A04"/>
    <w:rsid w:val="55856E10"/>
    <w:rsid w:val="56345408"/>
    <w:rsid w:val="566658F3"/>
    <w:rsid w:val="57C371A6"/>
    <w:rsid w:val="57D61096"/>
    <w:rsid w:val="5864217E"/>
    <w:rsid w:val="590C0361"/>
    <w:rsid w:val="5A0B4D26"/>
    <w:rsid w:val="5A42599E"/>
    <w:rsid w:val="5A9C22E7"/>
    <w:rsid w:val="5B3862EC"/>
    <w:rsid w:val="5B79120D"/>
    <w:rsid w:val="5B8C157A"/>
    <w:rsid w:val="5B986B31"/>
    <w:rsid w:val="5C524801"/>
    <w:rsid w:val="5C634518"/>
    <w:rsid w:val="5C9E3B19"/>
    <w:rsid w:val="5DA26C43"/>
    <w:rsid w:val="5E1807E7"/>
    <w:rsid w:val="5FC7677D"/>
    <w:rsid w:val="6045605C"/>
    <w:rsid w:val="609C7022"/>
    <w:rsid w:val="60EF5D26"/>
    <w:rsid w:val="61397ED8"/>
    <w:rsid w:val="61C8282F"/>
    <w:rsid w:val="64915A72"/>
    <w:rsid w:val="64A87545"/>
    <w:rsid w:val="65107A7C"/>
    <w:rsid w:val="65570574"/>
    <w:rsid w:val="65946AFB"/>
    <w:rsid w:val="6782051D"/>
    <w:rsid w:val="67930284"/>
    <w:rsid w:val="67F651DD"/>
    <w:rsid w:val="692364F8"/>
    <w:rsid w:val="69324582"/>
    <w:rsid w:val="696616AB"/>
    <w:rsid w:val="697E7E8D"/>
    <w:rsid w:val="69BC7E2B"/>
    <w:rsid w:val="69E90C28"/>
    <w:rsid w:val="6A995158"/>
    <w:rsid w:val="6B99395E"/>
    <w:rsid w:val="6BB31093"/>
    <w:rsid w:val="6CA20C02"/>
    <w:rsid w:val="6D541B45"/>
    <w:rsid w:val="6D7850C9"/>
    <w:rsid w:val="6EA91B45"/>
    <w:rsid w:val="6EC03BA0"/>
    <w:rsid w:val="6EE90CBF"/>
    <w:rsid w:val="6F022087"/>
    <w:rsid w:val="703F2826"/>
    <w:rsid w:val="705060DC"/>
    <w:rsid w:val="70637E3A"/>
    <w:rsid w:val="70CF509B"/>
    <w:rsid w:val="70EB39AF"/>
    <w:rsid w:val="71A57D6B"/>
    <w:rsid w:val="72B84AB6"/>
    <w:rsid w:val="73660A9B"/>
    <w:rsid w:val="740F716B"/>
    <w:rsid w:val="74745CE3"/>
    <w:rsid w:val="76150636"/>
    <w:rsid w:val="76E557AE"/>
    <w:rsid w:val="772C412B"/>
    <w:rsid w:val="775C2FD8"/>
    <w:rsid w:val="781903C3"/>
    <w:rsid w:val="7A001D33"/>
    <w:rsid w:val="7A8F3B44"/>
    <w:rsid w:val="7AAE417D"/>
    <w:rsid w:val="7B1F4523"/>
    <w:rsid w:val="7B5B370B"/>
    <w:rsid w:val="7B5E21EC"/>
    <w:rsid w:val="7BC36F54"/>
    <w:rsid w:val="7C5D2607"/>
    <w:rsid w:val="7CBE7230"/>
    <w:rsid w:val="7D5C2E03"/>
    <w:rsid w:val="7D8A350B"/>
    <w:rsid w:val="7D9B63AA"/>
    <w:rsid w:val="7E5A6854"/>
    <w:rsid w:val="7E687700"/>
    <w:rsid w:val="7E6A36E6"/>
    <w:rsid w:val="7F673ED4"/>
    <w:rsid w:val="7FC45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annotation text"/>
    <w:basedOn w:val="1"/>
    <w:semiHidden/>
    <w:unhideWhenUsed/>
    <w:qFormat/>
    <w:uiPriority w:val="99"/>
    <w:pPr>
      <w:jc w:val="left"/>
    </w:pPr>
  </w:style>
  <w:style w:type="paragraph" w:styleId="4">
    <w:name w:val="toc 3"/>
    <w:basedOn w:val="1"/>
    <w:next w:val="1"/>
    <w:semiHidden/>
    <w:unhideWhenUsed/>
    <w:qFormat/>
    <w:uiPriority w:val="39"/>
    <w:pPr>
      <w:ind w:left="840" w:leftChars="400"/>
    </w:pPr>
  </w:style>
  <w:style w:type="paragraph" w:styleId="5">
    <w:name w:val="Body Text Indent 2"/>
    <w:basedOn w:val="1"/>
    <w:link w:val="23"/>
    <w:qFormat/>
    <w:uiPriority w:val="0"/>
    <w:pPr>
      <w:spacing w:after="120" w:line="480" w:lineRule="auto"/>
      <w:ind w:left="420" w:leftChars="200"/>
    </w:pPr>
    <w:rPr>
      <w:kern w:val="0"/>
      <w:sz w:val="20"/>
    </w:rPr>
  </w:style>
  <w:style w:type="paragraph" w:styleId="6">
    <w:name w:val="Balloon Text"/>
    <w:basedOn w:val="1"/>
    <w:link w:val="25"/>
    <w:unhideWhenUsed/>
    <w:qFormat/>
    <w:uiPriority w:val="99"/>
    <w:rPr>
      <w:sz w:val="18"/>
      <w:szCs w:val="18"/>
    </w:rPr>
  </w:style>
  <w:style w:type="paragraph" w:styleId="7">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脚 Char"/>
    <w:link w:val="7"/>
    <w:qFormat/>
    <w:uiPriority w:val="0"/>
    <w:rPr>
      <w:sz w:val="18"/>
      <w:szCs w:val="18"/>
    </w:rPr>
  </w:style>
  <w:style w:type="character" w:customStyle="1" w:styleId="17">
    <w:name w:val="页脚 Char1"/>
    <w:basedOn w:val="13"/>
    <w:semiHidden/>
    <w:qFormat/>
    <w:uiPriority w:val="99"/>
    <w:rPr>
      <w:rFonts w:ascii="Times New Roman" w:hAnsi="Times New Roman" w:eastAsia="宋体" w:cs="Times New Roman"/>
      <w:sz w:val="18"/>
      <w:szCs w:val="18"/>
    </w:rPr>
  </w:style>
  <w:style w:type="character" w:customStyle="1" w:styleId="18">
    <w:name w:val="页眉 Char"/>
    <w:basedOn w:val="13"/>
    <w:link w:val="8"/>
    <w:semiHidden/>
    <w:qFormat/>
    <w:uiPriority w:val="99"/>
    <w:rPr>
      <w:rFonts w:ascii="Times New Roman" w:hAnsi="Times New Roman" w:eastAsia="宋体" w:cs="Times New Roman"/>
      <w:sz w:val="18"/>
      <w:szCs w:val="18"/>
    </w:rPr>
  </w:style>
  <w:style w:type="paragraph" w:customStyle="1" w:styleId="19">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0">
    <w:name w:val="列出段落2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1">
    <w:name w:val="列出段落2"/>
    <w:basedOn w:val="1"/>
    <w:qFormat/>
    <w:uiPriority w:val="34"/>
    <w:pPr>
      <w:ind w:firstLine="420" w:firstLineChars="200"/>
    </w:pPr>
    <w:rPr>
      <w:rFonts w:ascii="Cambria" w:hAnsi="Cambria" w:cs="黑体"/>
      <w:sz w:val="24"/>
    </w:rPr>
  </w:style>
  <w:style w:type="paragraph" w:customStyle="1" w:styleId="22">
    <w:name w:val="无间隔2"/>
    <w:qFormat/>
    <w:uiPriority w:val="1"/>
    <w:pPr>
      <w:widowControl w:val="0"/>
      <w:jc w:val="center"/>
    </w:pPr>
    <w:rPr>
      <w:rFonts w:ascii="仿宋" w:hAnsi="仿宋" w:eastAsia="仿宋" w:cs="黑体"/>
      <w:sz w:val="28"/>
      <w:szCs w:val="28"/>
      <w:lang w:val="en-US" w:eastAsia="zh-CN" w:bidi="ar-SA"/>
    </w:rPr>
  </w:style>
  <w:style w:type="character" w:customStyle="1" w:styleId="23">
    <w:name w:val="正文文本缩进 2 Char"/>
    <w:basedOn w:val="13"/>
    <w:link w:val="5"/>
    <w:qFormat/>
    <w:uiPriority w:val="0"/>
    <w:rPr>
      <w:rFonts w:ascii="Times New Roman" w:hAnsi="Times New Roman" w:eastAsia="宋体" w:cs="Times New Roman"/>
      <w:kern w:val="0"/>
      <w:sz w:val="20"/>
      <w:szCs w:val="24"/>
    </w:rPr>
  </w:style>
  <w:style w:type="paragraph" w:customStyle="1" w:styleId="24">
    <w:name w:val="无间隔1"/>
    <w:qFormat/>
    <w:uiPriority w:val="1"/>
    <w:pPr>
      <w:widowControl w:val="0"/>
      <w:jc w:val="both"/>
    </w:pPr>
    <w:rPr>
      <w:rFonts w:ascii="Cambria" w:hAnsi="Cambria" w:eastAsia="宋体" w:cs="黑体"/>
      <w:kern w:val="2"/>
      <w:sz w:val="24"/>
      <w:szCs w:val="24"/>
      <w:lang w:val="en-US" w:eastAsia="zh-CN" w:bidi="ar-SA"/>
    </w:rPr>
  </w:style>
  <w:style w:type="character" w:customStyle="1" w:styleId="25">
    <w:name w:val="批注框文本 Char"/>
    <w:basedOn w:val="13"/>
    <w:link w:val="6"/>
    <w:semiHidden/>
    <w:qFormat/>
    <w:uiPriority w:val="99"/>
    <w:rPr>
      <w:rFonts w:ascii="Times New Roman" w:hAnsi="Times New Roman" w:eastAsia="宋体" w:cs="Times New Roman"/>
      <w:sz w:val="18"/>
      <w:szCs w:val="18"/>
    </w:rPr>
  </w:style>
  <w:style w:type="paragraph" w:customStyle="1" w:styleId="26">
    <w:name w:val="列出段落3"/>
    <w:basedOn w:val="1"/>
    <w:unhideWhenUsed/>
    <w:qFormat/>
    <w:uiPriority w:val="99"/>
    <w:pPr>
      <w:ind w:firstLine="420" w:firstLineChars="200"/>
    </w:pPr>
  </w:style>
  <w:style w:type="character" w:customStyle="1" w:styleId="27">
    <w:name w:val="font61"/>
    <w:basedOn w:val="13"/>
    <w:qFormat/>
    <w:uiPriority w:val="0"/>
    <w:rPr>
      <w:rFonts w:hint="eastAsia" w:ascii="仿宋" w:hAnsi="仿宋" w:eastAsia="仿宋" w:cs="仿宋"/>
      <w:b/>
      <w:color w:val="000000"/>
      <w:sz w:val="22"/>
      <w:szCs w:val="22"/>
      <w:u w:val="none"/>
    </w:rPr>
  </w:style>
  <w:style w:type="character" w:customStyle="1" w:styleId="28">
    <w:name w:val="font41"/>
    <w:basedOn w:val="13"/>
    <w:qFormat/>
    <w:uiPriority w:val="0"/>
    <w:rPr>
      <w:rFonts w:hint="eastAsia" w:ascii="宋体" w:hAnsi="宋体" w:eastAsia="宋体" w:cs="宋体"/>
      <w:b/>
      <w:color w:val="000000"/>
      <w:sz w:val="22"/>
      <w:szCs w:val="22"/>
      <w:u w:val="none"/>
    </w:rPr>
  </w:style>
  <w:style w:type="character" w:customStyle="1" w:styleId="29">
    <w:name w:val="font31"/>
    <w:basedOn w:val="13"/>
    <w:qFormat/>
    <w:uiPriority w:val="0"/>
    <w:rPr>
      <w:rFonts w:hint="eastAsia" w:ascii="华文仿宋" w:hAnsi="华文仿宋" w:eastAsia="华文仿宋" w:cs="华文仿宋"/>
      <w:color w:val="000000"/>
      <w:sz w:val="22"/>
      <w:szCs w:val="22"/>
      <w:u w:val="none"/>
    </w:rPr>
  </w:style>
  <w:style w:type="character" w:customStyle="1" w:styleId="30">
    <w:name w:val="font21"/>
    <w:basedOn w:val="13"/>
    <w:qFormat/>
    <w:uiPriority w:val="0"/>
    <w:rPr>
      <w:rFonts w:hint="eastAsia" w:ascii="仿宋" w:hAnsi="仿宋" w:eastAsia="仿宋" w:cs="仿宋"/>
      <w:color w:val="000000"/>
      <w:sz w:val="22"/>
      <w:szCs w:val="22"/>
      <w:u w:val="none"/>
    </w:rPr>
  </w:style>
  <w:style w:type="character" w:customStyle="1" w:styleId="31">
    <w:name w:val="font01"/>
    <w:basedOn w:val="13"/>
    <w:qFormat/>
    <w:uiPriority w:val="0"/>
    <w:rPr>
      <w:rFonts w:hint="eastAsia" w:ascii="宋体" w:hAnsi="宋体" w:eastAsia="宋体" w:cs="宋体"/>
      <w:b/>
      <w:color w:val="000000"/>
      <w:sz w:val="22"/>
      <w:szCs w:val="22"/>
      <w:u w:val="none"/>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5">
    <w:name w:val="font71"/>
    <w:basedOn w:val="13"/>
    <w:qFormat/>
    <w:uiPriority w:val="0"/>
    <w:rPr>
      <w:rFonts w:hint="eastAsia" w:ascii="仿宋" w:hAnsi="仿宋" w:eastAsia="仿宋" w:cs="仿宋"/>
      <w:color w:val="000000"/>
      <w:sz w:val="20"/>
      <w:szCs w:val="20"/>
      <w:u w:val="none"/>
    </w:rPr>
  </w:style>
  <w:style w:type="character" w:customStyle="1" w:styleId="36">
    <w:name w:val="font81"/>
    <w:basedOn w:val="13"/>
    <w:qFormat/>
    <w:uiPriority w:val="0"/>
    <w:rPr>
      <w:rFonts w:ascii="Arial" w:hAnsi="Arial" w:cs="Arial"/>
      <w:color w:val="000000"/>
      <w:sz w:val="22"/>
      <w:szCs w:val="22"/>
      <w:u w:val="none"/>
    </w:rPr>
  </w:style>
  <w:style w:type="character" w:customStyle="1" w:styleId="37">
    <w:name w:val="font51"/>
    <w:basedOn w:val="13"/>
    <w:qFormat/>
    <w:uiPriority w:val="0"/>
    <w:rPr>
      <w:rFonts w:hint="eastAsia" w:ascii="宋体" w:hAnsi="宋体" w:eastAsia="宋体" w:cs="宋体"/>
      <w:color w:val="000000"/>
      <w:sz w:val="18"/>
      <w:szCs w:val="18"/>
      <w:u w:val="none"/>
    </w:rPr>
  </w:style>
  <w:style w:type="character" w:customStyle="1" w:styleId="38">
    <w:name w:val="font111"/>
    <w:basedOn w:val="13"/>
    <w:qFormat/>
    <w:uiPriority w:val="0"/>
    <w:rPr>
      <w:rFonts w:hint="default" w:ascii="Arial" w:hAnsi="Arial" w:cs="Arial"/>
      <w:color w:val="000000"/>
      <w:sz w:val="18"/>
      <w:szCs w:val="18"/>
      <w:u w:val="none"/>
    </w:rPr>
  </w:style>
  <w:style w:type="character" w:customStyle="1" w:styleId="39">
    <w:name w:val="font101"/>
    <w:basedOn w:val="13"/>
    <w:qFormat/>
    <w:uiPriority w:val="0"/>
    <w:rPr>
      <w:rFonts w:hint="default" w:ascii="Arial" w:hAnsi="Arial" w:cs="Arial"/>
      <w:color w:val="000000"/>
      <w:sz w:val="20"/>
      <w:szCs w:val="20"/>
      <w:u w:val="none"/>
    </w:rPr>
  </w:style>
  <w:style w:type="character" w:customStyle="1" w:styleId="40">
    <w:name w:val="font122"/>
    <w:basedOn w:val="13"/>
    <w:qFormat/>
    <w:uiPriority w:val="0"/>
    <w:rPr>
      <w:rFonts w:hint="eastAsia" w:ascii="宋体" w:hAnsi="宋体" w:eastAsia="宋体" w:cs="宋体"/>
      <w:color w:val="000000"/>
      <w:sz w:val="20"/>
      <w:szCs w:val="20"/>
      <w:u w:val="none"/>
    </w:rPr>
  </w:style>
  <w:style w:type="character" w:customStyle="1" w:styleId="41">
    <w:name w:val="font141"/>
    <w:basedOn w:val="13"/>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F91FB-C00B-444B-B6B2-0FDBC61603FA}">
  <ds:schemaRefs/>
</ds:datastoreItem>
</file>

<file path=docProps/app.xml><?xml version="1.0" encoding="utf-8"?>
<Properties xmlns="http://schemas.openxmlformats.org/officeDocument/2006/extended-properties" xmlns:vt="http://schemas.openxmlformats.org/officeDocument/2006/docPropsVTypes">
  <Template>Normal</Template>
  <Pages>21</Pages>
  <Words>1847</Words>
  <Characters>10528</Characters>
  <Lines>87</Lines>
  <Paragraphs>24</Paragraphs>
  <TotalTime>266</TotalTime>
  <ScaleCrop>false</ScaleCrop>
  <LinksUpToDate>false</LinksUpToDate>
  <CharactersWithSpaces>12351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2018-04-27T08:14:00Z</dcterms:created>
  <dc:creator>Administrator</dc:creator>
  <cp:lastModifiedBy>shanyu</cp:lastModifiedBy>
  <cp:lastPrinted>2020-03-11T02:05:00Z</cp:lastPrinted>
  <dcterms:modified xsi:type="dcterms:W3CDTF">2022-03-02T07:16:30Z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CB5BB234AEF64E0185B978227B0671C3</vt:lpwstr>
  </property>
</Properties>
</file>