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华文中宋" w:hAnsi="华文中宋" w:eastAsia="华文中宋"/>
          <w:b/>
          <w:sz w:val="110"/>
          <w:szCs w:val="11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华文中宋" w:hAnsi="华文中宋" w:eastAsia="华文中宋"/>
          <w:b/>
          <w:sz w:val="110"/>
          <w:szCs w:val="11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关于印发《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湖南女子学院教职工违反疫情防控规定处理办法</w:t>
      </w:r>
      <w:r>
        <w:rPr>
          <w:rFonts w:hint="eastAsia" w:ascii="华文中宋" w:hAnsi="华文中宋" w:eastAsia="华文中宋"/>
          <w:b/>
          <w:sz w:val="44"/>
        </w:rPr>
        <w:t>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spacing w:line="500" w:lineRule="exac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各部门、各单位：</w:t>
      </w:r>
    </w:p>
    <w:p>
      <w:pPr>
        <w:spacing w:line="500" w:lineRule="exact"/>
        <w:ind w:firstLine="640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《湖南女子学院教职工违反疫情防控规定处理办法》</w:t>
      </w:r>
      <w:r>
        <w:rPr>
          <w:rFonts w:hint="eastAsia" w:ascii="Times New Roman" w:hAnsi="Times New Roman" w:eastAsia="仿宋_GB2312"/>
          <w:sz w:val="32"/>
          <w:szCs w:val="32"/>
        </w:rPr>
        <w:t>已经过学校党委会议研究通过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仿宋" w:eastAsia="仿宋_GB2312" w:cs="华文仿宋"/>
          <w:sz w:val="32"/>
          <w:szCs w:val="32"/>
        </w:rPr>
        <w:t>现予发布，请</w:t>
      </w:r>
      <w:r>
        <w:rPr>
          <w:rFonts w:hint="eastAsia" w:ascii="Times New Roman" w:hAnsi="Times New Roman" w:eastAsia="仿宋_GB2312"/>
          <w:sz w:val="32"/>
          <w:szCs w:val="32"/>
        </w:rPr>
        <w:t>认真学习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仿宋" w:eastAsia="仿宋_GB2312" w:cs="华文仿宋"/>
          <w:sz w:val="32"/>
          <w:szCs w:val="32"/>
        </w:rPr>
        <w:t>遵照执行。</w:t>
      </w:r>
    </w:p>
    <w:p>
      <w:pPr>
        <w:spacing w:line="500" w:lineRule="exact"/>
        <w:ind w:firstLine="645"/>
        <w:rPr>
          <w:rFonts w:hint="eastAsia" w:ascii="仿宋_GB2312" w:hAnsi="仿宋_GB2312" w:eastAsia="仿宋_GB2312"/>
          <w:sz w:val="32"/>
        </w:rPr>
      </w:pPr>
    </w:p>
    <w:p>
      <w:pPr>
        <w:spacing w:line="500" w:lineRule="exact"/>
        <w:ind w:firstLine="645"/>
        <w:rPr>
          <w:rFonts w:hint="eastAsia" w:ascii="仿宋_GB2312" w:hAnsi="仿宋_GB2312" w:eastAsia="仿宋_GB2312"/>
          <w:sz w:val="32"/>
          <w:lang w:val="en-US" w:eastAsia="zh-CN"/>
        </w:rPr>
      </w:pPr>
    </w:p>
    <w:p>
      <w:pPr>
        <w:spacing w:line="500" w:lineRule="exact"/>
        <w:ind w:right="630" w:rightChars="300" w:firstLine="646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/>
          <w:sz w:val="32"/>
        </w:rPr>
        <w:t>湖南女子学院</w:t>
      </w:r>
    </w:p>
    <w:p>
      <w:pPr>
        <w:spacing w:line="500" w:lineRule="exact"/>
        <w:ind w:right="1155" w:rightChars="550" w:firstLine="646"/>
        <w:jc w:val="righ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/>
          <w:sz w:val="32"/>
        </w:rPr>
        <w:t>2022年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月2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日</w:t>
      </w:r>
    </w:p>
    <w:p/>
    <w:p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湖南女子学院教职工违反疫情防控规定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为认真贯彻省委、省政府关于疫情防控工作指示及有关会议精神，进一步落实省教育厅《关于从严从紧做好当前学校疫情防控工作的要求》，</w:t>
      </w:r>
      <w:r>
        <w:rPr>
          <w:rFonts w:hint="eastAsia" w:ascii="华文仿宋" w:hAnsi="华文仿宋" w:eastAsia="华文仿宋" w:cs="华文仿宋"/>
          <w:sz w:val="32"/>
          <w:szCs w:val="32"/>
        </w:rPr>
        <w:t>结合我校关于新型冠状病毒疫情防控工作的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相关部</w:t>
      </w:r>
      <w:r>
        <w:rPr>
          <w:rFonts w:hint="eastAsia" w:ascii="华文仿宋" w:hAnsi="华文仿宋" w:eastAsia="华文仿宋" w:cs="华文仿宋"/>
          <w:sz w:val="32"/>
          <w:szCs w:val="32"/>
        </w:rPr>
        <w:t>署，坚决防止校园聚集性疫情发生，确保学校师生生命安全和身体健康，特制定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本</w:t>
      </w:r>
      <w:r>
        <w:rPr>
          <w:rFonts w:hint="eastAsia" w:ascii="华文仿宋" w:hAnsi="华文仿宋" w:eastAsia="华文仿宋" w:cs="华文仿宋"/>
          <w:sz w:val="32"/>
          <w:szCs w:val="32"/>
        </w:rPr>
        <w:t>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default" w:ascii="华文仿宋" w:hAnsi="华文仿宋" w:eastAsia="华文仿宋" w:cs="华文仿宋"/>
          <w:color w:val="auto"/>
          <w:sz w:val="32"/>
          <w:szCs w:val="32"/>
          <w:lang w:val="en-US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2"/>
          <w:szCs w:val="32"/>
          <w:lang w:val="en-US" w:eastAsia="zh-CN"/>
        </w:rPr>
        <w:t xml:space="preserve">第一条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本办法中，教职工校外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关联人员是指与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居住校外的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教职工共同居住的亲属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和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家政服务人员等；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教职工校内关联人员是指居住在校内的教职工亲属、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校内房屋承租人、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家政服务人员等；教职工关联人员含教职工校外关联人员及教职工校内关联人员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第二条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实行日报告、零报告制度。全体教职工（含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非事业编制合同制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人员及劳务派遣人员）应于每日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:00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前填报《湖南女子学院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教职工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疫情防控有关信息汇总表》，将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本人及校外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关联人员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健康码、行程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卡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、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体温、密切接触史、旅居史（含境外、中高风险区、封控区、管控区）等情况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上报所在部门（单位）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；教职工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校内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关联人员每日填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写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《湖南女子学院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教职工校内关联人员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疫情防控有关信息汇总表》，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并由相关联教职工于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:00前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上报所在部门（单位）。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教职工关联人员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出现</w:t>
      </w:r>
      <w:r>
        <w:rPr>
          <w:rFonts w:hint="eastAsia" w:ascii="华文仿宋" w:hAnsi="华文仿宋" w:eastAsia="华文仿宋" w:cs="华文仿宋"/>
          <w:sz w:val="32"/>
          <w:szCs w:val="32"/>
        </w:rPr>
        <w:t>红码、黄码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、</w:t>
      </w:r>
      <w:r>
        <w:rPr>
          <w:rFonts w:hint="eastAsia" w:ascii="华文仿宋" w:hAnsi="华文仿宋" w:eastAsia="华文仿宋" w:cs="华文仿宋"/>
          <w:sz w:val="32"/>
          <w:szCs w:val="32"/>
        </w:rPr>
        <w:t>行程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卡</w:t>
      </w:r>
      <w:r>
        <w:rPr>
          <w:rFonts w:hint="eastAsia" w:ascii="华文仿宋" w:hAnsi="华文仿宋" w:eastAsia="华文仿宋" w:cs="华文仿宋"/>
          <w:sz w:val="32"/>
          <w:szCs w:val="32"/>
        </w:rPr>
        <w:t>带“*”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、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境外旅居史、中高风险旅居史或与确诊人员密切接触须</w:t>
      </w:r>
      <w:r>
        <w:rPr>
          <w:rFonts w:hint="eastAsia" w:ascii="华文仿宋" w:hAnsi="华文仿宋" w:eastAsia="华文仿宋" w:cs="华文仿宋"/>
          <w:sz w:val="32"/>
          <w:szCs w:val="32"/>
        </w:rPr>
        <w:t>立即上报所在部门（单位）。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无故</w:t>
      </w:r>
      <w:r>
        <w:rPr>
          <w:rFonts w:hint="eastAsia" w:ascii="华文仿宋" w:hAnsi="华文仿宋" w:eastAsia="华文仿宋" w:cs="华文仿宋"/>
          <w:sz w:val="32"/>
          <w:szCs w:val="32"/>
        </w:rPr>
        <w:t>未按时上报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情况</w:t>
      </w:r>
      <w:r>
        <w:rPr>
          <w:rFonts w:hint="eastAsia" w:ascii="华文仿宋" w:hAnsi="华文仿宋" w:eastAsia="华文仿宋" w:cs="华文仿宋"/>
          <w:sz w:val="32"/>
          <w:szCs w:val="32"/>
        </w:rPr>
        <w:t>者，将处以通报批评、罚扣</w:t>
      </w:r>
      <w:r>
        <w:rPr>
          <w:rFonts w:hint="eastAsia" w:ascii="Times New Roman" w:hAnsi="Times New Roman" w:eastAsia="华文仿宋" w:cs="Times New Roman"/>
          <w:sz w:val="32"/>
          <w:szCs w:val="32"/>
          <w:lang w:val="en-US" w:eastAsia="zh-CN"/>
        </w:rPr>
        <w:t>100</w:t>
      </w:r>
      <w:r>
        <w:rPr>
          <w:rFonts w:hint="eastAsia" w:ascii="华文仿宋" w:hAnsi="华文仿宋" w:eastAsia="华文仿宋" w:cs="华文仿宋"/>
          <w:sz w:val="32"/>
          <w:szCs w:val="32"/>
        </w:rPr>
        <w:t>元/次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；</w:t>
      </w:r>
      <w:r>
        <w:rPr>
          <w:rFonts w:hint="eastAsia" w:ascii="华文仿宋" w:hAnsi="华文仿宋" w:eastAsia="华文仿宋" w:cs="华文仿宋"/>
          <w:sz w:val="32"/>
          <w:szCs w:val="32"/>
        </w:rPr>
        <w:t>三次未按时上报者罚扣一个月基础性绩效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工资</w:t>
      </w:r>
      <w:r>
        <w:rPr>
          <w:rFonts w:hint="eastAsia" w:ascii="华文仿宋" w:hAnsi="华文仿宋" w:eastAsia="华文仿宋" w:cs="华文仿宋"/>
          <w:sz w:val="32"/>
          <w:szCs w:val="32"/>
        </w:rPr>
        <w:t>。由于工作懈怠未及时掌握、上报异常情况的部门（单位）当年目标考核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等次</w:t>
      </w:r>
      <w:r>
        <w:rPr>
          <w:rFonts w:hint="eastAsia" w:ascii="华文仿宋" w:hAnsi="华文仿宋" w:eastAsia="华文仿宋" w:cs="华文仿宋"/>
          <w:sz w:val="32"/>
          <w:szCs w:val="32"/>
        </w:rPr>
        <w:t>降一级，对因此造成严重后果的部门（单位）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直接责任人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和</w:t>
      </w:r>
      <w:r>
        <w:rPr>
          <w:rFonts w:hint="eastAsia" w:ascii="华文仿宋" w:hAnsi="华文仿宋" w:eastAsia="华文仿宋" w:cs="华文仿宋"/>
          <w:sz w:val="32"/>
          <w:szCs w:val="32"/>
        </w:rPr>
        <w:t>主要负责人扣罚一个月基础性绩效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工资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第三条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密切关注身体健康状况。全体教职工需每天进行自我健康监测，如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教职工本人或关联人员</w:t>
      </w:r>
      <w:r>
        <w:rPr>
          <w:rFonts w:hint="eastAsia" w:ascii="华文仿宋" w:hAnsi="华文仿宋" w:eastAsia="华文仿宋" w:cs="华文仿宋"/>
          <w:sz w:val="32"/>
          <w:szCs w:val="32"/>
        </w:rPr>
        <w:t>出现发热、干咳、咽痛、腹泻、乏力等不适症状的要及时就医，同时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立即</w:t>
      </w:r>
      <w:r>
        <w:rPr>
          <w:rFonts w:hint="eastAsia" w:ascii="华文仿宋" w:hAnsi="华文仿宋" w:eastAsia="华文仿宋" w:cs="华文仿宋"/>
          <w:sz w:val="32"/>
          <w:szCs w:val="32"/>
        </w:rPr>
        <w:t>报告所在部门（单位）以及所在社区。隐瞒不报者将处以通报批评、罚扣两个月基础性绩效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工资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并取消当年年度考核评优资格</w:t>
      </w:r>
      <w:r>
        <w:rPr>
          <w:rFonts w:hint="eastAsia" w:ascii="华文仿宋" w:hAnsi="华文仿宋" w:eastAsia="华文仿宋" w:cs="华文仿宋"/>
          <w:sz w:val="32"/>
          <w:szCs w:val="32"/>
        </w:rPr>
        <w:t>。由于工作懈怠未及时掌握、上报身体异常人员情况的部门（单位）当年度目标考核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等次</w:t>
      </w:r>
      <w:r>
        <w:rPr>
          <w:rFonts w:hint="eastAsia" w:ascii="华文仿宋" w:hAnsi="华文仿宋" w:eastAsia="华文仿宋" w:cs="华文仿宋"/>
          <w:sz w:val="32"/>
          <w:szCs w:val="32"/>
        </w:rPr>
        <w:t>可降两级，对因此造成严重后果的部门（单位）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直接负责人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及</w:t>
      </w:r>
      <w:r>
        <w:rPr>
          <w:rFonts w:hint="eastAsia" w:ascii="华文仿宋" w:hAnsi="华文仿宋" w:eastAsia="华文仿宋" w:cs="华文仿宋"/>
          <w:sz w:val="32"/>
          <w:szCs w:val="32"/>
        </w:rPr>
        <w:t>主要负责人扣罚两个月基础性绩效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工资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第四条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严格落实离（返）长请假制度。全体教职工非必要不离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开</w:t>
      </w:r>
      <w:r>
        <w:rPr>
          <w:rFonts w:hint="eastAsia" w:ascii="华文仿宋" w:hAnsi="华文仿宋" w:eastAsia="华文仿宋" w:cs="华文仿宋"/>
          <w:sz w:val="32"/>
          <w:szCs w:val="32"/>
        </w:rPr>
        <w:t>长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沙市（内六区）</w:t>
      </w:r>
      <w:r>
        <w:rPr>
          <w:rFonts w:hint="eastAsia" w:ascii="华文仿宋" w:hAnsi="华文仿宋" w:eastAsia="华文仿宋" w:cs="华文仿宋"/>
          <w:sz w:val="32"/>
          <w:szCs w:val="32"/>
        </w:rPr>
        <w:t>，不去往中高风险地区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</w:rPr>
        <w:t>确需离长的须提前填报《湖南女子学院教职工离（返）长审批表》并经所在部门（单位）主要负责人审批同意后方可离长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；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教职工及校内关联人员</w:t>
      </w:r>
      <w:r>
        <w:rPr>
          <w:rFonts w:hint="eastAsia" w:ascii="华文仿宋" w:hAnsi="华文仿宋" w:eastAsia="华文仿宋" w:cs="华文仿宋"/>
          <w:sz w:val="32"/>
          <w:szCs w:val="32"/>
        </w:rPr>
        <w:t>市外返长须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按相关要求</w:t>
      </w:r>
      <w:r>
        <w:rPr>
          <w:rFonts w:hint="eastAsia" w:ascii="华文仿宋" w:hAnsi="华文仿宋" w:eastAsia="华文仿宋" w:cs="华文仿宋"/>
          <w:sz w:val="32"/>
          <w:szCs w:val="32"/>
        </w:rPr>
        <w:t>向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本人及关联教职工</w:t>
      </w:r>
      <w:r>
        <w:rPr>
          <w:rFonts w:hint="eastAsia" w:ascii="华文仿宋" w:hAnsi="华文仿宋" w:eastAsia="华文仿宋" w:cs="华文仿宋"/>
          <w:sz w:val="32"/>
          <w:szCs w:val="32"/>
        </w:rPr>
        <w:t>所在部门（单位）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提出</w:t>
      </w:r>
      <w:r>
        <w:rPr>
          <w:rFonts w:hint="eastAsia" w:ascii="华文仿宋" w:hAnsi="华文仿宋" w:eastAsia="华文仿宋" w:cs="华文仿宋"/>
          <w:sz w:val="32"/>
          <w:szCs w:val="32"/>
        </w:rPr>
        <w:t>返长申请，获得批准后再返长。未经请假私自离（返）长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的教职工罚扣本人一个月基础</w:t>
      </w:r>
      <w:r>
        <w:rPr>
          <w:rFonts w:hint="eastAsia" w:ascii="华文仿宋" w:hAnsi="华文仿宋" w:eastAsia="华文仿宋" w:cs="华文仿宋"/>
          <w:sz w:val="32"/>
          <w:szCs w:val="32"/>
          <w:highlight w:val="none"/>
          <w:lang w:val="en-US" w:eastAsia="zh-CN"/>
        </w:rPr>
        <w:t>性绩效工资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；</w:t>
      </w:r>
      <w:r>
        <w:rPr>
          <w:rFonts w:hint="eastAsia" w:ascii="华文仿宋" w:hAnsi="华文仿宋" w:eastAsia="华文仿宋" w:cs="华文仿宋"/>
          <w:sz w:val="32"/>
          <w:szCs w:val="32"/>
        </w:rPr>
        <w:t>未经申请私自返长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的教职工校内关联人员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罚扣其关联教职工一个月基础性绩</w:t>
      </w:r>
      <w:r>
        <w:rPr>
          <w:rFonts w:hint="eastAsia" w:ascii="华文仿宋" w:hAnsi="华文仿宋" w:eastAsia="华文仿宋" w:cs="华文仿宋"/>
          <w:sz w:val="32"/>
          <w:szCs w:val="32"/>
          <w:highlight w:val="none"/>
          <w:lang w:val="en-US" w:eastAsia="zh-CN"/>
        </w:rPr>
        <w:t>效工资。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第五条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及时接种疫苗。除禁忌症患者外，全体教职工应尽快完成新冠疫苗全程接种（两剂次），符合加强免疫条件（已全程接种疫苗满</w:t>
      </w:r>
      <w:r>
        <w:rPr>
          <w:rFonts w:hint="eastAsia" w:ascii="Times New Roman" w:hAnsi="Times New Roman" w:eastAsia="华文仿宋" w:cs="Times New Roman"/>
          <w:sz w:val="32"/>
          <w:szCs w:val="32"/>
        </w:rPr>
        <w:t>6</w:t>
      </w:r>
      <w:r>
        <w:rPr>
          <w:rFonts w:hint="eastAsia" w:ascii="华文仿宋" w:hAnsi="华文仿宋" w:eastAsia="华文仿宋" w:cs="华文仿宋"/>
          <w:sz w:val="32"/>
          <w:szCs w:val="32"/>
        </w:rPr>
        <w:t>个月）的立即进行加强免疫。对无禁忌症却拒不接种疫苗者，所在部门（单位）负责人应进行约谈教育，如教育无果应上报疫情防控办公室处理。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第六条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严格遵循校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园</w:t>
      </w:r>
      <w:r>
        <w:rPr>
          <w:rFonts w:hint="eastAsia" w:ascii="华文仿宋" w:hAnsi="华文仿宋" w:eastAsia="华文仿宋" w:cs="华文仿宋"/>
          <w:sz w:val="32"/>
          <w:szCs w:val="32"/>
        </w:rPr>
        <w:t>出入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管理</w:t>
      </w:r>
      <w:r>
        <w:rPr>
          <w:rFonts w:hint="eastAsia" w:ascii="华文仿宋" w:hAnsi="华文仿宋" w:eastAsia="华文仿宋" w:cs="华文仿宋"/>
          <w:sz w:val="32"/>
          <w:szCs w:val="32"/>
        </w:rPr>
        <w:t>要求。疫情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防控期间</w:t>
      </w:r>
      <w:r>
        <w:rPr>
          <w:rFonts w:hint="eastAsia" w:ascii="华文仿宋" w:hAnsi="华文仿宋" w:eastAsia="华文仿宋" w:cs="华文仿宋"/>
          <w:sz w:val="32"/>
          <w:szCs w:val="32"/>
        </w:rPr>
        <w:t>，全体教职工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及教职工校内关联人员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须严格遵循校园进出管理规定，</w:t>
      </w:r>
      <w:r>
        <w:rPr>
          <w:rFonts w:hint="eastAsia" w:ascii="华文仿宋" w:hAnsi="华文仿宋" w:eastAsia="华文仿宋" w:cs="华文仿宋"/>
          <w:sz w:val="32"/>
          <w:szCs w:val="32"/>
        </w:rPr>
        <w:t>进校前必须按照规定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核验身份、</w:t>
      </w:r>
      <w:r>
        <w:rPr>
          <w:rFonts w:hint="eastAsia" w:ascii="华文仿宋" w:hAnsi="华文仿宋" w:eastAsia="华文仿宋" w:cs="华文仿宋"/>
          <w:sz w:val="32"/>
          <w:szCs w:val="32"/>
        </w:rPr>
        <w:t>戴好口罩、测量体温、提供当日健康码和行程卡、持有效校园卡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经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进门处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场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所</w:t>
      </w:r>
      <w:r>
        <w:rPr>
          <w:rFonts w:hint="eastAsia" w:ascii="华文仿宋" w:hAnsi="华文仿宋" w:eastAsia="华文仿宋" w:cs="华文仿宋"/>
          <w:sz w:val="32"/>
          <w:szCs w:val="32"/>
        </w:rPr>
        <w:t>码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验证后</w:t>
      </w:r>
      <w:r>
        <w:rPr>
          <w:rFonts w:hint="eastAsia" w:ascii="华文仿宋" w:hAnsi="华文仿宋" w:eastAsia="华文仿宋" w:cs="华文仿宋"/>
          <w:sz w:val="32"/>
          <w:szCs w:val="32"/>
        </w:rPr>
        <w:t>进入校园。未达到进校要求者禁止进入校园；不配合检查，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将处以通报批评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罚扣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元/次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华文仿宋" w:hAnsi="华文仿宋" w:eastAsia="华文仿宋" w:cs="华文仿宋"/>
          <w:sz w:val="32"/>
          <w:szCs w:val="32"/>
        </w:rPr>
        <w:t>造成恶劣影响者，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依法依规处理</w:t>
      </w:r>
      <w:r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因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未遵守校园防控规定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导致不能进校继</w:t>
      </w:r>
      <w:r>
        <w:rPr>
          <w:rFonts w:hint="eastAsia" w:ascii="华文仿宋" w:hAnsi="华文仿宋" w:eastAsia="华文仿宋" w:cs="华文仿宋"/>
          <w:sz w:val="32"/>
          <w:szCs w:val="32"/>
        </w:rPr>
        <w:t>而造成的教学事故或工作延误按学校相关规定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处理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第七条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减少与校外人员接触。全体教职工应坚持做到不聚会、不聚集、不聚餐，出门佩戴口罩，除采购必备生活用品外，不到人员密集场所逗留，与社会人员保持安全距离，避免接触外地抵返人员。因聚会、聚集、聚餐造成严重后果者，将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对其</w:t>
      </w:r>
      <w:r>
        <w:rPr>
          <w:rFonts w:hint="eastAsia" w:ascii="华文仿宋" w:hAnsi="华文仿宋" w:eastAsia="华文仿宋" w:cs="华文仿宋"/>
          <w:sz w:val="32"/>
          <w:szCs w:val="32"/>
        </w:rPr>
        <w:t>处以通报批评、罚扣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三个月</w:t>
      </w:r>
      <w:r>
        <w:rPr>
          <w:rFonts w:hint="eastAsia" w:ascii="华文仿宋" w:hAnsi="华文仿宋" w:eastAsia="华文仿宋" w:cs="华文仿宋"/>
          <w:sz w:val="32"/>
          <w:szCs w:val="32"/>
        </w:rPr>
        <w:t>基础性绩效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工资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并取消当年年度考核评优资格</w:t>
      </w:r>
      <w:r>
        <w:rPr>
          <w:rFonts w:hint="eastAsia" w:ascii="华文仿宋" w:hAnsi="华文仿宋" w:eastAsia="华文仿宋" w:cs="华文仿宋"/>
          <w:sz w:val="32"/>
          <w:szCs w:val="32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且</w:t>
      </w:r>
      <w:r>
        <w:rPr>
          <w:rFonts w:hint="eastAsia" w:ascii="华文仿宋" w:hAnsi="华文仿宋" w:eastAsia="华文仿宋" w:cs="华文仿宋"/>
          <w:sz w:val="32"/>
          <w:szCs w:val="32"/>
        </w:rPr>
        <w:t>视情况根据上级要求严肃处理。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1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第八条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</w:rPr>
        <w:t>本办法自公布之日起执行。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原</w:t>
      </w:r>
      <w:r>
        <w:rPr>
          <w:rFonts w:hint="eastAsia" w:ascii="华文仿宋" w:hAnsi="华文仿宋" w:eastAsia="华文仿宋" w:cs="华文仿宋"/>
          <w:sz w:val="32"/>
          <w:szCs w:val="32"/>
        </w:rPr>
        <w:t>《关于教职工疫情防控期间未经请假擅离长沙的相关处理规定》（湘女院党字〔</w:t>
      </w:r>
      <w:r>
        <w:rPr>
          <w:rFonts w:hint="eastAsia" w:ascii="Times New Roman" w:hAnsi="Times New Roman" w:eastAsia="华文仿宋" w:cs="Times New Roman"/>
          <w:sz w:val="32"/>
          <w:szCs w:val="32"/>
        </w:rPr>
        <w:t>2020</w:t>
      </w:r>
      <w:r>
        <w:rPr>
          <w:rFonts w:hint="eastAsia" w:ascii="华文仿宋" w:hAnsi="华文仿宋" w:eastAsia="华文仿宋" w:cs="华文仿宋"/>
          <w:sz w:val="32"/>
          <w:szCs w:val="32"/>
        </w:rPr>
        <w:t>〕</w:t>
      </w:r>
      <w:r>
        <w:rPr>
          <w:rFonts w:hint="eastAsia" w:ascii="Times New Roman" w:hAnsi="Times New Roman" w:eastAsia="华文仿宋" w:cs="Times New Roman"/>
          <w:sz w:val="32"/>
          <w:szCs w:val="32"/>
        </w:rPr>
        <w:t>21</w:t>
      </w:r>
      <w:r>
        <w:rPr>
          <w:rFonts w:hint="eastAsia" w:ascii="华文仿宋" w:hAnsi="华文仿宋" w:eastAsia="华文仿宋" w:cs="华文仿宋"/>
          <w:sz w:val="32"/>
          <w:szCs w:val="32"/>
        </w:rPr>
        <w:t>号）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同时废止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2823"/>
    <w:rsid w:val="01CA13BF"/>
    <w:rsid w:val="073B1D0A"/>
    <w:rsid w:val="07F95EB8"/>
    <w:rsid w:val="0A8C69D0"/>
    <w:rsid w:val="0B071D3B"/>
    <w:rsid w:val="0B582739"/>
    <w:rsid w:val="0C5D60B6"/>
    <w:rsid w:val="13536813"/>
    <w:rsid w:val="189E28C4"/>
    <w:rsid w:val="1A217261"/>
    <w:rsid w:val="25870BF1"/>
    <w:rsid w:val="2ACB46DB"/>
    <w:rsid w:val="2C0E2AD1"/>
    <w:rsid w:val="320A1DF9"/>
    <w:rsid w:val="360311CD"/>
    <w:rsid w:val="394E09B1"/>
    <w:rsid w:val="398C14D9"/>
    <w:rsid w:val="3ECA2888"/>
    <w:rsid w:val="401F7953"/>
    <w:rsid w:val="41624AA1"/>
    <w:rsid w:val="535E1D58"/>
    <w:rsid w:val="59365860"/>
    <w:rsid w:val="5ECD5595"/>
    <w:rsid w:val="63A054DD"/>
    <w:rsid w:val="660F30F2"/>
    <w:rsid w:val="680227E3"/>
    <w:rsid w:val="747854DF"/>
    <w:rsid w:val="74E96418"/>
    <w:rsid w:val="7599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1721</Words>
  <Characters>1741</Characters>
  <Lines>0</Lines>
  <Paragraphs>0</Paragraphs>
  <TotalTime>0</TotalTime>
  <ScaleCrop>false</ScaleCrop>
  <LinksUpToDate>false</LinksUpToDate>
  <CharactersWithSpaces>1778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2022-03-23T08:12:00Z</dcterms:created>
  <dc:creator>84314</dc:creator>
  <cp:lastModifiedBy>Shirley</cp:lastModifiedBy>
  <dcterms:modified xsi:type="dcterms:W3CDTF">2022-03-24T08:58:31Z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06E05C40462A4094A867A6707019D197</vt:lpwstr>
  </property>
</Properties>
</file>