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420"/>
        <w:jc w:val="center"/>
        <w:rPr>
          <w:rFonts w:hint="eastAsia" w:ascii="Times New Roman" w:hAnsi="Times New Roman" w:eastAsia="黑体"/>
          <w:b/>
          <w:sz w:val="36"/>
          <w:szCs w:val="36"/>
        </w:rPr>
      </w:pPr>
      <w:r>
        <w:rPr>
          <w:rFonts w:ascii="Times New Roman" w:hAnsi="Times New Roman" w:eastAsia="黑体"/>
          <w:b/>
          <w:sz w:val="36"/>
          <w:szCs w:val="36"/>
        </w:rPr>
        <w:t>流调溯源检查结果异常</w:t>
      </w:r>
      <w:r>
        <w:rPr>
          <w:rFonts w:hint="eastAsia" w:ascii="Times New Roman" w:hAnsi="Times New Roman" w:eastAsia="黑体"/>
          <w:b/>
          <w:sz w:val="36"/>
          <w:szCs w:val="36"/>
        </w:rPr>
        <w:t>的应急处置</w:t>
      </w:r>
    </w:p>
    <w:p>
      <w:pPr>
        <w:spacing w:line="560" w:lineRule="exact"/>
        <w:ind w:left="420"/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spacing w:line="560" w:lineRule="exact"/>
        <w:ind w:firstLine="602" w:firstLineChars="200"/>
        <w:rPr>
          <w:rFonts w:ascii="Times New Roman" w:hAnsi="Times New Roman" w:eastAsia="楷体_GB2312"/>
          <w:b/>
          <w:bCs/>
          <w:sz w:val="30"/>
          <w:szCs w:val="30"/>
        </w:rPr>
      </w:pPr>
      <w:r>
        <w:rPr>
          <w:rFonts w:hint="eastAsia" w:ascii="Times New Roman" w:hAnsi="Times New Roman" w:eastAsia="楷体_GB2312"/>
          <w:b/>
          <w:bCs/>
          <w:sz w:val="30"/>
          <w:szCs w:val="30"/>
        </w:rPr>
        <w:t>（一）发现异常情况紧急处置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发现健康码变为黄码或红码、行程码带星号，接疾控部门电话通知存在密接、次密接风险等异常情况，相关人员应第一时间做好个人防护，就近寻找人员流动较少的相对独立空间或开阔空间。立即上报并冷静等待下一步安排。</w:t>
      </w:r>
    </w:p>
    <w:p>
      <w:pPr>
        <w:spacing w:line="560" w:lineRule="exact"/>
        <w:ind w:firstLine="602" w:firstLineChars="200"/>
        <w:rPr>
          <w:rFonts w:ascii="Times New Roman" w:hAnsi="Times New Roman" w:eastAsia="楷体_GB2312"/>
          <w:b/>
          <w:bCs/>
          <w:sz w:val="30"/>
          <w:szCs w:val="30"/>
        </w:rPr>
      </w:pPr>
      <w:r>
        <w:rPr>
          <w:rFonts w:hint="eastAsia" w:ascii="Times New Roman" w:hAnsi="Times New Roman" w:eastAsia="楷体_GB2312"/>
          <w:b/>
          <w:bCs/>
          <w:sz w:val="30"/>
          <w:szCs w:val="30"/>
        </w:rPr>
        <w:t>（二）及时准确上报有关信息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楷体_GB2312"/>
          <w:sz w:val="30"/>
          <w:szCs w:val="30"/>
        </w:rPr>
        <w:t>1.</w:t>
      </w:r>
      <w:r>
        <w:rPr>
          <w:rFonts w:ascii="Times New Roman" w:hAnsi="Times New Roman" w:eastAsia="仿宋_GB2312"/>
          <w:sz w:val="30"/>
          <w:szCs w:val="30"/>
        </w:rPr>
        <w:t>学生迅速报</w:t>
      </w:r>
      <w:r>
        <w:rPr>
          <w:rFonts w:hint="eastAsia" w:ascii="Times New Roman" w:hAnsi="Times New Roman" w:eastAsia="仿宋_GB2312"/>
          <w:sz w:val="30"/>
          <w:szCs w:val="30"/>
        </w:rPr>
        <w:t>年级</w:t>
      </w:r>
      <w:r>
        <w:rPr>
          <w:rFonts w:ascii="Times New Roman" w:hAnsi="Times New Roman" w:eastAsia="仿宋_GB2312"/>
          <w:sz w:val="30"/>
          <w:szCs w:val="30"/>
        </w:rPr>
        <w:t>辅导员</w:t>
      </w:r>
      <w:r>
        <w:rPr>
          <w:rFonts w:hint="eastAsia" w:ascii="Times New Roman" w:hAnsi="Times New Roman" w:eastAsia="仿宋_GB2312"/>
          <w:sz w:val="30"/>
          <w:szCs w:val="30"/>
        </w:rPr>
        <w:t>，辅导员迅速将学生个人信息（学院、姓名、性别、身份证号、本人联系电话、健康码和行程码截图等）以及《关于行程码带*号（健康码）登记表》有关信息报后勤基建处，由后勤基建处办报属地疫情防控部门（社区、街道）确定管控措施及处理流程，并及时向有关单位和个人反馈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后勤基建处排班表制度，排班表如下：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周一至周日（上午8：00——下午17:00）白班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工作人员：罗剑晖（13975123581）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值班领导：丁  尧（18673163766）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周一、三、五、七（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下</w:t>
      </w:r>
      <w:r>
        <w:rPr>
          <w:rFonts w:hint="eastAsia" w:ascii="Times New Roman" w:hAnsi="Times New Roman" w:eastAsia="仿宋_GB2312"/>
          <w:sz w:val="30"/>
          <w:szCs w:val="30"/>
        </w:rPr>
        <w:t>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sz w:val="30"/>
          <w:szCs w:val="30"/>
        </w:rPr>
        <w:t>：00——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仿宋_GB2312"/>
          <w:sz w:val="30"/>
          <w:szCs w:val="30"/>
        </w:rPr>
        <w:t>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8</w:t>
      </w:r>
      <w:r>
        <w:rPr>
          <w:rFonts w:hint="eastAsia" w:ascii="Times New Roman" w:hAnsi="Times New Roman" w:eastAsia="仿宋_GB2312"/>
          <w:sz w:val="30"/>
          <w:szCs w:val="30"/>
        </w:rPr>
        <w:t>:00）晚班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工作人员：黄  毅（15173162895）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值班领导：黎良中（13973188127）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周二、四、六（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下</w:t>
      </w:r>
      <w:r>
        <w:rPr>
          <w:rFonts w:hint="eastAsia" w:ascii="Times New Roman" w:hAnsi="Times New Roman" w:eastAsia="仿宋_GB2312"/>
          <w:sz w:val="30"/>
          <w:szCs w:val="30"/>
        </w:rPr>
        <w:t>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sz w:val="30"/>
          <w:szCs w:val="30"/>
        </w:rPr>
        <w:t>：00——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上</w:t>
      </w:r>
      <w:r>
        <w:rPr>
          <w:rFonts w:hint="eastAsia" w:ascii="Times New Roman" w:hAnsi="Times New Roman" w:eastAsia="仿宋_GB2312"/>
          <w:sz w:val="30"/>
          <w:szCs w:val="30"/>
        </w:rPr>
        <w:t>午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8</w:t>
      </w:r>
      <w:r>
        <w:rPr>
          <w:rFonts w:hint="eastAsia" w:ascii="Times New Roman" w:hAnsi="Times New Roman" w:eastAsia="仿宋_GB2312"/>
          <w:sz w:val="30"/>
          <w:szCs w:val="30"/>
        </w:rPr>
        <w:t>:00）晚班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工作人员：朱  鹏（18273279725）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值班领导：蔡建国（13687396827）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值班人员需保持值班时间内手机畅通。</w:t>
      </w:r>
    </w:p>
    <w:p>
      <w:pPr>
        <w:spacing w:line="560" w:lineRule="exact"/>
        <w:ind w:firstLine="602" w:firstLineChars="200"/>
        <w:rPr>
          <w:rFonts w:hint="eastAsia" w:ascii="Times New Roman" w:hAnsi="Times New Roman" w:eastAsia="楷体_GB2312"/>
          <w:b/>
          <w:bCs/>
          <w:sz w:val="30"/>
          <w:szCs w:val="30"/>
        </w:rPr>
      </w:pPr>
      <w:r>
        <w:rPr>
          <w:rFonts w:hint="eastAsia" w:ascii="Times New Roman" w:hAnsi="Times New Roman" w:eastAsia="楷体_GB2312"/>
          <w:b/>
          <w:bCs/>
          <w:sz w:val="30"/>
          <w:szCs w:val="30"/>
        </w:rPr>
        <w:t>（三）一般处置程序（具体以属地疫情防控部门要求为准）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1.密接者：14天政府集中隔离医学观察。共同居住人员判断为次密接者，一同上课和同一工作场所的人员实行3天2检和7天居家健康观测。后勤基建处组织立即开展相关场所消杀。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2.次密接者：7天/14天政府集中隔离医学观察（具体视情况确定）。一同上课、同一工作场所的人员佩戴口罩，步行至指定地点开展核酸检测，核酸检测未出前进行居家健康观测，检测结果显示阴性后复课。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3.时空伴随者：实行7天居家健康监测，3次核酸检测。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4.次密接者的密切接触者：做一次核酸检测结果为阴性可正常上课。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5.健康码黄码/健康码绿码+行程码带星：居家健康观测/居家隔离观测/政府集中隔离医学观察（具体视情况确定）。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6.健康码红码：居家隔离观测（就地隔离，禁止流动，不允许前往长沙本地亲戚、朋友家）/政府集中隔离医学观察（具体视情况确定）。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7.自我健康观测：做好个人防护前提下可正常通行。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8.居家健康观测：教师居家/学生经家长同意、学院审批可到长沙亲戚家居家/经同宿舍同学同意、学院审批可在宿舍居家/学校应急合作隔离酒店（可安排两人一间）。同住人员一起，非必要不外出。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9.居家隔离观测：教师居家/学生经家长同意、学院审批可到长沙亲戚家居家（红码除外，且不建议，如确有需要，同住家人须知晓居家隔离政策，并告知当地社区，严格按照防疫要求执行）/学校应急合作酒店（须安排一人一间）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10.政府集中隔离医学观察：由社区安排转运至集中隔离点。</w:t>
      </w:r>
    </w:p>
    <w:p>
      <w:pPr>
        <w:widowControl/>
        <w:spacing w:afterLines="100" w:line="360" w:lineRule="auto"/>
        <w:ind w:firstLine="420"/>
        <w:rPr>
          <w:rFonts w:ascii="Times New Roman" w:hAnsi="Times New Roman" w:eastAsia="楷体_GB2312"/>
          <w:b/>
          <w:bCs/>
          <w:sz w:val="30"/>
          <w:szCs w:val="30"/>
        </w:rPr>
      </w:pPr>
      <w:r>
        <w:rPr>
          <w:rFonts w:hint="eastAsia" w:ascii="Times New Roman" w:hAnsi="Times New Roman" w:eastAsia="楷体_GB2312"/>
          <w:b/>
          <w:bCs/>
          <w:sz w:val="30"/>
          <w:szCs w:val="30"/>
        </w:rPr>
        <w:t>（四）发热学生处置流表格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健康码</w:t>
            </w:r>
          </w:p>
        </w:tc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B050"/>
                <w:kern w:val="0"/>
                <w:sz w:val="32"/>
                <w:szCs w:val="32"/>
              </w:rPr>
              <w:t>绿码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b/>
                <w:bCs/>
                <w:color w:val="00B05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FFD965" w:themeColor="accent4" w:themeTint="99"/>
                <w:kern w:val="0"/>
                <w:sz w:val="32"/>
                <w:szCs w:val="32"/>
              </w:rPr>
              <w:t>黄码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b/>
                <w:bCs/>
                <w:color w:val="00B05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FF0000"/>
                <w:kern w:val="0"/>
                <w:sz w:val="32"/>
                <w:szCs w:val="32"/>
              </w:rPr>
              <w:t>红码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发现发热</w:t>
            </w:r>
          </w:p>
        </w:tc>
        <w:tc>
          <w:tcPr>
            <w:tcW w:w="2130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自行前往医务室测量体温，并报告后勤基建处。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报告后勤基建处，由医务室上门至隔离点测量体温。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报告后勤基建处，由医务室上门至隔离点测量体温。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确诊发热</w:t>
            </w:r>
          </w:p>
        </w:tc>
        <w:tc>
          <w:tcPr>
            <w:tcW w:w="2130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由医务室通知中心医院救护车送往发热门诊。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由医务室通知中心医院救护车送往发热门诊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由医务室通知中心医院救护车送往发热门诊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4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医院确诊</w:t>
            </w:r>
          </w:p>
        </w:tc>
        <w:tc>
          <w:tcPr>
            <w:tcW w:w="2130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排除新冠肺炎，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退热后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才可返校1返校后将中心医院诊断书拍照发给后勤基建处联系人，由医务室确定留观期，留观结束后，前往医务室开具返寝证明。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color w:val="FF0000"/>
                <w:kern w:val="0"/>
                <w:sz w:val="28"/>
                <w:szCs w:val="28"/>
              </w:rPr>
              <w:t>（不允许返寝）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排除新冠肺炎，遵从医嘱在校外隔离治疗，并按照实时防疫政策进行隔离观察。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FF0000"/>
                <w:kern w:val="0"/>
                <w:sz w:val="28"/>
                <w:szCs w:val="28"/>
              </w:rPr>
              <w:t>（不允许返校）</w:t>
            </w:r>
          </w:p>
        </w:tc>
        <w:tc>
          <w:tcPr>
            <w:tcW w:w="2131" w:type="dxa"/>
          </w:tcPr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排除新冠肺炎，遵从医嘱在校外隔离治疗，并按照实时防疫政策进行隔离观察。</w:t>
            </w:r>
          </w:p>
          <w:p>
            <w:pPr>
              <w:widowControl/>
              <w:spacing w:line="360" w:lineRule="auto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FF0000"/>
                <w:kern w:val="0"/>
                <w:sz w:val="28"/>
                <w:szCs w:val="28"/>
              </w:rPr>
              <w:t>（不允许返校）</w:t>
            </w:r>
          </w:p>
        </w:tc>
      </w:tr>
    </w:tbl>
    <w:p>
      <w:pPr>
        <w:widowControl/>
        <w:spacing w:line="360" w:lineRule="auto"/>
        <w:ind w:firstLine="420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360" w:lineRule="auto"/>
        <w:ind w:firstLine="42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后勤基建处联系人陈诗阳：15111482320</w:t>
      </w:r>
    </w:p>
    <w:p>
      <w:pPr>
        <w:widowControl/>
        <w:spacing w:line="360" w:lineRule="auto"/>
        <w:ind w:firstLine="42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医务室联系人曾宪波：    13973179283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F6A31"/>
    <w:rsid w:val="00040CBD"/>
    <w:rsid w:val="003C6317"/>
    <w:rsid w:val="004256FB"/>
    <w:rsid w:val="00C7303A"/>
    <w:rsid w:val="00CB7A03"/>
    <w:rsid w:val="00CC0D93"/>
    <w:rsid w:val="00E1743D"/>
    <w:rsid w:val="00F60432"/>
    <w:rsid w:val="00FC4AFB"/>
    <w:rsid w:val="08F057F5"/>
    <w:rsid w:val="0DB0457D"/>
    <w:rsid w:val="2B4C3CDB"/>
    <w:rsid w:val="510927CC"/>
    <w:rsid w:val="79D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1326</Characters>
  <Lines>11</Lines>
  <Paragraphs>3</Paragraphs>
  <TotalTime>1</TotalTime>
  <ScaleCrop>false</ScaleCrop>
  <LinksUpToDate>false</LinksUpToDate>
  <CharactersWithSpaces>1555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2022-02-28T01:49:00Z</dcterms:created>
  <dc:creator>工作人员</dc:creator>
  <cp:lastModifiedBy>工作人员</cp:lastModifiedBy>
  <dcterms:modified xsi:type="dcterms:W3CDTF">2022-03-23T07:17:28Z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8E46618210B0420A970F389A3B3A54B8</vt:lpwstr>
  </property>
</Properties>
</file>