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A31" w:rsidRPr="00D22FAD" w:rsidRDefault="00D22FAD" w:rsidP="00D22FAD">
      <w:pPr>
        <w:widowControl/>
        <w:ind w:firstLineChars="150" w:firstLine="480"/>
        <w:jc w:val="center"/>
        <w:rPr>
          <w:rFonts w:ascii="宋体" w:eastAsia="宋体" w:hAnsi="宋体"/>
          <w:color w:val="000000" w:themeColor="text1"/>
          <w:sz w:val="32"/>
          <w:szCs w:val="32"/>
        </w:rPr>
      </w:pPr>
      <w:r w:rsidRPr="00D22FAD">
        <w:rPr>
          <w:rFonts w:ascii="宋体" w:eastAsia="宋体" w:hAnsi="宋体" w:hint="eastAsia"/>
          <w:color w:val="000000" w:themeColor="text1"/>
          <w:sz w:val="32"/>
          <w:szCs w:val="32"/>
        </w:rPr>
        <w:t>超星期刊</w:t>
      </w:r>
      <w:r w:rsidR="00DF2A31" w:rsidRPr="00D22FAD">
        <w:rPr>
          <w:rFonts w:ascii="宋体" w:eastAsia="宋体" w:hAnsi="宋体" w:hint="eastAsia"/>
          <w:color w:val="000000" w:themeColor="text1"/>
          <w:sz w:val="32"/>
          <w:szCs w:val="32"/>
        </w:rPr>
        <w:t>使用说明</w:t>
      </w:r>
    </w:p>
    <w:p w:rsidR="00DF2A31" w:rsidRDefault="00DF2A31" w:rsidP="00D22FAD">
      <w:pPr>
        <w:widowControl/>
        <w:spacing w:line="440" w:lineRule="exact"/>
        <w:jc w:val="left"/>
        <w:rPr>
          <w:rFonts w:ascii="宋体" w:eastAsia="宋体" w:hAnsi="宋体"/>
          <w:color w:val="000000" w:themeColor="text1"/>
          <w:szCs w:val="21"/>
        </w:rPr>
      </w:pPr>
    </w:p>
    <w:p w:rsidR="00DF2A31" w:rsidRPr="007B09CE" w:rsidRDefault="00DF2A31" w:rsidP="007B09CE">
      <w:pPr>
        <w:widowControl/>
        <w:ind w:firstLineChars="150" w:firstLine="360"/>
        <w:jc w:val="left"/>
        <w:rPr>
          <w:rFonts w:ascii="宋体" w:eastAsia="宋体" w:hAnsi="宋体"/>
          <w:color w:val="000000" w:themeColor="text1"/>
          <w:sz w:val="24"/>
        </w:rPr>
      </w:pPr>
      <w:r w:rsidRPr="007B09CE">
        <w:rPr>
          <w:rFonts w:ascii="宋体" w:eastAsia="宋体" w:hAnsi="宋体" w:hint="eastAsia"/>
          <w:color w:val="000000" w:themeColor="text1"/>
          <w:sz w:val="24"/>
        </w:rPr>
        <w:t>点击登录</w:t>
      </w:r>
    </w:p>
    <w:p w:rsidR="00DF2A31" w:rsidRDefault="00DF2A31" w:rsidP="00DF2A31">
      <w:pPr>
        <w:widowControl/>
        <w:ind w:firstLineChars="150" w:firstLine="315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  <w:r w:rsidRPr="00DF2A31">
        <w:rPr>
          <w:rFonts w:ascii="宋体" w:eastAsia="宋体" w:hAnsi="宋体" w:cs="宋体"/>
          <w:noProof/>
          <w:color w:val="000000" w:themeColor="text1"/>
          <w:kern w:val="0"/>
          <w:szCs w:val="21"/>
        </w:rPr>
        <w:drawing>
          <wp:inline distT="0" distB="0" distL="0" distR="0">
            <wp:extent cx="5270500" cy="2642870"/>
            <wp:effectExtent l="0" t="0" r="0" b="0"/>
            <wp:docPr id="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A31" w:rsidRDefault="00DF2A31" w:rsidP="00DF2A31">
      <w:pPr>
        <w:widowControl/>
        <w:ind w:firstLineChars="150" w:firstLine="315"/>
        <w:jc w:val="left"/>
        <w:rPr>
          <w:rFonts w:ascii="宋体" w:eastAsia="宋体" w:hAnsi="宋体" w:cs="宋体"/>
          <w:color w:val="000000" w:themeColor="text1"/>
          <w:kern w:val="0"/>
          <w:szCs w:val="21"/>
        </w:rPr>
      </w:pPr>
    </w:p>
    <w:p w:rsidR="00DF2A31" w:rsidRPr="007B09CE" w:rsidRDefault="00DF2A31" w:rsidP="007B09CE">
      <w:pPr>
        <w:widowControl/>
        <w:ind w:firstLineChars="150" w:firstLine="36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 w:rsidRPr="007B09CE">
        <w:rPr>
          <w:rFonts w:ascii="宋体" w:eastAsia="宋体" w:hAnsi="宋体" w:cs="宋体" w:hint="eastAsia"/>
          <w:color w:val="000000" w:themeColor="text1"/>
          <w:kern w:val="0"/>
          <w:sz w:val="24"/>
        </w:rPr>
        <w:t>登录学习通账号</w:t>
      </w:r>
    </w:p>
    <w:p w:rsidR="00B06B29" w:rsidRDefault="00DF2A31">
      <w:r w:rsidRPr="00DF2A31">
        <w:rPr>
          <w:noProof/>
        </w:rPr>
        <w:drawing>
          <wp:inline distT="0" distB="0" distL="0" distR="0">
            <wp:extent cx="5270500" cy="3391535"/>
            <wp:effectExtent l="0" t="0" r="0" b="0"/>
            <wp:docPr id="2" name="图片 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 代码&#10;&#10;描述已自动生成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A31" w:rsidRDefault="00DF2A31"/>
    <w:p w:rsidR="00DF2A31" w:rsidRPr="007B09CE" w:rsidRDefault="00DF2A31">
      <w:pPr>
        <w:rPr>
          <w:rFonts w:ascii="宋体" w:eastAsia="宋体" w:hAnsi="宋体"/>
          <w:sz w:val="24"/>
        </w:rPr>
      </w:pPr>
      <w:r w:rsidRPr="007B09CE">
        <w:rPr>
          <w:rFonts w:ascii="宋体" w:eastAsia="宋体" w:hAnsi="宋体" w:hint="eastAsia"/>
          <w:sz w:val="24"/>
        </w:rPr>
        <w:t>手机端访问方式：</w:t>
      </w:r>
    </w:p>
    <w:p w:rsidR="00DF2A31" w:rsidRPr="007B09CE" w:rsidRDefault="00DF2A31">
      <w:pPr>
        <w:rPr>
          <w:rFonts w:ascii="宋体" w:eastAsia="宋体" w:hAnsi="宋体"/>
          <w:sz w:val="24"/>
        </w:rPr>
      </w:pPr>
      <w:r w:rsidRPr="007B09CE">
        <w:rPr>
          <w:rFonts w:ascii="宋体" w:eastAsia="宋体" w:hAnsi="宋体" w:hint="eastAsia"/>
          <w:sz w:val="24"/>
        </w:rPr>
        <w:t>进入学习通</w:t>
      </w:r>
      <w:r w:rsidRPr="007B09CE">
        <w:rPr>
          <w:rFonts w:ascii="宋体" w:eastAsia="宋体" w:hAnsi="宋体"/>
          <w:sz w:val="24"/>
        </w:rPr>
        <w:t>app</w:t>
      </w:r>
      <w:r w:rsidRPr="007B09CE">
        <w:rPr>
          <w:rFonts w:ascii="宋体" w:eastAsia="宋体" w:hAnsi="宋体" w:hint="eastAsia"/>
          <w:sz w:val="24"/>
        </w:rPr>
        <w:t>，输入邀请码</w:t>
      </w:r>
      <w:r w:rsidRPr="007B09CE">
        <w:rPr>
          <w:rFonts w:ascii="宋体" w:eastAsia="宋体" w:hAnsi="宋体"/>
          <w:sz w:val="24"/>
        </w:rPr>
        <w:t>hnnzxy,</w:t>
      </w:r>
      <w:r w:rsidRPr="007B09CE">
        <w:rPr>
          <w:rFonts w:ascii="宋体" w:eastAsia="宋体" w:hAnsi="宋体" w:hint="eastAsia"/>
          <w:sz w:val="24"/>
        </w:rPr>
        <w:t>点击期刊栏目即可正常使用。</w:t>
      </w:r>
    </w:p>
    <w:p w:rsidR="00925E0A" w:rsidRDefault="00925E0A" w:rsidP="00925E0A">
      <w:pPr>
        <w:jc w:val="center"/>
      </w:pPr>
      <w:r w:rsidRPr="00DF2A31">
        <w:rPr>
          <w:noProof/>
        </w:rPr>
        <w:lastRenderedPageBreak/>
        <w:drawing>
          <wp:inline distT="0" distB="0" distL="0" distR="0">
            <wp:extent cx="3133613" cy="6781157"/>
            <wp:effectExtent l="0" t="0" r="3810" b="1270"/>
            <wp:docPr id="3" name="图片 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, 网站&#10;&#10;描述已自动生成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160" cy="678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0A" w:rsidRDefault="00925E0A"/>
    <w:p w:rsidR="00925E0A" w:rsidRDefault="00925E0A"/>
    <w:p w:rsid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超星期刊具备以下功能：</w:t>
      </w:r>
    </w:p>
    <w:p w:rsid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（一）检索服务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1．基本检索</w:t>
      </w:r>
    </w:p>
    <w:p w:rsidR="00925E0A" w:rsidRDefault="00925E0A" w:rsidP="00925E0A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检索框上方提供有全部字段、刊名、标题、作者、机构、关键词等检索字段，您可以根据需要选择字段进行检索。检索框中输入查询词，点击“检索”即可查找相关期刊文献。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860445" cy="2881131"/>
            <wp:effectExtent l="0" t="0" r="3810" b="1905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26" cy="288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2．高级检索</w:t>
      </w:r>
    </w:p>
    <w:p w:rsidR="00925E0A" w:rsidRDefault="00925E0A" w:rsidP="00925E0A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点击搜索框下方“高级搜索”链接，进入高级搜索页面。点击[+][-]号可以增加或减少检索条件。支持对一个字段内多个关键词以包含、或者、不包含三种关系检索，支持括号内的逻辑优先运算。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3307715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3．分面功能</w:t>
      </w:r>
    </w:p>
    <w:p w:rsidR="00925E0A" w:rsidRPr="00925E0A" w:rsidRDefault="00925E0A" w:rsidP="00925E0A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通过采用分面分析法，可将搜索结果按各类文献的主题维度、时间维度、作者维度、机构维度、权威工具收录维度以及全文来源维度等进行任意维度的聚类。</w:t>
      </w:r>
    </w:p>
    <w:p w:rsidR="00925E0A" w:rsidRPr="00925E0A" w:rsidRDefault="00925E0A" w:rsidP="00925E0A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例：关于“图书馆”知识中公共图书馆在2011-2013年期间被核心期刊和CSSCI收录的报纸情况。</w:t>
      </w:r>
    </w:p>
    <w:p w:rsidR="00925E0A" w:rsidRDefault="00925E0A" w:rsidP="00925E0A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操作方法：1)检索“图书馆”关键词  2)选择关键词分面 3）选择年份分面 5)点击确定 6）选择重要期刊分面 7)点击确定开始检索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0500" cy="4599305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4．关键词联想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3344545"/>
            <wp:effectExtent l="0" t="0" r="0" b="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（二）期刊导航</w:t>
      </w:r>
    </w:p>
    <w:p w:rsidR="00925E0A" w:rsidRDefault="00925E0A" w:rsidP="00925E0A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点击搜索框下方“期刊导航”链接，进入期刊导航页面。点击左侧一级分类或首字母分类的链接，可以看到属于相应类别的期刊。在页面顶部的搜索框输入刊名关键词或完整issn号可以直接检索相关刊物。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345567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0A" w:rsidRPr="00925E0A" w:rsidRDefault="00925E0A" w:rsidP="00925E0A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</w:rPr>
      </w:pP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（三）文献获取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1．PDF下载</w:t>
      </w:r>
    </w:p>
    <w:p w:rsidR="00925E0A" w:rsidRDefault="00925E0A" w:rsidP="00925E0A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在检索结果页，点击文献信息下方的下载图标，或在文章卡片页点击右侧的PDF下载图标下载PDF全文。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861060"/>
            <wp:effectExtent l="0" t="0" r="0" b="254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AD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2037080"/>
            <wp:effectExtent l="0" t="0" r="0" b="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lastRenderedPageBreak/>
        <w:t>2．流媒体全文</w:t>
      </w:r>
    </w:p>
    <w:p w:rsidR="00925E0A" w:rsidRDefault="00925E0A" w:rsidP="00925E0A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点开文章卡片页无需下载即可直接浏览全文内容及图表，也可对某关键词进行全文检索，查找资料更为方便。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3282315"/>
            <wp:effectExtent l="0" t="0" r="0" b="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（四）文献关联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1．参考文献与引证文献</w:t>
      </w:r>
    </w:p>
    <w:p w:rsidR="00925E0A" w:rsidRDefault="00925E0A" w:rsidP="00925E0A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实现图书与图书之间、期刊与期刊之间、图书与期刊之间、以及其他各类文献之间的相互参考、相互引证关系分析。同时还可以查看同被引期刊和共引期刊。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2454275"/>
            <wp:effectExtent l="0" t="0" r="0" b="0"/>
            <wp:docPr id="25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lastRenderedPageBreak/>
        <w:t>2．相关作者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点击相关作者标签可以查看该作者的最新学术产出。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3．相关机构</w:t>
      </w:r>
    </w:p>
    <w:p w:rsid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点击关联机构名称可以查看该机构的最新学术产出。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5052695"/>
            <wp:effectExtent l="0" t="0" r="0" b="1905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4．相关分类</w:t>
      </w:r>
    </w:p>
    <w:p w:rsid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点击相关分类标签，可以查看与该文献相关的同学科文献。</w:t>
      </w: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5008245"/>
            <wp:effectExtent l="0" t="0" r="0" b="0"/>
            <wp:docPr id="27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图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0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lastRenderedPageBreak/>
        <w:t>5．学科发文量趋势</w:t>
      </w:r>
    </w:p>
    <w:p w:rsid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通过对每年发文量数据的展示，更直观的可以看到学科的发展情况，预测学科热点。</w:t>
      </w:r>
    </w:p>
    <w:p w:rsidR="00D22FAD" w:rsidRDefault="00D22FAD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2884170"/>
            <wp:effectExtent l="19050" t="0" r="6350" b="0"/>
            <wp:docPr id="4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（五）多终端互动</w:t>
      </w:r>
    </w:p>
    <w:p w:rsid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kern w:val="0"/>
          <w:sz w:val="24"/>
        </w:rPr>
        <w:t>扫描右侧二维码下载客户端，即可在移动端使用超星期刊。</w:t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925E0A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2873375"/>
            <wp:effectExtent l="0" t="0" r="0" b="0"/>
            <wp:docPr id="2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925E0A" w:rsidRPr="00925E0A" w:rsidRDefault="00925E0A" w:rsidP="00925E0A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925E0A" w:rsidRPr="00925E0A" w:rsidRDefault="00925E0A"/>
    <w:p w:rsidR="00DF2A31" w:rsidRPr="00DF2A31" w:rsidRDefault="00DF2A31" w:rsidP="00DF2A31">
      <w:pPr>
        <w:jc w:val="center"/>
      </w:pPr>
    </w:p>
    <w:sectPr w:rsidR="00DF2A31" w:rsidRPr="00DF2A31" w:rsidSect="006727B8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F2A31"/>
    <w:rsid w:val="003B3E8D"/>
    <w:rsid w:val="006727B8"/>
    <w:rsid w:val="00727551"/>
    <w:rsid w:val="007B09CE"/>
    <w:rsid w:val="008B6004"/>
    <w:rsid w:val="00925E0A"/>
    <w:rsid w:val="00B06B29"/>
    <w:rsid w:val="00D22FAD"/>
    <w:rsid w:val="00D2627E"/>
    <w:rsid w:val="00DF2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A3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2627E"/>
    <w:pPr>
      <w:keepNext/>
      <w:keepLines/>
      <w:widowControl/>
      <w:adjustRightInd w:val="0"/>
      <w:snapToGrid w:val="0"/>
      <w:spacing w:before="340" w:after="330" w:line="360" w:lineRule="auto"/>
      <w:jc w:val="center"/>
      <w:outlineLvl w:val="0"/>
    </w:pPr>
    <w:rPr>
      <w:rFonts w:ascii="Tahoma" w:hAnsi="Tahoma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D2627E"/>
    <w:pPr>
      <w:keepNext/>
      <w:keepLines/>
      <w:spacing w:line="360" w:lineRule="auto"/>
      <w:outlineLvl w:val="1"/>
    </w:pPr>
    <w:rPr>
      <w:rFonts w:ascii="Arial" w:eastAsia="宋体" w:hAnsi="Arial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D2627E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2627E"/>
    <w:rPr>
      <w:rFonts w:ascii="Tahoma" w:hAnsi="Tahoma"/>
      <w:b/>
      <w:bCs/>
      <w:kern w:val="44"/>
      <w:sz w:val="44"/>
      <w:szCs w:val="44"/>
    </w:rPr>
  </w:style>
  <w:style w:type="character" w:customStyle="1" w:styleId="2Char">
    <w:name w:val="标题 2 Char"/>
    <w:link w:val="2"/>
    <w:qFormat/>
    <w:rsid w:val="00D2627E"/>
    <w:rPr>
      <w:rFonts w:ascii="Arial" w:eastAsia="宋体" w:hAnsi="Arial" w:cs="Times New Roman"/>
      <w:b/>
      <w:bCs/>
      <w:sz w:val="30"/>
      <w:szCs w:val="32"/>
    </w:rPr>
  </w:style>
  <w:style w:type="character" w:customStyle="1" w:styleId="3Char">
    <w:name w:val="标题 3 Char"/>
    <w:link w:val="3"/>
    <w:qFormat/>
    <w:rsid w:val="00D2627E"/>
    <w:rPr>
      <w:rFonts w:ascii="Times New Roman" w:eastAsia="宋体" w:hAnsi="Times New Roman" w:cs="Times New Roman"/>
      <w:b/>
      <w:bCs/>
      <w:sz w:val="30"/>
      <w:szCs w:val="32"/>
    </w:rPr>
  </w:style>
  <w:style w:type="paragraph" w:styleId="a3">
    <w:name w:val="Normal (Web)"/>
    <w:basedOn w:val="a"/>
    <w:uiPriority w:val="99"/>
    <w:semiHidden/>
    <w:unhideWhenUsed/>
    <w:rsid w:val="00925E0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72755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275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7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翟 羽佳</dc:creator>
  <cp:lastModifiedBy>李小明</cp:lastModifiedBy>
  <cp:revision>4</cp:revision>
  <dcterms:created xsi:type="dcterms:W3CDTF">2022-03-18T06:58:00Z</dcterms:created>
  <dcterms:modified xsi:type="dcterms:W3CDTF">2022-03-18T06:59:00Z</dcterms:modified>
</cp:coreProperties>
</file>