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eastAsia="黑体"/>
          <w:bCs/>
          <w:color w:val="auto"/>
          <w:sz w:val="32"/>
          <w:szCs w:val="32"/>
        </w:rPr>
      </w:pPr>
      <w:r>
        <w:rPr>
          <w:rFonts w:hint="eastAsia" w:eastAsia="黑体"/>
          <w:bCs/>
          <w:color w:val="auto"/>
          <w:sz w:val="32"/>
          <w:szCs w:val="32"/>
        </w:rPr>
        <w:t>附件</w:t>
      </w:r>
      <w:r>
        <w:rPr>
          <w:rFonts w:hint="eastAsia" w:eastAsia="黑体"/>
          <w:bCs/>
          <w:color w:val="auto"/>
          <w:sz w:val="32"/>
          <w:szCs w:val="32"/>
          <w:lang w:val="en-US" w:eastAsia="zh-CN"/>
        </w:rPr>
        <w:t>1</w:t>
      </w:r>
      <w:r>
        <w:rPr>
          <w:rFonts w:hint="eastAsia" w:eastAsia="黑体"/>
          <w:bCs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Times New Roman"/>
          <w:b/>
          <w:bCs/>
          <w:color w:val="auto"/>
          <w:spacing w:val="-6"/>
          <w:sz w:val="44"/>
          <w:szCs w:val="22"/>
          <w:lang w:val="en-US" w:eastAsia="zh-CN"/>
        </w:rPr>
      </w:pPr>
      <w:r>
        <w:rPr>
          <w:rFonts w:hint="eastAsia" w:ascii="华文中宋" w:hAnsi="华文中宋" w:eastAsia="华文中宋" w:cs="Times New Roman"/>
          <w:b/>
          <w:bCs/>
          <w:color w:val="auto"/>
          <w:spacing w:val="-6"/>
          <w:sz w:val="44"/>
          <w:szCs w:val="22"/>
          <w:lang w:val="en-US" w:eastAsia="zh-CN"/>
        </w:rPr>
        <w:t>湖南女子学院</w:t>
      </w:r>
      <w:r>
        <w:rPr>
          <w:rFonts w:hint="default" w:ascii="华文中宋" w:hAnsi="华文中宋" w:eastAsia="华文中宋" w:cs="Times New Roman"/>
          <w:b/>
          <w:bCs/>
          <w:color w:val="auto"/>
          <w:spacing w:val="-6"/>
          <w:sz w:val="44"/>
          <w:szCs w:val="22"/>
          <w:lang w:val="en-US" w:eastAsia="zh-CN"/>
        </w:rPr>
        <w:t>2021</w:t>
      </w:r>
      <w:bookmarkStart w:id="3" w:name="_GoBack"/>
      <w:bookmarkEnd w:id="3"/>
      <w:r>
        <w:rPr>
          <w:rFonts w:hint="eastAsia" w:ascii="华文中宋" w:hAnsi="华文中宋" w:eastAsia="华文中宋" w:cs="Times New Roman"/>
          <w:b/>
          <w:bCs/>
          <w:color w:val="auto"/>
          <w:spacing w:val="-6"/>
          <w:sz w:val="44"/>
          <w:szCs w:val="22"/>
          <w:lang w:val="en-US" w:eastAsia="zh-CN"/>
        </w:rPr>
        <w:t>年教学改革研究项目指标</w:t>
      </w:r>
      <w:r>
        <w:rPr>
          <w:rFonts w:hint="default" w:ascii="华文中宋" w:hAnsi="华文中宋" w:eastAsia="华文中宋" w:cs="Times New Roman"/>
          <w:b/>
          <w:bCs/>
          <w:color w:val="auto"/>
          <w:spacing w:val="-6"/>
          <w:sz w:val="44"/>
          <w:szCs w:val="22"/>
          <w:lang w:val="en-US" w:eastAsia="zh-CN"/>
        </w:rPr>
        <w:t>分配表</w:t>
      </w:r>
    </w:p>
    <w:tbl>
      <w:tblPr>
        <w:tblStyle w:val="3"/>
        <w:tblW w:w="78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3"/>
        <w:gridCol w:w="1050"/>
        <w:gridCol w:w="1033"/>
        <w:gridCol w:w="825"/>
        <w:gridCol w:w="825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tblHeader/>
          <w:jc w:val="center"/>
        </w:trPr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kern w:val="0"/>
                <w:sz w:val="24"/>
                <w:szCs w:val="24"/>
              </w:rPr>
              <w:t>教学单位</w:t>
            </w:r>
            <w:r>
              <w:rPr>
                <w:rFonts w:ascii="Times New Roman" w:hAnsi="Times New Roman"/>
                <w:b/>
                <w:bCs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数额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奖惩</w:t>
            </w:r>
          </w:p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项目数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教学管理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公共</w:t>
            </w:r>
          </w:p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总计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2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2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bookmarkStart w:id="0" w:name="_Hlk255481087"/>
            <w:bookmarkStart w:id="1" w:name="OLE_LINK2" w:colFirst="0" w:colLast="3"/>
            <w:bookmarkStart w:id="2" w:name="OLE_LINK3" w:colFirst="0" w:colLast="3"/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-1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2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</w:rPr>
              <w:t>社会发展与管理学院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-2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2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</w:rPr>
              <w:t>美术与设计学院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2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</w:rPr>
              <w:t>音乐与舞蹈学院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2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</w:rPr>
              <w:t>信息科学与工程学院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2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-2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2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</w:rPr>
              <w:t>体育部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2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eastAsia="zh-CN"/>
              </w:rPr>
              <w:t>教务处（创新创业学院）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2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eastAsia="zh-CN"/>
              </w:rPr>
              <w:t>心理健康教育中心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2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合        计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10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szCs w:val="24"/>
                <w:lang w:val="en-US" w:eastAsia="zh-CN"/>
              </w:rPr>
              <w:t>56</w:t>
            </w:r>
          </w:p>
        </w:tc>
      </w:tr>
      <w:bookmarkEnd w:id="0"/>
      <w:bookmarkEnd w:id="1"/>
      <w:bookmarkEnd w:id="2"/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注：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1.根据 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2020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年校级、省级教改项目验收与清查结果，项目验收为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优秀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的 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1-2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项奖励 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1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项、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3-4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项奖励 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2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项、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5-6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项奖励 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3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项、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7-8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项奖励 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4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项；项目验收为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不通过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”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和清理结果为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撤项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的 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1-2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项扣减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项、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3-4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项扣减 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2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项、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5-6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项扣减 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3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项、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7-8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项扣减 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4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2.根据2021年教师教学比赛参与和获奖情况，学院推荐教师参加学校决赛未达到指标数的扣减1项，获得教学比赛一等奖、二等奖的学院每人次奖励1项。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3.教学管理类项目不纳入下次项目申报奖惩范围。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>
      <w:pPr>
        <w:rPr>
          <w:rFonts w:hint="default" w:ascii="仿宋_GB2312" w:hAnsi="MS Mincho" w:eastAsia="仿宋_GB2312"/>
          <w:bCs/>
          <w:color w:val="auto"/>
          <w:kern w:val="0"/>
          <w:sz w:val="32"/>
          <w:szCs w:val="32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B9730B"/>
    <w:rsid w:val="0AB9730B"/>
    <w:rsid w:val="115F429D"/>
    <w:rsid w:val="17DB24A2"/>
    <w:rsid w:val="1E8959BD"/>
    <w:rsid w:val="24B6189D"/>
    <w:rsid w:val="365519EE"/>
    <w:rsid w:val="39786B45"/>
    <w:rsid w:val="3BFB1032"/>
    <w:rsid w:val="3DDD42C5"/>
    <w:rsid w:val="42611561"/>
    <w:rsid w:val="6365464B"/>
    <w:rsid w:val="6A0061B9"/>
    <w:rsid w:val="70945DA4"/>
    <w:rsid w:val="74BC7EE1"/>
    <w:rsid w:val="79BA0638"/>
    <w:rsid w:val="7A375C6D"/>
    <w:rsid w:val="7AAF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2021-03-30T00:37:00Z</dcterms:created>
  <dc:creator>宁昭甫</dc:creator>
  <cp:lastModifiedBy>未定义</cp:lastModifiedBy>
  <cp:lastPrinted>2021-07-12T02:39:00Z</cp:lastPrinted>
  <dcterms:modified xsi:type="dcterms:W3CDTF">2021-07-12T04:08:44Z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C362D32A5463405288B1CEE3C59689AA</vt:lpwstr>
  </property>
</Properties>
</file>