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eastAsia="仿宋_GB2312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eastAsia="仿宋_GB2312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eastAsia="仿宋_GB2312" w:cs="宋体"/>
          <w:b/>
          <w:bCs/>
          <w:sz w:val="28"/>
          <w:szCs w:val="28"/>
        </w:rPr>
      </w:pPr>
    </w:p>
    <w:p>
      <w:pPr>
        <w:spacing w:line="480" w:lineRule="exact"/>
        <w:jc w:val="right"/>
        <w:rPr>
          <w:rFonts w:ascii="仿宋_GB2312" w:eastAsia="仿宋_GB2312" w:cs="宋体"/>
          <w:b/>
          <w:bCs/>
          <w:sz w:val="28"/>
          <w:szCs w:val="28"/>
        </w:rPr>
      </w:pPr>
      <w:r>
        <w:rPr>
          <w:rFonts w:hint="eastAsia" w:ascii="仿宋_GB2312" w:eastAsia="仿宋_GB2312" w:cs="宋体"/>
          <w:b/>
          <w:bCs/>
          <w:sz w:val="28"/>
          <w:szCs w:val="28"/>
        </w:rPr>
        <w:t>学工处</w:t>
      </w:r>
      <w:r>
        <w:rPr>
          <w:rFonts w:ascii="仿宋_GB2312" w:eastAsia="仿宋_GB2312" w:cs="宋体"/>
          <w:b/>
          <w:bCs/>
          <w:sz w:val="28"/>
          <w:szCs w:val="28"/>
        </w:rPr>
        <w:t>[202</w:t>
      </w:r>
      <w:r>
        <w:rPr>
          <w:rFonts w:hint="eastAsia" w:ascii="仿宋_GB2312" w:eastAsia="仿宋_GB2312" w:cs="宋体"/>
          <w:b/>
          <w:bCs/>
          <w:sz w:val="28"/>
          <w:szCs w:val="28"/>
          <w:lang w:val="en-US" w:eastAsia="zh-CN"/>
        </w:rPr>
        <w:t>1</w:t>
      </w:r>
      <w:r>
        <w:rPr>
          <w:rFonts w:ascii="仿宋_GB2312" w:eastAsia="仿宋_GB2312" w:cs="宋体"/>
          <w:b/>
          <w:bCs/>
          <w:sz w:val="28"/>
          <w:szCs w:val="28"/>
        </w:rPr>
        <w:t>]</w:t>
      </w:r>
      <w:r>
        <w:rPr>
          <w:rFonts w:hint="eastAsia" w:ascii="仿宋_GB2312" w:eastAsia="仿宋_GB2312" w:cs="宋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 w:cs="宋体"/>
          <w:b/>
          <w:bCs/>
          <w:sz w:val="28"/>
          <w:szCs w:val="28"/>
        </w:rPr>
        <w:t>号</w:t>
      </w: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关于表彰湖南女子学院20</w:t>
      </w:r>
      <w:r>
        <w:rPr>
          <w:rFonts w:ascii="华文中宋" w:hAnsi="华文中宋" w:eastAsia="华文中宋"/>
          <w:b/>
          <w:sz w:val="36"/>
          <w:szCs w:val="36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/>
          <w:b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优良学风集体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和</w:t>
      </w: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学习之星</w:t>
      </w:r>
      <w:r>
        <w:rPr>
          <w:rFonts w:hint="eastAsia" w:ascii="华文中宋" w:hAnsi="华文中宋" w:eastAsia="华文中宋"/>
          <w:b/>
          <w:sz w:val="36"/>
          <w:szCs w:val="36"/>
        </w:rPr>
        <w:t>的决定</w:t>
      </w:r>
    </w:p>
    <w:p>
      <w:pPr>
        <w:spacing w:line="480" w:lineRule="exact"/>
        <w:jc w:val="both"/>
        <w:rPr>
          <w:sz w:val="28"/>
          <w:szCs w:val="28"/>
        </w:rPr>
      </w:pPr>
    </w:p>
    <w:p>
      <w:pPr>
        <w:spacing w:line="520" w:lineRule="exact"/>
        <w:ind w:firstLine="585" w:firstLineChars="195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湖南女子学院2021年学风建设月主题教育活动方案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》(学工处[2021]11号)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相关文件精神，通过各学院学生奖助优评审小组初评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公示后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学生工作部（处）审核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学校学生奖助优评审委员会组织评审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，决定授予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商学院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/>
        </w:rPr>
        <w:t>18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级物流管理2班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个班级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优良学风班级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荣誉称号，商学院北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栋108等27间寝室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学风示范寝室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荣誉称号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，商学院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罗武春等10个同学“学习之星”荣誉称号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。希望全校同学向受到表彰的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先进集体和个人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学习，努力成为全面发展的优秀大学生。具体名单如下：</w:t>
      </w:r>
    </w:p>
    <w:p>
      <w:pPr>
        <w:spacing w:line="460" w:lineRule="exact"/>
        <w:ind w:firstLine="562" w:firstLineChars="200"/>
        <w:rPr>
          <w:rFonts w:hint="default" w:ascii="仿宋_GB2312" w:hAnsi="Times New Roman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</w:rPr>
        <w:t>202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</w:rPr>
        <w:t>年优良学风班级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  <w:t>评选结果：</w:t>
      </w:r>
    </w:p>
    <w:p>
      <w:pPr>
        <w:spacing w:line="460" w:lineRule="exact"/>
        <w:ind w:firstLine="551" w:firstLineChars="196"/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</w:rPr>
        <w:t>商    学    院 (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</w:rPr>
        <w:t>个）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  <w:t>：</w:t>
      </w:r>
    </w:p>
    <w:p>
      <w:pPr>
        <w:pStyle w:val="4"/>
        <w:spacing w:before="0" w:beforeAutospacing="0" w:after="0" w:afterAutospacing="0" w:line="54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/>
        </w:rPr>
        <w:t>18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级物流管理2班、19级人力资源管理2班</w:t>
      </w:r>
    </w:p>
    <w:p>
      <w:pPr>
        <w:pStyle w:val="4"/>
        <w:spacing w:before="0" w:beforeAutospacing="0" w:after="0" w:afterAutospacing="0" w:line="540" w:lineRule="exact"/>
        <w:ind w:firstLine="562" w:firstLineChars="200"/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社会发展与管理学院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仿宋_GB2312" w:hAnsi="Times New Roman" w:eastAsia="仿宋_GB2312" w:cs="Times New Roman"/>
          <w:b/>
          <w:bCs/>
          <w:color w:val="000000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</w:rPr>
        <w:t>个）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  <w:lang w:eastAsia="zh-CN"/>
        </w:rPr>
        <w:t>：</w:t>
      </w:r>
    </w:p>
    <w:p>
      <w:pPr>
        <w:pStyle w:val="4"/>
        <w:spacing w:before="0" w:beforeAutospacing="0" w:after="0" w:afterAutospacing="0" w:line="54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19级学前教育2班、19级家政学1班</w:t>
      </w:r>
    </w:p>
    <w:p>
      <w:pPr>
        <w:spacing w:line="460" w:lineRule="exact"/>
        <w:ind w:firstLine="551" w:firstLineChars="196"/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文    学    院 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</w:rPr>
        <w:t>(2个）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  <w:t>：</w:t>
      </w:r>
    </w:p>
    <w:p>
      <w:pPr>
        <w:pStyle w:val="4"/>
        <w:spacing w:before="0" w:beforeAutospacing="0" w:after="0" w:afterAutospacing="0" w:line="54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19级汉语言师范2班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18级汉语言文学班</w:t>
      </w:r>
    </w:p>
    <w:p>
      <w:pPr>
        <w:spacing w:line="460" w:lineRule="exact"/>
        <w:ind w:firstLine="551" w:firstLineChars="196"/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美术与设计学院 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</w:rPr>
        <w:t>(1个）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  <w:t>：</w:t>
      </w:r>
    </w:p>
    <w:p>
      <w:pPr>
        <w:spacing w:line="460" w:lineRule="exact"/>
        <w:ind w:firstLine="548" w:firstLineChars="196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 w:bidi="ar-SA"/>
        </w:rPr>
        <w:t>18级产品设计班</w:t>
      </w:r>
    </w:p>
    <w:p>
      <w:pPr>
        <w:spacing w:line="460" w:lineRule="exact"/>
        <w:ind w:firstLine="551" w:firstLineChars="196"/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音乐与舞蹈学院 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</w:rPr>
        <w:t>(1个）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  <w:t>：</w:t>
      </w:r>
    </w:p>
    <w:p>
      <w:pPr>
        <w:spacing w:line="460" w:lineRule="exact"/>
        <w:ind w:firstLine="548" w:firstLineChars="196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 w:bidi="ar-SA"/>
        </w:rPr>
        <w:t>19级音乐学1班</w:t>
      </w:r>
    </w:p>
    <w:p>
      <w:pPr>
        <w:pStyle w:val="4"/>
        <w:spacing w:before="0" w:beforeAutospacing="0" w:after="0" w:afterAutospacing="0" w:line="540" w:lineRule="exact"/>
        <w:ind w:firstLine="562" w:firstLineChars="200"/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信息科学与工程学院 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</w:rPr>
        <w:t>(1个）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  <w:lang w:eastAsia="zh-CN"/>
        </w:rPr>
        <w:t>：</w:t>
      </w:r>
    </w:p>
    <w:p>
      <w:pPr>
        <w:spacing w:line="460" w:lineRule="exact"/>
        <w:ind w:firstLine="548" w:firstLineChars="196"/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kern w:val="0"/>
          <w:sz w:val="28"/>
          <w:szCs w:val="28"/>
          <w:lang w:val="en-US"/>
        </w:rPr>
        <w:t>19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级电子商务</w:t>
      </w:r>
      <w:r>
        <w:rPr>
          <w:rFonts w:hint="default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班</w:t>
      </w:r>
    </w:p>
    <w:p>
      <w:pPr>
        <w:spacing w:line="460" w:lineRule="exact"/>
        <w:ind w:firstLine="562" w:firstLineChars="200"/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val="en-US" w:eastAsia="zh-CN"/>
        </w:rPr>
        <w:t>二、2021年学风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  <w:t>示范寝室评选结果：</w:t>
      </w:r>
    </w:p>
    <w:p>
      <w:pPr>
        <w:spacing w:line="460" w:lineRule="exact"/>
        <w:ind w:firstLine="562" w:firstLineChars="200"/>
        <w:jc w:val="left"/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商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学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院（6</w:t>
      </w:r>
      <w:r>
        <w:rPr>
          <w:rFonts w:ascii="仿宋_GB2312" w:hAnsi="仿宋" w:eastAsia="仿宋_GB2312" w:cs="仿宋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间）：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</w:rPr>
        <w:t>北</w:t>
      </w: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</w:rPr>
        <w:t>栋108</w:t>
      </w: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eastAsia="zh-CN"/>
        </w:rPr>
        <w:t>、北九栋235、北十栋418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北十栋512、北十栋525、北十二栋515</w:t>
      </w:r>
    </w:p>
    <w:p>
      <w:pPr>
        <w:widowControl/>
        <w:spacing w:line="460" w:lineRule="exact"/>
        <w:ind w:firstLine="562" w:firstLineChars="200"/>
        <w:jc w:val="left"/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文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学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院（6间）：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eastAsia="zh-CN"/>
        </w:rPr>
        <w:t>北八栋218、北八栋324、北九栋351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eastAsia="zh-CN"/>
        </w:rPr>
        <w:t>北九栋336、北九栋416、北九栋421</w:t>
      </w:r>
    </w:p>
    <w:p>
      <w:pPr>
        <w:widowControl/>
        <w:spacing w:line="460" w:lineRule="exact"/>
        <w:ind w:firstLine="562" w:firstLineChars="200"/>
        <w:jc w:val="left"/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社会发展与管理学院（6间）：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eastAsia="zh-CN"/>
        </w:rPr>
        <w:t>北七栋209、北七栋516、北七栋518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  <w:color w:val="000000"/>
          <w:kern w:val="0"/>
          <w:sz w:val="28"/>
          <w:szCs w:val="28"/>
          <w:lang w:eastAsia="zh-CN"/>
        </w:rPr>
        <w:t>北十栋1402、北十栋1512、北十栋1521</w:t>
      </w:r>
    </w:p>
    <w:p>
      <w:pPr>
        <w:widowControl/>
        <w:spacing w:line="460" w:lineRule="exact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信息科学与工程学院（3间）：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栋502-1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、北三栋603-5、北十栋914</w:t>
      </w:r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美术与设计学院（3间）：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北五栋503-1、北九栋537、北九栋548</w:t>
      </w:r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音乐与舞蹈学院（3间）：</w:t>
      </w:r>
    </w:p>
    <w:p>
      <w:pPr>
        <w:spacing w:line="460" w:lineRule="exact"/>
        <w:ind w:firstLine="560" w:firstLineChars="200"/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南二栋306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、北十栋1104、北十栋1203</w:t>
      </w:r>
    </w:p>
    <w:p>
      <w:pPr>
        <w:spacing w:line="460" w:lineRule="exact"/>
        <w:ind w:firstLine="562" w:firstLineChars="200"/>
        <w:rPr>
          <w:rFonts w:hint="eastAsia" w:eastAsia="仿宋_GB2312"/>
          <w:b/>
          <w:bCs/>
          <w:color w:val="000000"/>
          <w:sz w:val="32"/>
          <w:szCs w:val="28"/>
          <w:lang w:eastAsia="zh-CN"/>
        </w:rPr>
      </w:pP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val="en-US" w:eastAsia="zh-CN"/>
        </w:rPr>
        <w:t>三、2021年学习之星</w:t>
      </w:r>
      <w:r>
        <w:rPr>
          <w:rFonts w:hint="eastAsia" w:ascii="仿宋_GB2312" w:hAnsi="Times New Roman" w:eastAsia="仿宋_GB2312"/>
          <w:b/>
          <w:bCs/>
          <w:color w:val="000000"/>
          <w:sz w:val="28"/>
          <w:szCs w:val="28"/>
          <w:lang w:eastAsia="zh-CN"/>
        </w:rPr>
        <w:t>评选结果：</w:t>
      </w:r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人）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罗武春、杨雅文</w:t>
      </w:r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人）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罗海霞、李芊婕</w:t>
      </w:r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社会发展与管理学院（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2人）：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张楠、张琦</w:t>
      </w:r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美术与设计学院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人）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闫羽萱、毛沛云</w:t>
      </w:r>
    </w:p>
    <w:p>
      <w:pPr>
        <w:spacing w:line="460" w:lineRule="exact"/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音乐与舞蹈学院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人）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倪玲玲</w:t>
      </w:r>
    </w:p>
    <w:p>
      <w:pPr>
        <w:spacing w:line="460" w:lineRule="exact"/>
        <w:ind w:firstLine="562" w:firstLineChars="2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信息科学与工程学院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人）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龙婷</w:t>
      </w:r>
      <w:r>
        <w:rPr>
          <w:rFonts w:hint="eastAsia" w:ascii="仿宋_GB2312" w:hAnsi="Times New Roman" w:eastAsia="仿宋_GB2312"/>
          <w:sz w:val="28"/>
          <w:szCs w:val="28"/>
        </w:rPr>
        <w:t xml:space="preserve">  </w:t>
      </w:r>
    </w:p>
    <w:p>
      <w:pPr>
        <w:spacing w:line="46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仿宋_GB2312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jc w:val="right"/>
        <w:rPr>
          <w:rFonts w:hint="eastAsia" w:ascii="仿宋_GB2312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jc w:val="center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Times New Roman" w:eastAsia="仿宋_GB2312"/>
          <w:sz w:val="28"/>
          <w:szCs w:val="28"/>
        </w:rPr>
        <w:t>学生工作部（处）</w:t>
      </w:r>
    </w:p>
    <w:p>
      <w:pPr>
        <w:adjustRightInd w:val="0"/>
        <w:snapToGrid w:val="0"/>
        <w:spacing w:line="500" w:lineRule="exact"/>
        <w:ind w:firstLine="5600" w:firstLineChars="2000"/>
        <w:jc w:val="both"/>
        <w:rPr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20</w:t>
      </w:r>
      <w:r>
        <w:rPr>
          <w:rFonts w:ascii="仿宋_GB2312" w:hAnsi="Times New Roman" w:eastAsia="仿宋_GB2312"/>
          <w:sz w:val="28"/>
          <w:szCs w:val="28"/>
        </w:rPr>
        <w:t>2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ascii="仿宋_GB2312" w:hAnsi="Times New Roman" w:eastAsia="仿宋_GB2312"/>
          <w:sz w:val="28"/>
          <w:szCs w:val="28"/>
        </w:rPr>
        <w:t>5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Times New Roman" w:eastAsia="仿宋_GB2312"/>
          <w:sz w:val="28"/>
          <w:szCs w:val="28"/>
        </w:rPr>
        <w:t>日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2D"/>
    <w:rsid w:val="000036F7"/>
    <w:rsid w:val="0001322D"/>
    <w:rsid w:val="00150BB6"/>
    <w:rsid w:val="00183798"/>
    <w:rsid w:val="001946EC"/>
    <w:rsid w:val="001F3FE9"/>
    <w:rsid w:val="002C7D39"/>
    <w:rsid w:val="00311EE3"/>
    <w:rsid w:val="005A5226"/>
    <w:rsid w:val="006E684A"/>
    <w:rsid w:val="0075155D"/>
    <w:rsid w:val="00906BC4"/>
    <w:rsid w:val="0092389B"/>
    <w:rsid w:val="00923E63"/>
    <w:rsid w:val="009871D8"/>
    <w:rsid w:val="00A879BE"/>
    <w:rsid w:val="00D04D8A"/>
    <w:rsid w:val="00D6261E"/>
    <w:rsid w:val="00DB0233"/>
    <w:rsid w:val="00F4212D"/>
    <w:rsid w:val="02365F3F"/>
    <w:rsid w:val="02D646B1"/>
    <w:rsid w:val="030A0871"/>
    <w:rsid w:val="06A145AF"/>
    <w:rsid w:val="07C70C2B"/>
    <w:rsid w:val="08A02960"/>
    <w:rsid w:val="095E0EB6"/>
    <w:rsid w:val="09E215F8"/>
    <w:rsid w:val="0BC869B0"/>
    <w:rsid w:val="114819FB"/>
    <w:rsid w:val="119904DF"/>
    <w:rsid w:val="1CAD145D"/>
    <w:rsid w:val="1CF14861"/>
    <w:rsid w:val="1D381816"/>
    <w:rsid w:val="200E66DB"/>
    <w:rsid w:val="205C1C87"/>
    <w:rsid w:val="25537B86"/>
    <w:rsid w:val="25EB3B9A"/>
    <w:rsid w:val="26C9752D"/>
    <w:rsid w:val="28773809"/>
    <w:rsid w:val="2D011BF6"/>
    <w:rsid w:val="31315E56"/>
    <w:rsid w:val="32E1424F"/>
    <w:rsid w:val="36190B4C"/>
    <w:rsid w:val="374965C2"/>
    <w:rsid w:val="3A2F1446"/>
    <w:rsid w:val="3AFE4222"/>
    <w:rsid w:val="3B264C73"/>
    <w:rsid w:val="3BDF601F"/>
    <w:rsid w:val="3D115E95"/>
    <w:rsid w:val="3EA04F19"/>
    <w:rsid w:val="408653C1"/>
    <w:rsid w:val="458535A7"/>
    <w:rsid w:val="47F417FA"/>
    <w:rsid w:val="49094F10"/>
    <w:rsid w:val="4A744C62"/>
    <w:rsid w:val="4F025872"/>
    <w:rsid w:val="4F4D1CB0"/>
    <w:rsid w:val="518E7D32"/>
    <w:rsid w:val="533D3D7D"/>
    <w:rsid w:val="536827AD"/>
    <w:rsid w:val="54BE40A3"/>
    <w:rsid w:val="581E7D1D"/>
    <w:rsid w:val="5A394FBB"/>
    <w:rsid w:val="5C8951BF"/>
    <w:rsid w:val="5EB43426"/>
    <w:rsid w:val="5EED2DFB"/>
    <w:rsid w:val="5F8D3BD4"/>
    <w:rsid w:val="62DF6591"/>
    <w:rsid w:val="63386DA5"/>
    <w:rsid w:val="66F1323B"/>
    <w:rsid w:val="692E6753"/>
    <w:rsid w:val="6FBA531D"/>
    <w:rsid w:val="701759B2"/>
    <w:rsid w:val="723B3006"/>
    <w:rsid w:val="771C10DE"/>
    <w:rsid w:val="7CD90325"/>
    <w:rsid w:val="7D336370"/>
    <w:rsid w:val="7DA1073F"/>
    <w:rsid w:val="7E483502"/>
    <w:rsid w:val="7E4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53</TotalTime>
  <ScaleCrop>false</ScaleCrop>
  <LinksUpToDate>false</LinksUpToDate>
  <CharactersWithSpaces>435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2020-05-07T05:40:00Z</dcterms:created>
  <dc:creator>lenovo</dc:creator>
  <cp:lastModifiedBy>范梅</cp:lastModifiedBy>
  <cp:lastPrinted>2021-05-25T01:08:00Z</cp:lastPrinted>
  <dcterms:modified xsi:type="dcterms:W3CDTF">2021-05-27T01:03:12Z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DE717E6152A24DD7885D44929107439B</vt:lpwstr>
  </property>
</Properties>
</file>