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9C" w:rsidRDefault="001F2A9C" w:rsidP="001F2A9C">
      <w:pPr>
        <w:jc w:val="center"/>
        <w:rPr>
          <w:rFonts w:ascii="华文中宋" w:eastAsia="华文中宋" w:hAnsi="华文中宋" w:hint="eastAsia"/>
          <w:b/>
          <w:color w:val="FF0000"/>
          <w:w w:val="76"/>
          <w:sz w:val="100"/>
          <w:szCs w:val="100"/>
        </w:rPr>
      </w:pPr>
      <w:r>
        <w:rPr>
          <w:rFonts w:ascii="华文中宋" w:eastAsia="华文中宋" w:hAnsi="华文中宋" w:hint="eastAsia"/>
          <w:b/>
          <w:color w:val="FF0000"/>
          <w:w w:val="76"/>
          <w:sz w:val="100"/>
          <w:szCs w:val="100"/>
        </w:rPr>
        <w:t>湖 南 女 子 学 院 文 件</w:t>
      </w:r>
    </w:p>
    <w:p w:rsidR="001F2A9C" w:rsidRDefault="001F2A9C" w:rsidP="001F2A9C">
      <w:pPr>
        <w:rPr>
          <w:rFonts w:hint="eastAsia"/>
        </w:rPr>
      </w:pPr>
    </w:p>
    <w:p w:rsidR="001F2A9C" w:rsidRDefault="001F2A9C" w:rsidP="001F2A9C">
      <w:pPr>
        <w:rPr>
          <w:rFonts w:hint="eastAsia"/>
        </w:rPr>
      </w:pPr>
    </w:p>
    <w:p w:rsidR="001F2A9C" w:rsidRDefault="001F2A9C" w:rsidP="001F2A9C">
      <w:pPr>
        <w:rPr>
          <w:rFonts w:hint="eastAsia"/>
        </w:rPr>
      </w:pPr>
    </w:p>
    <w:p w:rsidR="001F2A9C" w:rsidRDefault="001F2A9C" w:rsidP="001F2A9C">
      <w:pPr>
        <w:jc w:val="center"/>
        <w:rPr>
          <w:rFonts w:hint="eastAsia"/>
          <w:sz w:val="32"/>
          <w:szCs w:val="3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264795</wp:posOffset>
                </wp:positionV>
                <wp:extent cx="432435" cy="378460"/>
                <wp:effectExtent l="24765" t="24765" r="28575" b="25400"/>
                <wp:wrapNone/>
                <wp:docPr id="4" name="五角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378460"/>
                        </a:xfrm>
                        <a:prstGeom prst="star5">
                          <a:avLst/>
                        </a:prstGeom>
                        <a:solidFill>
                          <a:srgbClr val="FF0000"/>
                        </a:solidFill>
                        <a:ln w="9525" cmpd="sng">
                          <a:solidFill>
                            <a:srgbClr val="FF0000"/>
                          </a:solidFill>
                          <a:miter lim="800000"/>
                          <a:headEnd/>
                          <a:tailEnd/>
                        </a:ln>
                      </wps:spPr>
                      <wps:txbx>
                        <w:txbxContent>
                          <w:p w:rsidR="001F2A9C" w:rsidRDefault="001F2A9C" w:rsidP="001F2A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角星 4" o:spid="_x0000_s1026" style="position:absolute;left:0;text-align:left;margin-left:217.85pt;margin-top:20.85pt;width:34.05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435,378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" adj="-11796480,,5400" path="m,144558r165176,2l216218,r51041,144560l432435,144558,298804,233900r51043,144559l216218,289116,82588,378459,133631,233900,,144558xe" fillcolor="red" strokecolor="red">
                <v:stroke joinstyle="miter"/>
                <v:formulas/>
                <v:path o:connecttype="custom" o:connectlocs="0,144558;165176,144560;216218,0;267259,144560;432435,144558;298804,233900;349847,378459;216218,289116;82588,378459;133631,233900;0,144558" o:connectangles="0,0,0,0,0,0,0,0,0,0,0" textboxrect="0,0,432435,378460"/>
                <v:textbox>
                  <w:txbxContent>
                    <w:p w:rsidR="001F2A9C" w:rsidRDefault="001F2A9C" w:rsidP="001F2A9C"/>
                  </w:txbxContent>
                </v:textbox>
              </v:shape>
            </w:pict>
          </mc:Fallback>
        </mc:AlternateContent>
      </w:r>
      <w:r>
        <w:rPr>
          <w:rFonts w:ascii="仿宋_GB2312" w:eastAsia="仿宋_GB2312" w:hint="eastAsia"/>
          <w:sz w:val="32"/>
          <w:szCs w:val="32"/>
        </w:rPr>
        <w:t xml:space="preserve">  湘女院通字〔2020〕76号</w:t>
      </w:r>
    </w:p>
    <w:p w:rsidR="001F2A9C" w:rsidRDefault="001F2A9C" w:rsidP="001F2A9C">
      <w:pPr>
        <w:rPr>
          <w:rFonts w:hint="eastAsia"/>
          <w:sz w:val="32"/>
          <w:szCs w:val="32"/>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3361690</wp:posOffset>
                </wp:positionH>
                <wp:positionV relativeFrom="paragraph">
                  <wp:posOffset>68580</wp:posOffset>
                </wp:positionV>
                <wp:extent cx="2809875" cy="0"/>
                <wp:effectExtent l="19685" t="24765" r="27940" b="2286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64.7pt;margin-top:5.4pt;width:22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" strokecolor="red" strokeweight="3p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-207645</wp:posOffset>
                </wp:positionH>
                <wp:positionV relativeFrom="paragraph">
                  <wp:posOffset>78105</wp:posOffset>
                </wp:positionV>
                <wp:extent cx="2809875" cy="0"/>
                <wp:effectExtent l="22225" t="24765" r="25400" b="2286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0"/>
                        </a:xfrm>
                        <a:prstGeom prst="straightConnector1">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6.35pt;margin-top:6.15pt;width:22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" strokecolor="red" strokeweight="3pt"/>
            </w:pict>
          </mc:Fallback>
        </mc:AlternateContent>
      </w:r>
    </w:p>
    <w:p w:rsidR="001F2A9C" w:rsidRDefault="001F2A9C" w:rsidP="001F2A9C">
      <w:pPr>
        <w:widowControl/>
        <w:autoSpaceDE w:val="0"/>
        <w:spacing w:line="600" w:lineRule="exact"/>
        <w:jc w:val="center"/>
        <w:outlineLvl w:val="0"/>
        <w:rPr>
          <w:rFonts w:ascii="华文中宋" w:eastAsia="华文中宋" w:hAnsi="华文中宋"/>
          <w:b/>
          <w:bCs/>
          <w:kern w:val="0"/>
          <w:sz w:val="44"/>
          <w:szCs w:val="44"/>
        </w:rPr>
      </w:pPr>
      <w:r>
        <w:rPr>
          <w:rFonts w:ascii="华文中宋" w:eastAsia="华文中宋" w:hAnsi="华文中宋" w:hint="eastAsia"/>
          <w:b/>
          <w:bCs/>
          <w:sz w:val="44"/>
          <w:szCs w:val="44"/>
        </w:rPr>
        <w:t>关于印发《</w:t>
      </w:r>
      <w:r>
        <w:rPr>
          <w:rFonts w:ascii="华文中宋" w:eastAsia="华文中宋" w:hAnsi="华文中宋" w:hint="eastAsia"/>
          <w:b/>
          <w:bCs/>
          <w:kern w:val="0"/>
          <w:sz w:val="44"/>
          <w:szCs w:val="44"/>
        </w:rPr>
        <w:t>湖南女子学院学生学科竞赛管理办法（修订）</w:t>
      </w:r>
      <w:r>
        <w:rPr>
          <w:rFonts w:ascii="华文中宋" w:eastAsia="华文中宋" w:hAnsi="华文中宋" w:hint="eastAsia"/>
          <w:b/>
          <w:bCs/>
          <w:sz w:val="44"/>
          <w:szCs w:val="44"/>
        </w:rPr>
        <w:t>》</w:t>
      </w:r>
      <w:r>
        <w:rPr>
          <w:rFonts w:ascii="华文中宋" w:eastAsia="华文中宋" w:hAnsi="华文中宋" w:hint="eastAsia"/>
          <w:b/>
          <w:bCs/>
          <w:spacing w:val="-10"/>
          <w:sz w:val="44"/>
          <w:szCs w:val="44"/>
        </w:rPr>
        <w:t>的通知</w:t>
      </w:r>
    </w:p>
    <w:p w:rsidR="001F2A9C" w:rsidRDefault="001F2A9C" w:rsidP="001F2A9C">
      <w:pPr>
        <w:widowControl/>
        <w:spacing w:line="4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p>
    <w:p w:rsidR="001F2A9C" w:rsidRDefault="001F2A9C" w:rsidP="001F2A9C">
      <w:pPr>
        <w:widowControl/>
        <w:spacing w:line="4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各部门、各单位：</w:t>
      </w:r>
    </w:p>
    <w:p w:rsidR="001F2A9C" w:rsidRDefault="001F2A9C" w:rsidP="001F2A9C">
      <w:pPr>
        <w:widowControl/>
        <w:tabs>
          <w:tab w:val="left" w:pos="7655"/>
          <w:tab w:val="left" w:pos="8789"/>
          <w:tab w:val="left" w:pos="8931"/>
        </w:tabs>
        <w:spacing w:line="480" w:lineRule="exact"/>
        <w:ind w:firstLineChars="200" w:firstLine="640"/>
        <w:rPr>
          <w:rFonts w:ascii="仿宋_GB2312" w:eastAsia="仿宋_GB2312"/>
          <w:b/>
          <w:bCs/>
          <w:sz w:val="36"/>
          <w:szCs w:val="36"/>
        </w:rPr>
      </w:pPr>
      <w:r>
        <w:rPr>
          <w:rFonts w:ascii="仿宋_GB2312" w:eastAsia="仿宋_GB2312" w:hAnsi="宋体" w:cs="宋体" w:hint="eastAsia"/>
          <w:color w:val="000000"/>
          <w:kern w:val="0"/>
          <w:sz w:val="32"/>
          <w:szCs w:val="32"/>
        </w:rPr>
        <w:t>《湖南女子学院学生学科竞赛管理办法（修订）》业经校长办公会研究通过，现印发给你们，请认真组织学习，严格遵照执行。</w:t>
      </w:r>
    </w:p>
    <w:p w:rsidR="001F2A9C" w:rsidRDefault="001F2A9C" w:rsidP="001F2A9C">
      <w:pPr>
        <w:widowControl/>
        <w:snapToGrid w:val="0"/>
        <w:spacing w:line="480" w:lineRule="exact"/>
        <w:rPr>
          <w:rFonts w:ascii="仿宋_GB2312" w:eastAsia="仿宋_GB2312" w:hAnsi="宋体" w:cs="宋体"/>
          <w:kern w:val="0"/>
          <w:sz w:val="32"/>
          <w:szCs w:val="32"/>
        </w:rPr>
      </w:pPr>
      <w:r>
        <w:rPr>
          <w:noProof/>
          <w:sz w:val="32"/>
        </w:rPr>
        <w:drawing>
          <wp:anchor distT="0" distB="0" distL="114300" distR="114300" simplePos="0" relativeHeight="251659264" behindDoc="1" locked="0" layoutInCell="1" allowOverlap="1">
            <wp:simplePos x="0" y="0"/>
            <wp:positionH relativeFrom="column">
              <wp:posOffset>2092325</wp:posOffset>
            </wp:positionH>
            <wp:positionV relativeFrom="paragraph">
              <wp:posOffset>220345</wp:posOffset>
            </wp:positionV>
            <wp:extent cx="3416300" cy="1447800"/>
            <wp:effectExtent l="0" t="0" r="0" b="0"/>
            <wp:wrapNone/>
            <wp:docPr id="1" name="图片 1" descr="DBSTEP_MARK&#10;FILENAME=关于印发《湖南女子学院学生学科竞赛管理办法（修订）》的通知.doc&#10;MARKNAME=湖南女子学院&#10;USERNAME=姜利化&#10;DATETIME=2020-11-12 16:00:28&#10;MARKGUID={3D1BF4A3-61E8-4F9C-85D5-68F98901E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DBSTEP_MARK&#10;FILENAME=关于印发《湖南女子学院学生学科竞赛管理办法（修订）》的通知.doc&#10;MARKNAME=湖南女子学院&#10;USERNAME=姜利化&#10;DATETIME=2020-11-12 16:00:28&#10;MARKGUID={3D1BF4A3-61E8-4F9C-85D5-68F98901E8C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63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宋体" w:cs="宋体" w:hint="eastAsia"/>
          <w:kern w:val="0"/>
          <w:sz w:val="32"/>
          <w:szCs w:val="32"/>
        </w:rPr>
        <w:t xml:space="preserve"> </w:t>
      </w:r>
    </w:p>
    <w:p w:rsidR="001F2A9C" w:rsidRDefault="001F2A9C" w:rsidP="001F2A9C">
      <w:pPr>
        <w:widowControl/>
        <w:snapToGrid w:val="0"/>
        <w:spacing w:line="480" w:lineRule="exact"/>
        <w:rPr>
          <w:rFonts w:ascii="仿宋_GB2312" w:eastAsia="仿宋_GB2312" w:hAnsi="宋体" w:cs="宋体"/>
          <w:kern w:val="0"/>
          <w:sz w:val="32"/>
          <w:szCs w:val="32"/>
        </w:rPr>
      </w:pPr>
    </w:p>
    <w:p w:rsidR="001F2A9C" w:rsidRDefault="001F2A9C" w:rsidP="001F2A9C">
      <w:pPr>
        <w:widowControl/>
        <w:snapToGrid w:val="0"/>
        <w:spacing w:line="480" w:lineRule="exact"/>
        <w:rPr>
          <w:rFonts w:ascii="宋体" w:hAnsi="宋体"/>
          <w:kern w:val="0"/>
          <w:sz w:val="24"/>
          <w:szCs w:val="24"/>
        </w:rPr>
      </w:pPr>
      <w:r>
        <w:rPr>
          <w:rFonts w:ascii="仿宋_GB2312" w:eastAsia="仿宋_GB2312" w:hAnsi="宋体" w:cs="宋体" w:hint="eastAsia"/>
          <w:color w:val="000000"/>
          <w:kern w:val="0"/>
          <w:sz w:val="32"/>
          <w:szCs w:val="32"/>
        </w:rPr>
        <w:t xml:space="preserve">                                         湖南女子学院</w:t>
      </w:r>
    </w:p>
    <w:p w:rsidR="001F2A9C" w:rsidRDefault="001F2A9C" w:rsidP="001F2A9C">
      <w:pPr>
        <w:widowControl/>
        <w:spacing w:line="4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2020年10月21日</w:t>
      </w:r>
    </w:p>
    <w:p w:rsidR="001F2A9C" w:rsidRDefault="001F2A9C" w:rsidP="001F2A9C">
      <w:pPr>
        <w:spacing w:line="480" w:lineRule="exact"/>
        <w:rPr>
          <w:rFonts w:ascii="宋体" w:hAnsi="宋体"/>
        </w:rPr>
      </w:pPr>
      <w:r>
        <w:rPr>
          <w:rFonts w:ascii="宋体" w:hAnsi="宋体" w:hint="eastAsia"/>
        </w:rPr>
        <w:t xml:space="preserve"> </w:t>
      </w:r>
    </w:p>
    <w:p w:rsidR="001F2A9C" w:rsidRDefault="001F2A9C" w:rsidP="001F2A9C">
      <w:pPr>
        <w:spacing w:line="480" w:lineRule="exact"/>
        <w:rPr>
          <w:rFonts w:ascii="宋体" w:hAnsi="宋体"/>
        </w:rPr>
      </w:pPr>
    </w:p>
    <w:p w:rsidR="001F2A9C" w:rsidRDefault="001F2A9C" w:rsidP="001F2A9C">
      <w:pPr>
        <w:spacing w:line="480" w:lineRule="exact"/>
        <w:rPr>
          <w:rFonts w:ascii="宋体" w:hAnsi="宋体"/>
        </w:rPr>
      </w:pPr>
    </w:p>
    <w:p w:rsidR="001F2A9C" w:rsidRDefault="001F2A9C" w:rsidP="001F2A9C">
      <w:pPr>
        <w:spacing w:line="480" w:lineRule="exact"/>
        <w:rPr>
          <w:rFonts w:ascii="宋体" w:hAnsi="宋体"/>
        </w:rPr>
      </w:pPr>
    </w:p>
    <w:p w:rsidR="001F2A9C" w:rsidRDefault="001F2A9C" w:rsidP="001F2A9C">
      <w:pPr>
        <w:spacing w:line="480" w:lineRule="exact"/>
        <w:rPr>
          <w:rFonts w:ascii="华文中宋" w:eastAsia="华文中宋" w:hAnsi="华文中宋"/>
          <w:sz w:val="32"/>
          <w:szCs w:val="32"/>
          <w:u w:val="single"/>
        </w:rPr>
      </w:pPr>
      <w:r>
        <w:rPr>
          <w:rFonts w:ascii="黑体" w:eastAsia="黑体" w:hAnsi="黑体" w:cs="宋体" w:hint="eastAsia"/>
          <w:b/>
          <w:bCs/>
          <w:kern w:val="0"/>
          <w:sz w:val="32"/>
          <w:szCs w:val="32"/>
          <w:u w:val="single"/>
        </w:rPr>
        <w:t>主题词：</w:t>
      </w:r>
      <w:r>
        <w:rPr>
          <w:rFonts w:ascii="华文中宋" w:eastAsia="华文中宋" w:hAnsi="华文中宋" w:cs="宋体" w:hint="eastAsia"/>
          <w:bCs/>
          <w:kern w:val="0"/>
          <w:sz w:val="32"/>
          <w:szCs w:val="32"/>
          <w:u w:val="single"/>
        </w:rPr>
        <w:t xml:space="preserve">学科竞赛  分类管理  经费  </w:t>
      </w:r>
      <w:r>
        <w:rPr>
          <w:rFonts w:ascii="华文中宋" w:eastAsia="华文中宋" w:hAnsi="华文中宋" w:cs="宋体" w:hint="eastAsia"/>
          <w:kern w:val="0"/>
          <w:sz w:val="32"/>
          <w:szCs w:val="32"/>
          <w:u w:val="single"/>
        </w:rPr>
        <w:t xml:space="preserve"> </w:t>
      </w:r>
      <w:r>
        <w:rPr>
          <w:rFonts w:ascii="华文中宋" w:eastAsia="华文中宋" w:hAnsi="’Times New Roman’" w:cs="宋体" w:hint="eastAsia"/>
          <w:kern w:val="0"/>
          <w:sz w:val="32"/>
          <w:szCs w:val="32"/>
          <w:u w:val="single"/>
        </w:rPr>
        <w:t xml:space="preserve">  </w:t>
      </w:r>
      <w:r>
        <w:rPr>
          <w:rFonts w:ascii="华文中宋" w:eastAsia="华文中宋" w:hAnsi="’Times New Roman’" w:cs="宋体" w:hint="eastAsia"/>
          <w:b/>
          <w:bCs/>
          <w:kern w:val="0"/>
          <w:sz w:val="32"/>
          <w:szCs w:val="32"/>
          <w:u w:val="single"/>
        </w:rPr>
        <w:t xml:space="preserve">                                           </w:t>
      </w:r>
    </w:p>
    <w:p w:rsidR="001F2A9C" w:rsidRDefault="001F2A9C" w:rsidP="001F2A9C">
      <w:pPr>
        <w:widowControl/>
        <w:spacing w:line="480" w:lineRule="exact"/>
        <w:rPr>
          <w:rFonts w:ascii="仿宋_GB2312" w:eastAsia="仿宋_GB2312" w:hAnsi="宋体" w:cs="宋体"/>
          <w:kern w:val="0"/>
          <w:sz w:val="32"/>
          <w:szCs w:val="32"/>
          <w:u w:val="single"/>
        </w:rPr>
      </w:pPr>
      <w:r>
        <w:rPr>
          <w:rFonts w:ascii="仿宋_GB2312" w:eastAsia="仿宋_GB2312" w:hAnsi="宋体" w:cs="宋体" w:hint="eastAsia"/>
          <w:kern w:val="0"/>
          <w:sz w:val="32"/>
          <w:szCs w:val="32"/>
          <w:u w:val="single"/>
        </w:rPr>
        <w:t>湖南女子学院教务处                     2020年10月21日印发</w:t>
      </w:r>
    </w:p>
    <w:p w:rsidR="001F2A9C" w:rsidRDefault="001F2A9C" w:rsidP="001F2A9C">
      <w:pPr>
        <w:widowControl/>
        <w:autoSpaceDE w:val="0"/>
        <w:spacing w:line="600" w:lineRule="exact"/>
        <w:jc w:val="center"/>
        <w:outlineLvl w:val="0"/>
        <w:rPr>
          <w:rFonts w:ascii="华文中宋" w:eastAsia="华文中宋" w:hAnsi="华文中宋"/>
          <w:b/>
          <w:bCs/>
          <w:kern w:val="0"/>
          <w:sz w:val="44"/>
          <w:szCs w:val="44"/>
        </w:rPr>
      </w:pPr>
      <w:r>
        <w:rPr>
          <w:rFonts w:ascii="华文中宋" w:eastAsia="华文中宋" w:hAnsi="华文中宋" w:hint="eastAsia"/>
          <w:b/>
          <w:bCs/>
          <w:kern w:val="0"/>
          <w:sz w:val="44"/>
          <w:szCs w:val="44"/>
        </w:rPr>
        <w:t>湖南女子学院学生学科竞赛管理办法</w:t>
      </w:r>
    </w:p>
    <w:p w:rsidR="001F2A9C" w:rsidRDefault="001F2A9C" w:rsidP="001F2A9C">
      <w:pPr>
        <w:widowControl/>
        <w:autoSpaceDE w:val="0"/>
        <w:spacing w:line="600" w:lineRule="exact"/>
        <w:jc w:val="center"/>
        <w:outlineLvl w:val="0"/>
        <w:rPr>
          <w:rFonts w:ascii="华文中宋" w:eastAsia="华文中宋" w:hAnsi="华文中宋"/>
          <w:b/>
          <w:bCs/>
          <w:kern w:val="0"/>
          <w:sz w:val="36"/>
          <w:szCs w:val="36"/>
        </w:rPr>
      </w:pPr>
      <w:r>
        <w:rPr>
          <w:rFonts w:ascii="华文中宋" w:eastAsia="华文中宋" w:hAnsi="华文中宋" w:hint="eastAsia"/>
          <w:b/>
          <w:bCs/>
          <w:kern w:val="0"/>
          <w:sz w:val="36"/>
          <w:szCs w:val="36"/>
        </w:rPr>
        <w:t>（修订）</w:t>
      </w:r>
    </w:p>
    <w:p w:rsidR="001F2A9C" w:rsidRDefault="001F2A9C" w:rsidP="001F2A9C">
      <w:pPr>
        <w:snapToGrid w:val="0"/>
        <w:spacing w:line="460" w:lineRule="exact"/>
        <w:jc w:val="center"/>
        <w:rPr>
          <w:rFonts w:ascii="仿宋" w:eastAsia="仿宋" w:hAnsi="仿宋"/>
          <w:b/>
          <w:bCs/>
          <w:sz w:val="32"/>
          <w:szCs w:val="32"/>
        </w:rPr>
      </w:pPr>
    </w:p>
    <w:p w:rsidR="001F2A9C" w:rsidRDefault="001F2A9C" w:rsidP="001F2A9C">
      <w:pPr>
        <w:snapToGrid w:val="0"/>
        <w:spacing w:beforeLines="50" w:before="156" w:afterLines="50" w:after="156" w:line="484" w:lineRule="exact"/>
        <w:jc w:val="center"/>
        <w:rPr>
          <w:rFonts w:ascii="仿宋_GB2312" w:eastAsia="仿宋_GB2312" w:hAnsi="黑体"/>
          <w:b/>
          <w:bCs/>
          <w:sz w:val="32"/>
          <w:szCs w:val="32"/>
        </w:rPr>
      </w:pPr>
      <w:r>
        <w:rPr>
          <w:rFonts w:ascii="仿宋_GB2312" w:eastAsia="仿宋_GB2312" w:hAnsi="黑体" w:hint="eastAsia"/>
          <w:b/>
          <w:bCs/>
          <w:sz w:val="32"/>
          <w:szCs w:val="32"/>
        </w:rPr>
        <w:lastRenderedPageBreak/>
        <w:t>第一章</w:t>
      </w:r>
      <w:r>
        <w:rPr>
          <w:rFonts w:ascii="仿宋_GB2312" w:eastAsia="仿宋_GB2312" w:hAnsi="黑体"/>
          <w:b/>
          <w:bCs/>
          <w:sz w:val="32"/>
          <w:szCs w:val="32"/>
        </w:rPr>
        <w:t xml:space="preserve">  </w:t>
      </w:r>
      <w:r>
        <w:rPr>
          <w:rFonts w:ascii="仿宋_GB2312" w:eastAsia="仿宋_GB2312" w:hAnsi="黑体" w:hint="eastAsia"/>
          <w:b/>
          <w:bCs/>
          <w:sz w:val="32"/>
          <w:szCs w:val="32"/>
        </w:rPr>
        <w:t>总</w:t>
      </w:r>
      <w:r>
        <w:rPr>
          <w:rFonts w:ascii="仿宋_GB2312" w:eastAsia="仿宋_GB2312" w:hAnsi="黑体"/>
          <w:b/>
          <w:bCs/>
          <w:sz w:val="32"/>
          <w:szCs w:val="32"/>
        </w:rPr>
        <w:t xml:space="preserve">  </w:t>
      </w:r>
      <w:r>
        <w:rPr>
          <w:rFonts w:ascii="仿宋_GB2312" w:eastAsia="仿宋_GB2312" w:hAnsi="黑体" w:hint="eastAsia"/>
          <w:b/>
          <w:bCs/>
          <w:sz w:val="32"/>
          <w:szCs w:val="32"/>
        </w:rPr>
        <w:t>则</w:t>
      </w:r>
    </w:p>
    <w:p w:rsidR="001F2A9C" w:rsidRDefault="001F2A9C" w:rsidP="001F2A9C">
      <w:pPr>
        <w:snapToGrid w:val="0"/>
        <w:spacing w:line="484"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Ansi="仿宋"/>
          <w:b/>
          <w:sz w:val="32"/>
          <w:szCs w:val="32"/>
        </w:rPr>
        <w:t xml:space="preserve">  </w:t>
      </w:r>
      <w:r>
        <w:rPr>
          <w:rFonts w:ascii="仿宋_GB2312" w:eastAsia="仿宋_GB2312" w:hAnsi="仿宋" w:hint="eastAsia"/>
          <w:sz w:val="32"/>
          <w:szCs w:val="32"/>
        </w:rPr>
        <w:t>高等学校在校大学生学科竞赛是推动学校教育教学改革，激发学生学习兴趣，促进学生个性发展，培养大学生的创新思维、实践能力和合作精神的群众性活动，对于培养应用型创新人才，全面提高人才培养质量有着十分重要的意义。为保障学科竞赛活动的组织管理工作规范化、科学化和制度化发展，有效达到参与竞赛的目的，特制订本办法。</w:t>
      </w:r>
    </w:p>
    <w:p w:rsidR="001F2A9C" w:rsidRDefault="001F2A9C" w:rsidP="001F2A9C">
      <w:pPr>
        <w:snapToGrid w:val="0"/>
        <w:spacing w:beforeLines="50" w:before="156" w:afterLines="50" w:after="156" w:line="484" w:lineRule="exact"/>
        <w:jc w:val="center"/>
        <w:rPr>
          <w:rFonts w:ascii="仿宋_GB2312" w:eastAsia="仿宋_GB2312" w:hAnsi="黑体"/>
          <w:b/>
          <w:bCs/>
          <w:sz w:val="32"/>
          <w:szCs w:val="32"/>
        </w:rPr>
      </w:pPr>
      <w:r>
        <w:rPr>
          <w:rFonts w:ascii="仿宋_GB2312" w:eastAsia="仿宋_GB2312" w:hAnsi="黑体" w:hint="eastAsia"/>
          <w:b/>
          <w:bCs/>
          <w:sz w:val="32"/>
          <w:szCs w:val="32"/>
        </w:rPr>
        <w:t>第二章</w:t>
      </w:r>
      <w:r>
        <w:rPr>
          <w:rFonts w:ascii="仿宋_GB2312" w:eastAsia="仿宋_GB2312" w:hAnsi="黑体"/>
          <w:b/>
          <w:bCs/>
          <w:sz w:val="32"/>
          <w:szCs w:val="32"/>
        </w:rPr>
        <w:t xml:space="preserve">  </w:t>
      </w:r>
      <w:r>
        <w:rPr>
          <w:rFonts w:ascii="仿宋_GB2312" w:eastAsia="仿宋_GB2312" w:hAnsi="黑体" w:hint="eastAsia"/>
          <w:b/>
          <w:bCs/>
          <w:sz w:val="32"/>
          <w:szCs w:val="32"/>
        </w:rPr>
        <w:t>竞赛分类和级别认定</w:t>
      </w:r>
    </w:p>
    <w:p w:rsidR="001F2A9C" w:rsidRDefault="001F2A9C" w:rsidP="001F2A9C">
      <w:pPr>
        <w:snapToGrid w:val="0"/>
        <w:spacing w:line="484" w:lineRule="exact"/>
        <w:ind w:firstLineChars="200" w:firstLine="643"/>
        <w:rPr>
          <w:rFonts w:ascii="楷体" w:eastAsia="楷体" w:hAnsi="楷体"/>
          <w:sz w:val="32"/>
          <w:szCs w:val="32"/>
        </w:rPr>
      </w:pPr>
      <w:r>
        <w:rPr>
          <w:rFonts w:ascii="仿宋_GB2312" w:eastAsia="仿宋_GB2312" w:hAnsi="仿宋" w:hint="eastAsia"/>
          <w:b/>
          <w:sz w:val="32"/>
          <w:szCs w:val="32"/>
        </w:rPr>
        <w:t>第二条</w:t>
      </w:r>
      <w:r>
        <w:rPr>
          <w:rFonts w:ascii="仿宋_GB2312" w:eastAsia="仿宋_GB2312" w:hAnsi="仿宋"/>
          <w:b/>
          <w:sz w:val="32"/>
          <w:szCs w:val="32"/>
        </w:rPr>
        <w:t xml:space="preserve">  </w:t>
      </w:r>
      <w:r>
        <w:rPr>
          <w:rFonts w:ascii="仿宋_GB2312" w:eastAsia="仿宋_GB2312" w:hAnsi="仿宋" w:hint="eastAsia"/>
          <w:sz w:val="32"/>
          <w:szCs w:val="32"/>
        </w:rPr>
        <w:t>学科竞赛实行分类管理，按照主办部门不同，共分三类：</w:t>
      </w:r>
    </w:p>
    <w:p w:rsidR="001F2A9C" w:rsidRDefault="001F2A9C" w:rsidP="001F2A9C">
      <w:pPr>
        <w:snapToGrid w:val="0"/>
        <w:spacing w:line="484" w:lineRule="exact"/>
        <w:ind w:firstLineChars="200" w:firstLine="640"/>
        <w:rPr>
          <w:rFonts w:ascii="仿宋_GB2312" w:eastAsia="仿宋_GB2312" w:hAnsi="仿宋"/>
          <w:sz w:val="32"/>
          <w:szCs w:val="32"/>
        </w:rPr>
      </w:pPr>
      <w:r>
        <w:rPr>
          <w:rFonts w:ascii="仿宋_GB2312" w:eastAsia="仿宋_GB2312" w:hAnsi="仿宋"/>
          <w:sz w:val="32"/>
          <w:szCs w:val="32"/>
        </w:rPr>
        <w:t>A</w:t>
      </w:r>
      <w:r>
        <w:rPr>
          <w:rFonts w:ascii="仿宋_GB2312" w:eastAsia="仿宋_GB2312" w:hAnsi="仿宋" w:hint="eastAsia"/>
          <w:sz w:val="32"/>
          <w:szCs w:val="32"/>
        </w:rPr>
        <w:t>类：指依据国家颁布的中国高校学科竞赛评估重点赛事、省教育厅认定的学科竞赛赛事以及相关学科重点赛事给予认定，并根据国家教育部和省级及其以上教育行政主管部门的要求进行相应调整。</w:t>
      </w:r>
      <w:r>
        <w:rPr>
          <w:rFonts w:ascii="仿宋_GB2312" w:eastAsia="仿宋_GB2312" w:hAnsi="仿宋"/>
          <w:sz w:val="32"/>
          <w:szCs w:val="32"/>
        </w:rPr>
        <w:t>A</w:t>
      </w:r>
      <w:r>
        <w:rPr>
          <w:rFonts w:ascii="仿宋_GB2312" w:eastAsia="仿宋_GB2312" w:hAnsi="仿宋" w:hint="eastAsia"/>
          <w:sz w:val="32"/>
          <w:szCs w:val="32"/>
        </w:rPr>
        <w:t>类赛事分为国家级和省级项目。</w:t>
      </w:r>
    </w:p>
    <w:p w:rsidR="001F2A9C" w:rsidRDefault="001F2A9C" w:rsidP="001F2A9C">
      <w:pPr>
        <w:snapToGrid w:val="0"/>
        <w:spacing w:line="484" w:lineRule="exact"/>
        <w:ind w:firstLineChars="200" w:firstLine="640"/>
        <w:rPr>
          <w:rFonts w:ascii="仿宋_GB2312" w:eastAsia="仿宋_GB2312" w:hAnsi="仿宋"/>
          <w:sz w:val="32"/>
          <w:szCs w:val="32"/>
        </w:rPr>
      </w:pPr>
      <w:r>
        <w:rPr>
          <w:rFonts w:ascii="仿宋_GB2312" w:eastAsia="仿宋_GB2312" w:hAnsi="仿宋"/>
          <w:sz w:val="32"/>
          <w:szCs w:val="32"/>
        </w:rPr>
        <w:t>B</w:t>
      </w:r>
      <w:r>
        <w:rPr>
          <w:rFonts w:ascii="仿宋_GB2312" w:eastAsia="仿宋_GB2312" w:hAnsi="仿宋" w:hint="eastAsia"/>
          <w:sz w:val="32"/>
          <w:szCs w:val="32"/>
        </w:rPr>
        <w:t>类：指由省（市）有关部门或各行业协会主办，社会认可度较高的学科竞赛。</w:t>
      </w:r>
    </w:p>
    <w:p w:rsidR="001F2A9C" w:rsidRDefault="001F2A9C" w:rsidP="001F2A9C">
      <w:pPr>
        <w:snapToGrid w:val="0"/>
        <w:spacing w:line="484" w:lineRule="exact"/>
        <w:ind w:firstLineChars="200" w:firstLine="640"/>
        <w:rPr>
          <w:rFonts w:ascii="仿宋_GB2312" w:eastAsia="仿宋_GB2312" w:hAnsi="仿宋"/>
          <w:sz w:val="32"/>
          <w:szCs w:val="32"/>
        </w:rPr>
      </w:pPr>
      <w:r>
        <w:rPr>
          <w:rFonts w:ascii="仿宋_GB2312" w:eastAsia="仿宋_GB2312" w:hAnsi="仿宋"/>
          <w:sz w:val="32"/>
          <w:szCs w:val="32"/>
        </w:rPr>
        <w:t>C</w:t>
      </w:r>
      <w:r>
        <w:rPr>
          <w:rFonts w:ascii="仿宋_GB2312" w:eastAsia="仿宋_GB2312" w:hAnsi="仿宋" w:hint="eastAsia"/>
          <w:sz w:val="32"/>
          <w:szCs w:val="32"/>
        </w:rPr>
        <w:t>类：指除</w:t>
      </w:r>
      <w:r>
        <w:rPr>
          <w:rFonts w:ascii="仿宋_GB2312" w:eastAsia="仿宋_GB2312" w:hAnsi="仿宋"/>
          <w:sz w:val="32"/>
          <w:szCs w:val="32"/>
        </w:rPr>
        <w:t>A</w:t>
      </w:r>
      <w:r>
        <w:rPr>
          <w:rFonts w:ascii="仿宋_GB2312" w:eastAsia="仿宋_GB2312" w:hAnsi="仿宋" w:hint="eastAsia"/>
          <w:sz w:val="32"/>
          <w:szCs w:val="32"/>
        </w:rPr>
        <w:t>、</w:t>
      </w:r>
      <w:r>
        <w:rPr>
          <w:rFonts w:ascii="仿宋_GB2312" w:eastAsia="仿宋_GB2312" w:hAnsi="仿宋"/>
          <w:sz w:val="32"/>
          <w:szCs w:val="32"/>
        </w:rPr>
        <w:t>B</w:t>
      </w:r>
      <w:r>
        <w:rPr>
          <w:rFonts w:ascii="仿宋_GB2312" w:eastAsia="仿宋_GB2312" w:hAnsi="仿宋" w:hint="eastAsia"/>
          <w:sz w:val="32"/>
          <w:szCs w:val="32"/>
        </w:rPr>
        <w:t>类赛事外，由各学科根据学科建设、专业发展以及人才培养的实际情况进行申报并予以认可的学科竞赛。</w:t>
      </w:r>
    </w:p>
    <w:p w:rsidR="001F2A9C" w:rsidRDefault="001F2A9C" w:rsidP="001F2A9C">
      <w:pPr>
        <w:snapToGrid w:val="0"/>
        <w:spacing w:line="484"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第三条</w:t>
      </w:r>
      <w:r>
        <w:rPr>
          <w:rFonts w:ascii="仿宋_GB2312" w:eastAsia="仿宋_GB2312" w:hAnsi="仿宋"/>
          <w:b/>
          <w:sz w:val="32"/>
          <w:szCs w:val="32"/>
        </w:rPr>
        <w:t xml:space="preserve">  </w:t>
      </w:r>
      <w:r>
        <w:rPr>
          <w:rFonts w:ascii="仿宋_GB2312" w:eastAsia="仿宋_GB2312" w:hAnsi="仿宋" w:hint="eastAsia"/>
          <w:sz w:val="32"/>
          <w:szCs w:val="32"/>
        </w:rPr>
        <w:t>学校各类学科竞赛实行动态管理，一年一更新制度。学科竞赛的主办部门遇有变动，其类别由教务处负责认定。</w:t>
      </w:r>
    </w:p>
    <w:p w:rsidR="001F2A9C" w:rsidRDefault="001F2A9C" w:rsidP="001F2A9C">
      <w:pPr>
        <w:snapToGrid w:val="0"/>
        <w:spacing w:beforeLines="50" w:before="156" w:afterLines="50" w:after="156" w:line="484" w:lineRule="exact"/>
        <w:jc w:val="center"/>
        <w:rPr>
          <w:rFonts w:ascii="仿宋_GB2312" w:eastAsia="仿宋_GB2312" w:hAnsi="黑体"/>
          <w:b/>
          <w:bCs/>
          <w:sz w:val="32"/>
          <w:szCs w:val="32"/>
        </w:rPr>
      </w:pPr>
      <w:r>
        <w:rPr>
          <w:rFonts w:ascii="仿宋_GB2312" w:eastAsia="仿宋_GB2312" w:hAnsi="黑体" w:hint="eastAsia"/>
          <w:b/>
          <w:bCs/>
          <w:sz w:val="32"/>
          <w:szCs w:val="32"/>
        </w:rPr>
        <w:t>第三章</w:t>
      </w:r>
      <w:r>
        <w:rPr>
          <w:rFonts w:ascii="仿宋_GB2312" w:eastAsia="仿宋_GB2312" w:hAnsi="黑体"/>
          <w:b/>
          <w:bCs/>
          <w:sz w:val="32"/>
          <w:szCs w:val="32"/>
        </w:rPr>
        <w:t xml:space="preserve">  </w:t>
      </w:r>
      <w:r>
        <w:rPr>
          <w:rFonts w:ascii="仿宋_GB2312" w:eastAsia="仿宋_GB2312" w:hAnsi="黑体" w:hint="eastAsia"/>
          <w:b/>
          <w:bCs/>
          <w:sz w:val="32"/>
          <w:szCs w:val="32"/>
        </w:rPr>
        <w:t>竞赛组织与管理</w:t>
      </w:r>
    </w:p>
    <w:p w:rsidR="001F2A9C" w:rsidRDefault="001F2A9C" w:rsidP="001F2A9C">
      <w:pPr>
        <w:widowControl/>
        <w:snapToGrid w:val="0"/>
        <w:spacing w:line="484" w:lineRule="exact"/>
        <w:ind w:firstLineChars="200" w:firstLine="643"/>
        <w:rPr>
          <w:rFonts w:ascii="仿宋_GB2312" w:eastAsia="仿宋_GB2312" w:hAnsi="仿宋"/>
          <w:color w:val="0000FF"/>
          <w:sz w:val="32"/>
          <w:szCs w:val="32"/>
        </w:rPr>
      </w:pPr>
      <w:r>
        <w:rPr>
          <w:rFonts w:ascii="仿宋_GB2312" w:eastAsia="仿宋_GB2312" w:hAnsi="仿宋" w:cs="宋体" w:hint="eastAsia"/>
          <w:b/>
          <w:kern w:val="0"/>
          <w:sz w:val="32"/>
          <w:szCs w:val="32"/>
        </w:rPr>
        <w:t>第四条</w:t>
      </w:r>
      <w:r>
        <w:rPr>
          <w:rFonts w:ascii="仿宋_GB2312" w:eastAsia="仿宋_GB2312" w:hAnsi="仿宋" w:cs="宋体"/>
          <w:b/>
          <w:kern w:val="0"/>
          <w:sz w:val="32"/>
          <w:szCs w:val="32"/>
        </w:rPr>
        <w:t xml:space="preserve">  </w:t>
      </w:r>
      <w:r>
        <w:rPr>
          <w:rFonts w:ascii="仿宋_GB2312" w:eastAsia="仿宋_GB2312" w:hAnsi="仿宋" w:hint="eastAsia"/>
          <w:sz w:val="32"/>
          <w:szCs w:val="32"/>
        </w:rPr>
        <w:t>学科竞赛的组织工作归口职能部门或二级单位，组织赛事单位要在相关专业学生中进行广泛发动，尽量扩大校内赛事覆盖面，并认真组织校内选拔赛，申请立项的部门填写《湖南女子学院学生学科竞赛立项申请表》，竞赛计划、工作方案及经费预算报教务处审定。</w:t>
      </w:r>
    </w:p>
    <w:p w:rsidR="001F2A9C" w:rsidRDefault="001F2A9C" w:rsidP="001F2A9C">
      <w:pPr>
        <w:widowControl/>
        <w:snapToGrid w:val="0"/>
        <w:spacing w:line="484" w:lineRule="exact"/>
        <w:ind w:firstLineChars="200" w:firstLine="643"/>
        <w:rPr>
          <w:rFonts w:ascii="仿宋_GB2312" w:eastAsia="仿宋_GB2312" w:hAnsi="仿宋"/>
          <w:sz w:val="32"/>
          <w:szCs w:val="32"/>
        </w:rPr>
      </w:pPr>
      <w:r>
        <w:rPr>
          <w:rFonts w:ascii="仿宋_GB2312" w:eastAsia="仿宋_GB2312" w:hAnsi="仿宋" w:cs="宋体" w:hint="eastAsia"/>
          <w:b/>
          <w:kern w:val="0"/>
          <w:sz w:val="32"/>
          <w:szCs w:val="32"/>
        </w:rPr>
        <w:lastRenderedPageBreak/>
        <w:t>第五条</w:t>
      </w:r>
      <w:r>
        <w:rPr>
          <w:rFonts w:ascii="仿宋_GB2312" w:eastAsia="仿宋_GB2312" w:hAnsi="仿宋" w:cs="宋体"/>
          <w:b/>
          <w:kern w:val="0"/>
          <w:sz w:val="32"/>
          <w:szCs w:val="32"/>
        </w:rPr>
        <w:t xml:space="preserve">  </w:t>
      </w:r>
      <w:r>
        <w:rPr>
          <w:rFonts w:ascii="仿宋_GB2312" w:eastAsia="仿宋_GB2312" w:hAnsi="仿宋" w:cs="宋体" w:hint="eastAsia"/>
          <w:kern w:val="0"/>
          <w:sz w:val="32"/>
          <w:szCs w:val="32"/>
        </w:rPr>
        <w:t>教务处负责对学生学科竞赛活动进行指导、监督、检查、评估。具体职责是：修改、制定学校学科竞赛管理办法和相关政策；收集、公布各类学科竞赛信息；受理、审核并公布相关部门的年度学科竞赛计划；检查、考核竞赛过程与成效；协调解决竞赛过程中有关组织管理问题；竞赛获奖项目的认定；整理归档竞赛档案文件等。</w:t>
      </w:r>
    </w:p>
    <w:p w:rsidR="001F2A9C" w:rsidRDefault="001F2A9C" w:rsidP="001F2A9C">
      <w:pPr>
        <w:widowControl/>
        <w:snapToGrid w:val="0"/>
        <w:spacing w:line="484"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第六条</w:t>
      </w:r>
      <w:r>
        <w:rPr>
          <w:rFonts w:ascii="仿宋_GB2312" w:eastAsia="仿宋_GB2312" w:hAnsi="仿宋"/>
          <w:b/>
          <w:sz w:val="32"/>
          <w:szCs w:val="32"/>
        </w:rPr>
        <w:t xml:space="preserve">  </w:t>
      </w:r>
      <w:r>
        <w:rPr>
          <w:rFonts w:ascii="仿宋_GB2312" w:eastAsia="仿宋_GB2312" w:hAnsi="仿宋" w:hint="eastAsia"/>
          <w:sz w:val="32"/>
          <w:szCs w:val="32"/>
        </w:rPr>
        <w:t>相关部门负责学科竞赛项目的具体实施。具体职责是：制定本单位的学科竞赛管理细则；组织承办校级学科竞赛活动；组织学生训练与参赛；提供仪器、设备、材料和场地等训练与比赛条件；合理使用竞赛资金；及时上报竞赛的各类档案文件（包括年度竞赛计划、竞赛工作总结、获奖证书复印件及扫描图片、其它有关材料）；结合学科竞赛活动开展教育教学研究和改革。</w:t>
      </w:r>
    </w:p>
    <w:p w:rsidR="001F2A9C" w:rsidRDefault="001F2A9C" w:rsidP="001F2A9C">
      <w:pPr>
        <w:widowControl/>
        <w:snapToGrid w:val="0"/>
        <w:spacing w:line="484"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第七条</w:t>
      </w:r>
      <w:r>
        <w:rPr>
          <w:rFonts w:ascii="仿宋_GB2312" w:eastAsia="仿宋_GB2312" w:hAnsi="仿宋"/>
          <w:b/>
          <w:sz w:val="32"/>
          <w:szCs w:val="32"/>
        </w:rPr>
        <w:t xml:space="preserve">  </w:t>
      </w:r>
      <w:r>
        <w:rPr>
          <w:rFonts w:ascii="仿宋_GB2312" w:eastAsia="仿宋_GB2312" w:hAnsi="仿宋" w:hint="eastAsia"/>
          <w:sz w:val="32"/>
          <w:szCs w:val="32"/>
        </w:rPr>
        <w:t>竞赛项目负责人负责对该竞赛项目进行具体的管理和指导，并按照学校要求及时提交该竞赛项目的计划与总结。</w:t>
      </w:r>
    </w:p>
    <w:p w:rsidR="001F2A9C" w:rsidRDefault="001F2A9C" w:rsidP="001F2A9C">
      <w:pPr>
        <w:widowControl/>
        <w:snapToGrid w:val="0"/>
        <w:spacing w:line="484"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第八条</w:t>
      </w:r>
      <w:r>
        <w:rPr>
          <w:rFonts w:ascii="仿宋_GB2312" w:eastAsia="仿宋_GB2312" w:hAnsi="仿宋"/>
          <w:b/>
          <w:sz w:val="32"/>
          <w:szCs w:val="32"/>
        </w:rPr>
        <w:t xml:space="preserve">  </w:t>
      </w:r>
      <w:r>
        <w:rPr>
          <w:rFonts w:ascii="仿宋_GB2312" w:eastAsia="仿宋_GB2312" w:hAnsi="仿宋" w:hint="eastAsia"/>
          <w:sz w:val="32"/>
          <w:szCs w:val="32"/>
        </w:rPr>
        <w:t>指导教师在竞赛项目负责人的指导下，根据学生特点研究制定训练方案，选拔参赛学生，组织实施训练，带队参加比赛。对于参赛队伍较多、影响较大的学科竞赛项目，相关部门应成立指导教师小组。</w:t>
      </w:r>
    </w:p>
    <w:p w:rsidR="001F2A9C" w:rsidRDefault="001F2A9C" w:rsidP="001F2A9C">
      <w:pPr>
        <w:widowControl/>
        <w:adjustRightInd w:val="0"/>
        <w:snapToGrid w:val="0"/>
        <w:spacing w:line="484" w:lineRule="exact"/>
        <w:ind w:firstLineChars="200" w:firstLine="643"/>
        <w:rPr>
          <w:rFonts w:ascii="仿宋_GB2312" w:eastAsia="仿宋_GB2312" w:hAnsi="宋体" w:cs="宋体"/>
          <w:color w:val="000000"/>
          <w:kern w:val="0"/>
          <w:sz w:val="32"/>
          <w:szCs w:val="32"/>
        </w:rPr>
      </w:pPr>
      <w:bookmarkStart w:id="0" w:name="_Toc349035187"/>
      <w:r>
        <w:rPr>
          <w:rFonts w:ascii="仿宋_GB2312" w:eastAsia="仿宋_GB2312" w:hAnsi="宋体" w:cs="宋体" w:hint="eastAsia"/>
          <w:b/>
          <w:color w:val="000000"/>
          <w:kern w:val="0"/>
          <w:sz w:val="32"/>
          <w:szCs w:val="32"/>
        </w:rPr>
        <w:t>第九条</w:t>
      </w:r>
      <w:bookmarkEnd w:id="0"/>
      <w:r>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学生参加学科竞赛，一般以</w:t>
      </w:r>
      <w:r>
        <w:rPr>
          <w:rFonts w:ascii="仿宋_GB2312" w:eastAsia="仿宋_GB2312" w:hAnsi="仿宋" w:hint="eastAsia"/>
          <w:sz w:val="32"/>
          <w:szCs w:val="32"/>
        </w:rPr>
        <w:t>院（部）</w:t>
      </w:r>
      <w:r>
        <w:rPr>
          <w:rFonts w:ascii="仿宋_GB2312" w:eastAsia="仿宋_GB2312" w:hAnsi="宋体" w:cs="宋体" w:hint="eastAsia"/>
          <w:color w:val="000000"/>
          <w:kern w:val="0"/>
          <w:sz w:val="32"/>
          <w:szCs w:val="32"/>
        </w:rPr>
        <w:t>为单位组队。为集中优势资源，学校鼓励跨</w:t>
      </w:r>
      <w:r>
        <w:rPr>
          <w:rFonts w:ascii="仿宋_GB2312" w:eastAsia="仿宋_GB2312" w:hAnsi="仿宋" w:hint="eastAsia"/>
          <w:sz w:val="32"/>
          <w:szCs w:val="32"/>
        </w:rPr>
        <w:t>院（部）</w:t>
      </w:r>
      <w:r>
        <w:rPr>
          <w:rFonts w:ascii="仿宋_GB2312" w:eastAsia="仿宋_GB2312" w:hAnsi="宋体" w:cs="宋体" w:hint="eastAsia"/>
          <w:color w:val="000000"/>
          <w:kern w:val="0"/>
          <w:sz w:val="32"/>
          <w:szCs w:val="32"/>
        </w:rPr>
        <w:t>、跨学科组队参加学科竞赛。对于没有参赛名额限制但影响较大的赛事，鼓励广大师生自主、自费组队参加。</w:t>
      </w:r>
    </w:p>
    <w:p w:rsidR="001F2A9C" w:rsidRDefault="001F2A9C" w:rsidP="001F2A9C">
      <w:pPr>
        <w:widowControl/>
        <w:adjustRightInd w:val="0"/>
        <w:snapToGrid w:val="0"/>
        <w:spacing w:line="484" w:lineRule="exact"/>
        <w:ind w:firstLineChars="200" w:firstLine="643"/>
        <w:rPr>
          <w:rFonts w:ascii="仿宋_GB2312" w:eastAsia="仿宋_GB2312" w:hAnsi="宋体" w:cs="宋体"/>
          <w:color w:val="000000"/>
          <w:kern w:val="0"/>
          <w:sz w:val="32"/>
          <w:szCs w:val="32"/>
        </w:rPr>
      </w:pPr>
      <w:bookmarkStart w:id="1" w:name="_Toc349035219"/>
      <w:r>
        <w:rPr>
          <w:rFonts w:ascii="仿宋_GB2312" w:eastAsia="仿宋_GB2312" w:hAnsi="宋体" w:cs="宋体" w:hint="eastAsia"/>
          <w:b/>
          <w:color w:val="000000"/>
          <w:kern w:val="0"/>
          <w:sz w:val="32"/>
          <w:szCs w:val="32"/>
        </w:rPr>
        <w:t>第十条</w:t>
      </w:r>
      <w:bookmarkEnd w:id="1"/>
      <w:r>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获奖文件和证书原件由参赛师生持有，但须向学校申请登记，同时向教务处提交获奖文件和获奖证书的电子扫描件与纸质复印件。学科竞赛获奖作品由承办单位负责妥善保管，必要时，可按程序统一移交学校存档。</w:t>
      </w:r>
    </w:p>
    <w:p w:rsidR="001F2A9C" w:rsidRDefault="001F2A9C" w:rsidP="001F2A9C">
      <w:pPr>
        <w:snapToGrid w:val="0"/>
        <w:spacing w:beforeLines="50" w:before="156" w:afterLines="50" w:after="156" w:line="484" w:lineRule="exact"/>
        <w:jc w:val="center"/>
        <w:rPr>
          <w:rFonts w:ascii="仿宋_GB2312" w:eastAsia="仿宋_GB2312" w:hAnsi="黑体"/>
          <w:b/>
          <w:bCs/>
          <w:sz w:val="32"/>
          <w:szCs w:val="32"/>
        </w:rPr>
      </w:pPr>
      <w:bookmarkStart w:id="2" w:name="_Toc349035188"/>
      <w:r>
        <w:rPr>
          <w:rFonts w:ascii="仿宋_GB2312" w:eastAsia="仿宋_GB2312" w:hAnsi="黑体" w:hint="eastAsia"/>
          <w:b/>
          <w:bCs/>
          <w:sz w:val="32"/>
          <w:szCs w:val="32"/>
        </w:rPr>
        <w:t>第四章</w:t>
      </w:r>
      <w:r>
        <w:rPr>
          <w:rFonts w:ascii="仿宋_GB2312" w:eastAsia="仿宋_GB2312" w:hAnsi="黑体"/>
          <w:b/>
          <w:bCs/>
          <w:sz w:val="32"/>
          <w:szCs w:val="32"/>
        </w:rPr>
        <w:t xml:space="preserve">  </w:t>
      </w:r>
      <w:r>
        <w:rPr>
          <w:rFonts w:ascii="仿宋_GB2312" w:eastAsia="仿宋_GB2312" w:hAnsi="黑体" w:hint="eastAsia"/>
          <w:b/>
          <w:bCs/>
          <w:sz w:val="32"/>
          <w:szCs w:val="32"/>
        </w:rPr>
        <w:t>经费管理</w:t>
      </w:r>
      <w:bookmarkEnd w:id="2"/>
    </w:p>
    <w:p w:rsidR="001F2A9C" w:rsidRDefault="001F2A9C" w:rsidP="001F2A9C">
      <w:pPr>
        <w:widowControl/>
        <w:adjustRightInd w:val="0"/>
        <w:snapToGrid w:val="0"/>
        <w:spacing w:line="484" w:lineRule="exact"/>
        <w:ind w:firstLineChars="200" w:firstLine="643"/>
        <w:rPr>
          <w:rFonts w:ascii="仿宋_GB2312" w:eastAsia="仿宋_GB2312" w:hAnsi="宋体" w:cs="宋体"/>
          <w:color w:val="000000"/>
          <w:kern w:val="0"/>
          <w:sz w:val="32"/>
          <w:szCs w:val="32"/>
        </w:rPr>
      </w:pPr>
      <w:bookmarkStart w:id="3" w:name="_Toc349035189"/>
      <w:r>
        <w:rPr>
          <w:rFonts w:ascii="仿宋_GB2312" w:eastAsia="仿宋_GB2312" w:hAnsi="宋体" w:cs="宋体" w:hint="eastAsia"/>
          <w:b/>
          <w:color w:val="000000"/>
          <w:kern w:val="0"/>
          <w:sz w:val="32"/>
          <w:szCs w:val="32"/>
        </w:rPr>
        <w:lastRenderedPageBreak/>
        <w:t>第十一条</w:t>
      </w:r>
      <w:bookmarkEnd w:id="3"/>
      <w:r>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学校设立学生学科竞赛专项经费，纳入学校预算，由教务处统一负责管理。</w:t>
      </w:r>
    </w:p>
    <w:p w:rsidR="001F2A9C" w:rsidRDefault="001F2A9C" w:rsidP="001F2A9C">
      <w:pPr>
        <w:widowControl/>
        <w:adjustRightInd w:val="0"/>
        <w:snapToGrid w:val="0"/>
        <w:spacing w:line="484"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学校鼓励相关部门多方筹措学科竞赛经费，提供赞助的单位经竞赛主办单位同意可享受包括竞赛冠名权在内的宣传权益。</w:t>
      </w:r>
    </w:p>
    <w:p w:rsidR="001F2A9C" w:rsidRDefault="001F2A9C" w:rsidP="001F2A9C">
      <w:pPr>
        <w:widowControl/>
        <w:adjustRightInd w:val="0"/>
        <w:snapToGrid w:val="0"/>
        <w:spacing w:line="484" w:lineRule="exact"/>
        <w:ind w:firstLineChars="200" w:firstLine="643"/>
        <w:rPr>
          <w:rFonts w:ascii="仿宋_GB2312" w:eastAsia="仿宋_GB2312" w:hAnsi="宋体" w:cs="宋体"/>
          <w:kern w:val="0"/>
          <w:sz w:val="32"/>
          <w:szCs w:val="32"/>
        </w:rPr>
      </w:pPr>
      <w:r>
        <w:rPr>
          <w:rFonts w:ascii="仿宋_GB2312" w:eastAsia="仿宋_GB2312" w:hAnsi="宋体" w:cs="宋体" w:hint="eastAsia"/>
          <w:b/>
          <w:color w:val="000000"/>
          <w:kern w:val="0"/>
          <w:sz w:val="32"/>
          <w:szCs w:val="32"/>
        </w:rPr>
        <w:t>第十二条</w:t>
      </w:r>
      <w:r>
        <w:rPr>
          <w:rFonts w:ascii="仿宋_GB2312" w:eastAsia="仿宋_GB2312" w:hAnsi="宋体" w:cs="宋体"/>
          <w:b/>
          <w:color w:val="000000"/>
          <w:kern w:val="0"/>
          <w:sz w:val="32"/>
          <w:szCs w:val="32"/>
        </w:rPr>
        <w:t xml:space="preserve">  </w:t>
      </w:r>
      <w:bookmarkStart w:id="4" w:name="_Toc349035193"/>
      <w:r>
        <w:rPr>
          <w:rFonts w:ascii="仿宋_GB2312" w:eastAsia="仿宋_GB2312" w:hAnsi="宋体" w:cs="宋体" w:hint="eastAsia"/>
          <w:kern w:val="0"/>
          <w:sz w:val="32"/>
          <w:szCs w:val="32"/>
        </w:rPr>
        <w:t>学科竞赛经费采用分类管理原则，主要包括训练经费、比赛经费、奖励经费三类。经费开支主要包括竞赛选手选拔费、校内比赛的获奖学生奖励、学生培训和参赛期间生活补助、竞赛报名费、竞赛服装以及指导教师和学生外出参加竞赛会议、资料、交通、住宿费用等，相关经费使用需符合学校相关规章制度。</w:t>
      </w:r>
    </w:p>
    <w:p w:rsidR="001F2A9C" w:rsidRDefault="001F2A9C" w:rsidP="001F2A9C">
      <w:pPr>
        <w:widowControl/>
        <w:adjustRightInd w:val="0"/>
        <w:snapToGrid w:val="0"/>
        <w:spacing w:line="484" w:lineRule="exact"/>
        <w:ind w:firstLineChars="200" w:firstLine="640"/>
        <w:rPr>
          <w:rFonts w:ascii="楷体" w:eastAsia="楷体" w:hAnsi="楷体" w:cs="宋体"/>
          <w:color w:val="FF0000"/>
          <w:kern w:val="0"/>
          <w:sz w:val="32"/>
          <w:szCs w:val="32"/>
        </w:rPr>
      </w:pPr>
      <w:r>
        <w:rPr>
          <w:rFonts w:ascii="仿宋_GB2312" w:eastAsia="仿宋_GB2312" w:hAnsi="宋体" w:cs="宋体" w:hint="eastAsia"/>
          <w:kern w:val="0"/>
          <w:sz w:val="32"/>
          <w:szCs w:val="32"/>
        </w:rPr>
        <w:t>指导教师的指导工作量按《</w:t>
      </w:r>
      <w:r>
        <w:rPr>
          <w:rFonts w:ascii="仿宋_GB2312" w:eastAsia="仿宋_GB2312" w:hAnsi="宋体" w:cs="宋体"/>
          <w:kern w:val="0"/>
          <w:sz w:val="32"/>
          <w:szCs w:val="32"/>
        </w:rPr>
        <w:t>&lt;</w:t>
      </w:r>
      <w:r>
        <w:rPr>
          <w:rFonts w:ascii="仿宋_GB2312" w:eastAsia="仿宋_GB2312" w:hAnsi="宋体" w:cs="宋体" w:hint="eastAsia"/>
          <w:kern w:val="0"/>
          <w:sz w:val="32"/>
          <w:szCs w:val="32"/>
        </w:rPr>
        <w:t>湖南女子学院绩效工资实施办法（试行）</w:t>
      </w:r>
      <w:r>
        <w:rPr>
          <w:rFonts w:ascii="仿宋_GB2312" w:eastAsia="仿宋_GB2312" w:hAnsi="宋体" w:cs="宋体"/>
          <w:kern w:val="0"/>
          <w:sz w:val="32"/>
          <w:szCs w:val="32"/>
        </w:rPr>
        <w:t>&gt;</w:t>
      </w:r>
      <w:r>
        <w:rPr>
          <w:rFonts w:ascii="仿宋_GB2312" w:eastAsia="仿宋_GB2312" w:hAnsi="宋体" w:cs="宋体" w:hint="eastAsia"/>
          <w:kern w:val="0"/>
          <w:sz w:val="32"/>
          <w:szCs w:val="32"/>
        </w:rPr>
        <w:t>补充规定》（湘女院通字〔</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w:t>
      </w:r>
      <w:r>
        <w:rPr>
          <w:rFonts w:ascii="仿宋_GB2312" w:eastAsia="仿宋_GB2312" w:hAnsi="宋体" w:cs="宋体"/>
          <w:kern w:val="0"/>
          <w:sz w:val="32"/>
          <w:szCs w:val="32"/>
        </w:rPr>
        <w:t>11</w:t>
      </w:r>
      <w:r>
        <w:rPr>
          <w:rFonts w:ascii="仿宋_GB2312" w:eastAsia="仿宋_GB2312" w:hAnsi="宋体" w:cs="宋体" w:hint="eastAsia"/>
          <w:kern w:val="0"/>
          <w:sz w:val="32"/>
          <w:szCs w:val="32"/>
        </w:rPr>
        <w:t>号）配套文件《湖南女子学院教学工作量管理办法（试行）》计算，学科竞赛折算总课时</w:t>
      </w:r>
      <w:r>
        <w:rPr>
          <w:rFonts w:ascii="仿宋_GB2312" w:eastAsia="仿宋_GB2312" w:hAnsi="宋体" w:cs="宋体"/>
          <w:kern w:val="0"/>
          <w:sz w:val="32"/>
          <w:szCs w:val="32"/>
        </w:rPr>
        <w:t>=</w:t>
      </w:r>
      <w:r>
        <w:rPr>
          <w:rFonts w:ascii="仿宋_GB2312" w:eastAsia="仿宋_GB2312" w:hAnsi="宋体" w:cs="宋体" w:hint="eastAsia"/>
          <w:kern w:val="0"/>
          <w:sz w:val="32"/>
          <w:szCs w:val="32"/>
        </w:rPr>
        <w:t>课程学时数×</w:t>
      </w:r>
      <w:r>
        <w:rPr>
          <w:rFonts w:ascii="仿宋_GB2312" w:eastAsia="仿宋_GB2312" w:hAnsi="宋体" w:cs="宋体"/>
          <w:kern w:val="0"/>
          <w:sz w:val="32"/>
          <w:szCs w:val="32"/>
        </w:rPr>
        <w:t>W(</w:t>
      </w:r>
      <w:r>
        <w:rPr>
          <w:rFonts w:ascii="仿宋_GB2312" w:eastAsia="仿宋_GB2312" w:hAnsi="宋体" w:cs="宋体" w:hint="eastAsia"/>
          <w:kern w:val="0"/>
          <w:sz w:val="32"/>
          <w:szCs w:val="32"/>
        </w:rPr>
        <w:t>权重</w:t>
      </w:r>
      <w:r>
        <w:rPr>
          <w:rFonts w:ascii="仿宋_GB2312" w:eastAsia="仿宋_GB2312" w:hAnsi="宋体" w:cs="宋体"/>
          <w:kern w:val="0"/>
          <w:sz w:val="32"/>
          <w:szCs w:val="32"/>
        </w:rPr>
        <w:t>)</w:t>
      </w:r>
      <w:r>
        <w:rPr>
          <w:rFonts w:ascii="仿宋_GB2312" w:eastAsia="仿宋_GB2312" w:hAnsi="宋体" w:cs="宋体" w:hint="eastAsia"/>
          <w:kern w:val="0"/>
          <w:sz w:val="32"/>
          <w:szCs w:val="32"/>
        </w:rPr>
        <w:t>。根据《湖南女子学院学科竞赛目录》（附件），其中</w:t>
      </w:r>
      <w:r>
        <w:rPr>
          <w:rFonts w:ascii="仿宋_GB2312" w:eastAsia="仿宋_GB2312" w:hAnsi="宋体" w:cs="宋体"/>
          <w:kern w:val="0"/>
          <w:sz w:val="32"/>
          <w:szCs w:val="32"/>
        </w:rPr>
        <w:t>A</w:t>
      </w:r>
      <w:r>
        <w:rPr>
          <w:rFonts w:ascii="仿宋_GB2312" w:eastAsia="仿宋_GB2312" w:hAnsi="宋体" w:cs="宋体" w:hint="eastAsia"/>
          <w:kern w:val="0"/>
          <w:sz w:val="32"/>
          <w:szCs w:val="32"/>
        </w:rPr>
        <w:t>类学科竞赛课程学时数最高不超过</w:t>
      </w:r>
      <w:r>
        <w:rPr>
          <w:rFonts w:ascii="仿宋_GB2312" w:eastAsia="仿宋_GB2312" w:hAnsi="宋体" w:cs="宋体"/>
          <w:kern w:val="0"/>
          <w:sz w:val="32"/>
          <w:szCs w:val="32"/>
        </w:rPr>
        <w:t>50</w:t>
      </w:r>
      <w:r>
        <w:rPr>
          <w:rFonts w:ascii="仿宋_GB2312" w:eastAsia="仿宋_GB2312" w:hAnsi="宋体" w:cs="宋体" w:hint="eastAsia"/>
          <w:kern w:val="0"/>
          <w:sz w:val="32"/>
          <w:szCs w:val="32"/>
        </w:rPr>
        <w:t>课时，</w:t>
      </w:r>
      <w:r>
        <w:rPr>
          <w:rFonts w:ascii="仿宋_GB2312" w:eastAsia="仿宋_GB2312" w:hAnsi="宋体" w:cs="宋体"/>
          <w:kern w:val="0"/>
          <w:sz w:val="32"/>
          <w:szCs w:val="32"/>
        </w:rPr>
        <w:t>B</w:t>
      </w:r>
      <w:r>
        <w:rPr>
          <w:rFonts w:ascii="仿宋_GB2312" w:eastAsia="仿宋_GB2312" w:hAnsi="宋体" w:cs="宋体" w:hint="eastAsia"/>
          <w:kern w:val="0"/>
          <w:sz w:val="32"/>
          <w:szCs w:val="32"/>
        </w:rPr>
        <w:t>类学科竞赛课程学时数最高不超过</w:t>
      </w:r>
      <w:r>
        <w:rPr>
          <w:rFonts w:ascii="仿宋_GB2312" w:eastAsia="仿宋_GB2312" w:hAnsi="宋体" w:cs="宋体"/>
          <w:kern w:val="0"/>
          <w:sz w:val="32"/>
          <w:szCs w:val="32"/>
        </w:rPr>
        <w:t>30</w:t>
      </w:r>
      <w:r>
        <w:rPr>
          <w:rFonts w:ascii="仿宋_GB2312" w:eastAsia="仿宋_GB2312" w:hAnsi="宋体" w:cs="宋体" w:hint="eastAsia"/>
          <w:kern w:val="0"/>
          <w:sz w:val="32"/>
          <w:szCs w:val="32"/>
        </w:rPr>
        <w:t>课时，</w:t>
      </w:r>
      <w:r>
        <w:rPr>
          <w:rFonts w:ascii="仿宋_GB2312" w:eastAsia="仿宋_GB2312" w:hAnsi="宋体" w:cs="宋体"/>
          <w:kern w:val="0"/>
          <w:sz w:val="32"/>
          <w:szCs w:val="32"/>
        </w:rPr>
        <w:t>C</w:t>
      </w:r>
      <w:r>
        <w:rPr>
          <w:rFonts w:ascii="仿宋_GB2312" w:eastAsia="仿宋_GB2312" w:hAnsi="宋体" w:cs="宋体" w:hint="eastAsia"/>
          <w:kern w:val="0"/>
          <w:sz w:val="32"/>
          <w:szCs w:val="32"/>
        </w:rPr>
        <w:t>类学科竞赛课程学时数最高不超过</w:t>
      </w:r>
      <w:r>
        <w:rPr>
          <w:rFonts w:ascii="仿宋_GB2312" w:eastAsia="仿宋_GB2312" w:hAnsi="宋体" w:cs="宋体"/>
          <w:kern w:val="0"/>
          <w:sz w:val="32"/>
          <w:szCs w:val="32"/>
        </w:rPr>
        <w:t>10</w:t>
      </w:r>
      <w:r>
        <w:rPr>
          <w:rFonts w:ascii="仿宋_GB2312" w:eastAsia="仿宋_GB2312" w:hAnsi="宋体" w:cs="宋体" w:hint="eastAsia"/>
          <w:kern w:val="0"/>
          <w:sz w:val="32"/>
          <w:szCs w:val="32"/>
        </w:rPr>
        <w:t>课时。由各个竞赛举办单位在总课时内根据教师指导任务分配课时。对竞赛成绩优异、社会影响大、学生带动面广、组织难度大的学科竞赛，由参赛负责单位与教务处协商处理，可适当增加课时。指导教师的指导工作量发放须由教务处依据学科竞赛立项申请表、比赛相关方案、总结材料以及相关新闻报道等进行认定。</w:t>
      </w:r>
    </w:p>
    <w:p w:rsidR="001F2A9C" w:rsidRDefault="001F2A9C" w:rsidP="001F2A9C">
      <w:pPr>
        <w:widowControl/>
        <w:adjustRightInd w:val="0"/>
        <w:snapToGrid w:val="0"/>
        <w:spacing w:line="484"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创新创业类大赛指导教师指导工作量以指导项目团队数为单位，按照《</w:t>
      </w:r>
      <w:r>
        <w:rPr>
          <w:rFonts w:ascii="仿宋_GB2312" w:eastAsia="仿宋_GB2312" w:hAnsi="宋体" w:cs="宋体"/>
          <w:kern w:val="0"/>
          <w:sz w:val="32"/>
          <w:szCs w:val="32"/>
        </w:rPr>
        <w:t>&lt;</w:t>
      </w:r>
      <w:r>
        <w:rPr>
          <w:rFonts w:ascii="仿宋_GB2312" w:eastAsia="仿宋_GB2312" w:hAnsi="宋体" w:cs="宋体" w:hint="eastAsia"/>
          <w:kern w:val="0"/>
          <w:sz w:val="32"/>
          <w:szCs w:val="32"/>
        </w:rPr>
        <w:t>湖南女子学院绩效工资实施办法（试行）</w:t>
      </w:r>
      <w:r>
        <w:rPr>
          <w:rFonts w:ascii="仿宋_GB2312" w:eastAsia="仿宋_GB2312" w:hAnsi="宋体" w:cs="宋体"/>
          <w:kern w:val="0"/>
          <w:sz w:val="32"/>
          <w:szCs w:val="32"/>
        </w:rPr>
        <w:t>&gt;</w:t>
      </w:r>
      <w:r>
        <w:rPr>
          <w:rFonts w:ascii="仿宋_GB2312" w:eastAsia="仿宋_GB2312" w:hAnsi="宋体" w:cs="宋体" w:hint="eastAsia"/>
          <w:kern w:val="0"/>
          <w:sz w:val="32"/>
          <w:szCs w:val="32"/>
        </w:rPr>
        <w:t>补充规定》（湘女院通字〔</w:t>
      </w:r>
      <w:r>
        <w:rPr>
          <w:rFonts w:ascii="仿宋_GB2312" w:eastAsia="仿宋_GB2312" w:hAnsi="宋体" w:cs="宋体"/>
          <w:kern w:val="0"/>
          <w:sz w:val="32"/>
          <w:szCs w:val="32"/>
        </w:rPr>
        <w:t>2020</w:t>
      </w:r>
      <w:r>
        <w:rPr>
          <w:rFonts w:ascii="仿宋_GB2312" w:eastAsia="仿宋_GB2312" w:hAnsi="宋体" w:cs="宋体" w:hint="eastAsia"/>
          <w:kern w:val="0"/>
          <w:sz w:val="32"/>
          <w:szCs w:val="32"/>
        </w:rPr>
        <w:t>〕</w:t>
      </w:r>
      <w:r>
        <w:rPr>
          <w:rFonts w:ascii="仿宋_GB2312" w:eastAsia="仿宋_GB2312" w:hAnsi="宋体" w:cs="宋体"/>
          <w:kern w:val="0"/>
          <w:sz w:val="32"/>
          <w:szCs w:val="32"/>
        </w:rPr>
        <w:t>11</w:t>
      </w:r>
      <w:r>
        <w:rPr>
          <w:rFonts w:ascii="仿宋_GB2312" w:eastAsia="仿宋_GB2312" w:hAnsi="宋体" w:cs="宋体" w:hint="eastAsia"/>
          <w:kern w:val="0"/>
          <w:sz w:val="32"/>
          <w:szCs w:val="32"/>
        </w:rPr>
        <w:t>号）执行。</w:t>
      </w:r>
    </w:p>
    <w:p w:rsidR="001F2A9C" w:rsidRDefault="001F2A9C" w:rsidP="001F2A9C">
      <w:pPr>
        <w:widowControl/>
        <w:adjustRightInd w:val="0"/>
        <w:snapToGrid w:val="0"/>
        <w:spacing w:line="484" w:lineRule="exact"/>
        <w:ind w:firstLineChars="200" w:firstLine="643"/>
        <w:rPr>
          <w:rFonts w:ascii="仿宋_GB2312" w:eastAsia="仿宋_GB2312" w:hAnsi="宋体" w:cs="宋体"/>
          <w:color w:val="000000"/>
          <w:kern w:val="0"/>
          <w:sz w:val="32"/>
          <w:szCs w:val="32"/>
        </w:rPr>
      </w:pPr>
      <w:bookmarkStart w:id="5" w:name="_Toc349035194"/>
      <w:bookmarkEnd w:id="4"/>
      <w:r>
        <w:rPr>
          <w:rFonts w:ascii="仿宋_GB2312" w:eastAsia="仿宋_GB2312" w:hAnsi="宋体" w:cs="宋体" w:hint="eastAsia"/>
          <w:b/>
          <w:color w:val="000000"/>
          <w:kern w:val="0"/>
          <w:sz w:val="32"/>
          <w:szCs w:val="32"/>
        </w:rPr>
        <w:t>第十三条</w:t>
      </w:r>
      <w:bookmarkEnd w:id="5"/>
      <w:r>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对于训练和比赛耗材成本较高的学科竞赛项目，经相关部门申报，教务处审核，其相关部门从本部门学科竞赛专项经费支出。学科竞赛专项经费购买的非消耗性材料、设备与资料等，应尽可能投入到日常的实践教学。</w:t>
      </w:r>
      <w:bookmarkStart w:id="6" w:name="_Toc349035196"/>
    </w:p>
    <w:p w:rsidR="001F2A9C" w:rsidRDefault="001F2A9C" w:rsidP="001F2A9C">
      <w:pPr>
        <w:widowControl/>
        <w:adjustRightInd w:val="0"/>
        <w:snapToGrid w:val="0"/>
        <w:spacing w:line="484"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lastRenderedPageBreak/>
        <w:t>第十四条</w:t>
      </w:r>
      <w:bookmarkEnd w:id="6"/>
      <w:r>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相关部门承接省级以上学科竞赛项目，须提出书面申请，并附经费预算表，由教务处审核批准并向学校申请专项经费。未经审核批准擅自承诺承办的，其承办费用均由相关部门自行承担。</w:t>
      </w:r>
    </w:p>
    <w:p w:rsidR="001F2A9C" w:rsidRDefault="001F2A9C" w:rsidP="001F2A9C">
      <w:pPr>
        <w:widowControl/>
        <w:adjustRightInd w:val="0"/>
        <w:snapToGrid w:val="0"/>
        <w:spacing w:line="484"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承办学科竞赛专项经费可用于学科竞赛所需的宣传费、元器件消耗费、实物制作材料费、参赛师生食宿费、交通差旅费、会议费、命题费、阅卷费、评审费、监考费和其他工作人员劳务费等项目支出。</w:t>
      </w:r>
    </w:p>
    <w:p w:rsidR="001F2A9C" w:rsidRDefault="001F2A9C" w:rsidP="001F2A9C">
      <w:pPr>
        <w:snapToGrid w:val="0"/>
        <w:spacing w:beforeLines="50" w:before="156" w:afterLines="50" w:after="156" w:line="484" w:lineRule="exact"/>
        <w:jc w:val="center"/>
        <w:rPr>
          <w:rFonts w:ascii="仿宋_GB2312" w:eastAsia="仿宋_GB2312" w:hAnsi="黑体"/>
          <w:b/>
          <w:bCs/>
          <w:sz w:val="32"/>
          <w:szCs w:val="32"/>
        </w:rPr>
      </w:pPr>
      <w:bookmarkStart w:id="7" w:name="_Toc349035201"/>
      <w:r>
        <w:rPr>
          <w:rFonts w:ascii="仿宋_GB2312" w:eastAsia="仿宋_GB2312" w:hAnsi="黑体" w:hint="eastAsia"/>
          <w:b/>
          <w:bCs/>
          <w:sz w:val="32"/>
          <w:szCs w:val="32"/>
        </w:rPr>
        <w:t>第五章</w:t>
      </w:r>
      <w:bookmarkEnd w:id="7"/>
      <w:r>
        <w:rPr>
          <w:rFonts w:ascii="仿宋_GB2312" w:eastAsia="仿宋_GB2312" w:hAnsi="黑体"/>
          <w:b/>
          <w:bCs/>
          <w:sz w:val="32"/>
          <w:szCs w:val="32"/>
        </w:rPr>
        <w:t xml:space="preserve">  </w:t>
      </w:r>
      <w:r>
        <w:rPr>
          <w:rFonts w:ascii="仿宋_GB2312" w:eastAsia="仿宋_GB2312" w:hAnsi="黑体" w:hint="eastAsia"/>
          <w:b/>
          <w:bCs/>
          <w:sz w:val="32"/>
          <w:szCs w:val="32"/>
        </w:rPr>
        <w:t>奖励办法</w:t>
      </w:r>
    </w:p>
    <w:p w:rsidR="001F2A9C" w:rsidRDefault="001F2A9C" w:rsidP="001F2A9C">
      <w:pPr>
        <w:widowControl/>
        <w:adjustRightInd w:val="0"/>
        <w:snapToGrid w:val="0"/>
        <w:spacing w:line="484" w:lineRule="exact"/>
        <w:ind w:firstLineChars="200" w:firstLine="643"/>
        <w:rPr>
          <w:rFonts w:ascii="仿宋_GB2312" w:eastAsia="仿宋_GB2312" w:hAnsi="宋体" w:cs="宋体"/>
          <w:color w:val="000000"/>
          <w:kern w:val="0"/>
          <w:sz w:val="32"/>
          <w:szCs w:val="32"/>
        </w:rPr>
      </w:pPr>
      <w:bookmarkStart w:id="8" w:name="_Toc349035202"/>
      <w:r>
        <w:rPr>
          <w:rFonts w:ascii="仿宋_GB2312" w:eastAsia="仿宋_GB2312" w:hAnsi="宋体" w:cs="宋体" w:hint="eastAsia"/>
          <w:b/>
          <w:color w:val="000000"/>
          <w:kern w:val="0"/>
          <w:sz w:val="32"/>
          <w:szCs w:val="32"/>
        </w:rPr>
        <w:t>第十五条</w:t>
      </w:r>
      <w:bookmarkEnd w:id="8"/>
      <w:r>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学校设立学科竞赛奖励经费，奖励在各类赛事中取得突出成绩的优秀组织单位与个人，奖励标准根据学校相关规定执行。</w:t>
      </w:r>
    </w:p>
    <w:p w:rsidR="001F2A9C" w:rsidRDefault="001F2A9C" w:rsidP="001F2A9C">
      <w:pPr>
        <w:widowControl/>
        <w:adjustRightInd w:val="0"/>
        <w:snapToGrid w:val="0"/>
        <w:spacing w:line="484"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奖励经费按照获奖项目数测算。同一项目获得不同层次、不同类别奖励的，按照最高层次和类别标准奖励。团体奖按项目奖励，不对参加人员重复奖励。</w:t>
      </w:r>
    </w:p>
    <w:p w:rsidR="001F2A9C" w:rsidRDefault="001F2A9C" w:rsidP="001F2A9C">
      <w:pPr>
        <w:widowControl/>
        <w:adjustRightInd w:val="0"/>
        <w:snapToGrid w:val="0"/>
        <w:spacing w:line="484"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对于由相关部门支持参加或者师生自主、自费组队参加并获得省级以上奖励的项目，学校参照同类项目奖励标准给予奖励。</w:t>
      </w:r>
      <w:bookmarkStart w:id="9" w:name="_Toc349035204"/>
    </w:p>
    <w:p w:rsidR="001F2A9C" w:rsidRDefault="001F2A9C" w:rsidP="001F2A9C">
      <w:pPr>
        <w:pStyle w:val="a4"/>
        <w:shd w:val="clear" w:color="auto" w:fill="FFFFFF"/>
        <w:spacing w:line="484" w:lineRule="exact"/>
        <w:ind w:firstLineChars="200" w:firstLine="643"/>
        <w:jc w:val="both"/>
        <w:rPr>
          <w:rFonts w:cs="Times New Roman"/>
          <w:kern w:val="2"/>
          <w:sz w:val="21"/>
          <w:szCs w:val="21"/>
        </w:rPr>
      </w:pPr>
      <w:r>
        <w:rPr>
          <w:rFonts w:ascii="仿宋_GB2312" w:eastAsia="仿宋_GB2312" w:hint="eastAsia"/>
          <w:b/>
          <w:color w:val="000000"/>
          <w:sz w:val="32"/>
          <w:szCs w:val="32"/>
        </w:rPr>
        <w:t>第十六条</w:t>
      </w:r>
      <w:bookmarkEnd w:id="9"/>
      <w:r>
        <w:rPr>
          <w:rFonts w:ascii="仿宋_GB2312" w:eastAsia="仿宋_GB2312"/>
          <w:b/>
          <w:color w:val="000000"/>
          <w:sz w:val="32"/>
          <w:szCs w:val="32"/>
        </w:rPr>
        <w:t xml:space="preserve">  </w:t>
      </w:r>
      <w:r>
        <w:rPr>
          <w:rFonts w:ascii="仿宋_GB2312" w:eastAsia="仿宋_GB2312" w:hint="eastAsia"/>
          <w:color w:val="000000"/>
          <w:sz w:val="32"/>
          <w:szCs w:val="32"/>
        </w:rPr>
        <w:t>学校对大学生参加的竞赛活动获奖者给予适当的物质和学分奖励。参与项目的学生创新实践学分认定可以按照学校人才培养方案及《湖南女子学院全日制本科学生创新实践学分认定与管理办法》执行。奖励申请由竞赛承办单位提出，同一项目在国家级、省级比赛中不重复享受奖励（含个人奖和团队奖），只能补差。</w:t>
      </w:r>
    </w:p>
    <w:p w:rsidR="001F2A9C" w:rsidRDefault="001F2A9C" w:rsidP="001F2A9C">
      <w:pPr>
        <w:pStyle w:val="a4"/>
        <w:shd w:val="clear" w:color="auto" w:fill="FFFFFF"/>
        <w:spacing w:line="484" w:lineRule="exact"/>
        <w:ind w:firstLineChars="200" w:firstLine="640"/>
        <w:jc w:val="both"/>
        <w:rPr>
          <w:rFonts w:ascii="楷体" w:eastAsia="楷体" w:hAnsi="楷体"/>
          <w:color w:val="FF0000"/>
          <w:sz w:val="28"/>
          <w:szCs w:val="28"/>
        </w:rPr>
      </w:pPr>
      <w:r>
        <w:rPr>
          <w:rFonts w:ascii="仿宋_GB2312" w:eastAsia="仿宋_GB2312" w:hint="eastAsia"/>
          <w:color w:val="000000"/>
          <w:sz w:val="32"/>
          <w:szCs w:val="32"/>
        </w:rPr>
        <w:t>按学科竞赛分类、级别及获奖等级对学科竞赛获奖学生发放奖金，奖励标准如下表所示。获奖级别的认定，以竞赛主办单位颁发的证书或文件为依据。</w:t>
      </w:r>
    </w:p>
    <w:p w:rsidR="001F2A9C" w:rsidRDefault="001F2A9C" w:rsidP="001F2A9C">
      <w:pPr>
        <w:pStyle w:val="a4"/>
        <w:shd w:val="clear" w:color="auto" w:fill="FFFFFF"/>
        <w:spacing w:afterLines="50" w:after="156" w:line="484"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除创新创业类大赛外的学科竞赛奖励标准如下：</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562"/>
        <w:gridCol w:w="1948"/>
        <w:gridCol w:w="1976"/>
        <w:gridCol w:w="1981"/>
      </w:tblGrid>
      <w:tr w:rsidR="001F2A9C" w:rsidTr="00943026">
        <w:trPr>
          <w:trHeight w:val="211"/>
          <w:jc w:val="center"/>
        </w:trPr>
        <w:tc>
          <w:tcPr>
            <w:tcW w:w="1154" w:type="dxa"/>
            <w:vMerge w:val="restart"/>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楷体" w:hint="eastAsia"/>
                <w:color w:val="333333"/>
                <w:kern w:val="0"/>
                <w:sz w:val="32"/>
                <w:szCs w:val="32"/>
              </w:rPr>
              <w:t>分类</w:t>
            </w:r>
          </w:p>
        </w:tc>
        <w:tc>
          <w:tcPr>
            <w:tcW w:w="1562" w:type="dxa"/>
            <w:vMerge w:val="restart"/>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楷体" w:hint="eastAsia"/>
                <w:color w:val="333333"/>
                <w:kern w:val="0"/>
                <w:sz w:val="32"/>
                <w:szCs w:val="32"/>
              </w:rPr>
              <w:t>级别</w:t>
            </w:r>
          </w:p>
        </w:tc>
        <w:tc>
          <w:tcPr>
            <w:tcW w:w="5905" w:type="dxa"/>
            <w:gridSpan w:val="3"/>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楷体" w:hint="eastAsia"/>
                <w:color w:val="333333"/>
                <w:kern w:val="0"/>
                <w:sz w:val="32"/>
                <w:szCs w:val="32"/>
              </w:rPr>
              <w:t>奖励标准（元）</w:t>
            </w:r>
          </w:p>
        </w:tc>
      </w:tr>
      <w:tr w:rsidR="001F2A9C" w:rsidTr="00943026">
        <w:trPr>
          <w:trHeight w:val="210"/>
          <w:jc w:val="center"/>
        </w:trPr>
        <w:tc>
          <w:tcPr>
            <w:tcW w:w="1154" w:type="dxa"/>
            <w:vMerge/>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p>
        </w:tc>
        <w:tc>
          <w:tcPr>
            <w:tcW w:w="1562" w:type="dxa"/>
            <w:vMerge/>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楷体" w:hint="eastAsia"/>
                <w:color w:val="333333"/>
                <w:kern w:val="0"/>
                <w:sz w:val="32"/>
                <w:szCs w:val="32"/>
              </w:rPr>
              <w:t>一等奖</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楷体" w:hint="eastAsia"/>
                <w:color w:val="333333"/>
                <w:kern w:val="0"/>
                <w:sz w:val="32"/>
                <w:szCs w:val="32"/>
              </w:rPr>
              <w:t>二等奖</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楷体" w:hint="eastAsia"/>
                <w:color w:val="333333"/>
                <w:kern w:val="0"/>
                <w:sz w:val="32"/>
                <w:szCs w:val="32"/>
              </w:rPr>
              <w:t>三等奖</w:t>
            </w:r>
          </w:p>
        </w:tc>
      </w:tr>
      <w:tr w:rsidR="001F2A9C" w:rsidTr="00943026">
        <w:trPr>
          <w:trHeight w:val="211"/>
          <w:jc w:val="center"/>
        </w:trPr>
        <w:tc>
          <w:tcPr>
            <w:tcW w:w="1154" w:type="dxa"/>
            <w:vMerge w:val="restart"/>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lastRenderedPageBreak/>
              <w:t>A</w:t>
            </w:r>
            <w:r>
              <w:rPr>
                <w:rFonts w:ascii="仿宋_GB2312" w:eastAsia="仿宋_GB2312" w:hAnsi="楷体" w:hint="eastAsia"/>
                <w:color w:val="333333"/>
                <w:kern w:val="0"/>
                <w:sz w:val="32"/>
                <w:szCs w:val="32"/>
              </w:rPr>
              <w:t>类</w:t>
            </w:r>
          </w:p>
        </w:tc>
        <w:tc>
          <w:tcPr>
            <w:tcW w:w="1562"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楷体" w:hint="eastAsia"/>
                <w:color w:val="333333"/>
                <w:kern w:val="0"/>
                <w:sz w:val="32"/>
                <w:szCs w:val="32"/>
              </w:rPr>
              <w:t>国家级</w:t>
            </w: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3000/</w:t>
            </w:r>
            <w:r>
              <w:rPr>
                <w:rFonts w:ascii="仿宋_GB2312" w:eastAsia="仿宋_GB2312" w:hAnsi="楷体" w:hint="eastAsia"/>
                <w:color w:val="333333"/>
                <w:kern w:val="0"/>
                <w:sz w:val="32"/>
                <w:szCs w:val="32"/>
              </w:rPr>
              <w:t>队</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2500/</w:t>
            </w:r>
            <w:r>
              <w:rPr>
                <w:rFonts w:ascii="仿宋_GB2312" w:eastAsia="仿宋_GB2312" w:hAnsi="楷体" w:hint="eastAsia"/>
                <w:color w:val="333333"/>
                <w:kern w:val="0"/>
                <w:sz w:val="32"/>
                <w:szCs w:val="32"/>
              </w:rPr>
              <w:t>队</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2000/</w:t>
            </w:r>
            <w:r>
              <w:rPr>
                <w:rFonts w:ascii="仿宋_GB2312" w:eastAsia="仿宋_GB2312" w:hAnsi="楷体" w:hint="eastAsia"/>
                <w:color w:val="333333"/>
                <w:kern w:val="0"/>
                <w:sz w:val="32"/>
                <w:szCs w:val="32"/>
              </w:rPr>
              <w:t>队</w:t>
            </w:r>
          </w:p>
        </w:tc>
      </w:tr>
      <w:tr w:rsidR="001F2A9C" w:rsidTr="00943026">
        <w:trPr>
          <w:trHeight w:val="210"/>
          <w:jc w:val="center"/>
        </w:trPr>
        <w:tc>
          <w:tcPr>
            <w:tcW w:w="1154" w:type="dxa"/>
            <w:vMerge/>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p>
        </w:tc>
        <w:tc>
          <w:tcPr>
            <w:tcW w:w="1562"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楷体" w:hint="eastAsia"/>
                <w:color w:val="333333"/>
                <w:kern w:val="0"/>
                <w:sz w:val="32"/>
                <w:szCs w:val="32"/>
              </w:rPr>
              <w:t>省级</w:t>
            </w: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2000/</w:t>
            </w:r>
            <w:r>
              <w:rPr>
                <w:rFonts w:ascii="仿宋_GB2312" w:eastAsia="仿宋_GB2312" w:hAnsi="楷体" w:hint="eastAsia"/>
                <w:color w:val="333333"/>
                <w:kern w:val="0"/>
                <w:sz w:val="32"/>
                <w:szCs w:val="32"/>
              </w:rPr>
              <w:t>队</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1800/</w:t>
            </w:r>
            <w:r>
              <w:rPr>
                <w:rFonts w:ascii="仿宋_GB2312" w:eastAsia="仿宋_GB2312" w:hAnsi="楷体" w:hint="eastAsia"/>
                <w:color w:val="333333"/>
                <w:kern w:val="0"/>
                <w:sz w:val="32"/>
                <w:szCs w:val="32"/>
              </w:rPr>
              <w:t>队</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1500/</w:t>
            </w:r>
            <w:r>
              <w:rPr>
                <w:rFonts w:ascii="仿宋_GB2312" w:eastAsia="仿宋_GB2312" w:hAnsi="楷体" w:hint="eastAsia"/>
                <w:color w:val="333333"/>
                <w:kern w:val="0"/>
                <w:sz w:val="32"/>
                <w:szCs w:val="32"/>
              </w:rPr>
              <w:t>队</w:t>
            </w:r>
          </w:p>
        </w:tc>
      </w:tr>
      <w:tr w:rsidR="001F2A9C" w:rsidTr="00943026">
        <w:trPr>
          <w:trHeight w:val="397"/>
          <w:jc w:val="center"/>
        </w:trPr>
        <w:tc>
          <w:tcPr>
            <w:tcW w:w="1154"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B</w:t>
            </w:r>
            <w:r>
              <w:rPr>
                <w:rFonts w:ascii="仿宋_GB2312" w:eastAsia="仿宋_GB2312" w:hAnsi="楷体" w:hint="eastAsia"/>
                <w:color w:val="333333"/>
                <w:kern w:val="0"/>
                <w:sz w:val="32"/>
                <w:szCs w:val="32"/>
              </w:rPr>
              <w:t>类</w:t>
            </w:r>
          </w:p>
        </w:tc>
        <w:tc>
          <w:tcPr>
            <w:tcW w:w="1562"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w:t>
            </w: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1500/</w:t>
            </w:r>
            <w:r>
              <w:rPr>
                <w:rFonts w:ascii="仿宋_GB2312" w:eastAsia="仿宋_GB2312" w:hAnsi="楷体" w:hint="eastAsia"/>
                <w:color w:val="333333"/>
                <w:kern w:val="0"/>
                <w:sz w:val="32"/>
                <w:szCs w:val="32"/>
              </w:rPr>
              <w:t>队</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1000/</w:t>
            </w:r>
            <w:r>
              <w:rPr>
                <w:rFonts w:ascii="仿宋_GB2312" w:eastAsia="仿宋_GB2312" w:hAnsi="楷体" w:hint="eastAsia"/>
                <w:color w:val="333333"/>
                <w:kern w:val="0"/>
                <w:sz w:val="32"/>
                <w:szCs w:val="32"/>
              </w:rPr>
              <w:t>队</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800/</w:t>
            </w:r>
            <w:r>
              <w:rPr>
                <w:rFonts w:ascii="仿宋_GB2312" w:eastAsia="仿宋_GB2312" w:hAnsi="楷体" w:hint="eastAsia"/>
                <w:color w:val="333333"/>
                <w:kern w:val="0"/>
                <w:sz w:val="32"/>
                <w:szCs w:val="32"/>
              </w:rPr>
              <w:t>队</w:t>
            </w:r>
          </w:p>
        </w:tc>
      </w:tr>
      <w:tr w:rsidR="001F2A9C" w:rsidTr="00943026">
        <w:trPr>
          <w:trHeight w:val="397"/>
          <w:jc w:val="center"/>
        </w:trPr>
        <w:tc>
          <w:tcPr>
            <w:tcW w:w="1154"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C</w:t>
            </w:r>
            <w:r>
              <w:rPr>
                <w:rFonts w:ascii="仿宋_GB2312" w:eastAsia="仿宋_GB2312" w:hAnsi="楷体" w:hint="eastAsia"/>
                <w:color w:val="333333"/>
                <w:kern w:val="0"/>
                <w:sz w:val="32"/>
                <w:szCs w:val="32"/>
              </w:rPr>
              <w:t>类</w:t>
            </w:r>
          </w:p>
        </w:tc>
        <w:tc>
          <w:tcPr>
            <w:tcW w:w="1562"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w:t>
            </w: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1000/</w:t>
            </w:r>
            <w:r>
              <w:rPr>
                <w:rFonts w:ascii="仿宋_GB2312" w:eastAsia="仿宋_GB2312" w:hAnsi="楷体" w:hint="eastAsia"/>
                <w:color w:val="333333"/>
                <w:kern w:val="0"/>
                <w:sz w:val="32"/>
                <w:szCs w:val="32"/>
              </w:rPr>
              <w:t>队</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800/</w:t>
            </w:r>
            <w:r>
              <w:rPr>
                <w:rFonts w:ascii="仿宋_GB2312" w:eastAsia="仿宋_GB2312" w:hAnsi="楷体" w:hint="eastAsia"/>
                <w:color w:val="333333"/>
                <w:kern w:val="0"/>
                <w:sz w:val="32"/>
                <w:szCs w:val="32"/>
              </w:rPr>
              <w:t>队</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color w:val="333333"/>
                <w:kern w:val="0"/>
                <w:sz w:val="32"/>
                <w:szCs w:val="32"/>
              </w:rPr>
            </w:pPr>
            <w:r>
              <w:rPr>
                <w:rFonts w:ascii="仿宋_GB2312" w:eastAsia="仿宋_GB2312" w:hAnsi="Times New Roman" w:hint="eastAsia"/>
                <w:color w:val="333333"/>
                <w:kern w:val="0"/>
                <w:sz w:val="32"/>
                <w:szCs w:val="32"/>
              </w:rPr>
              <w:t>500/</w:t>
            </w:r>
            <w:r>
              <w:rPr>
                <w:rFonts w:ascii="仿宋_GB2312" w:eastAsia="仿宋_GB2312" w:hAnsi="楷体" w:hint="eastAsia"/>
                <w:color w:val="333333"/>
                <w:kern w:val="0"/>
                <w:sz w:val="32"/>
                <w:szCs w:val="32"/>
              </w:rPr>
              <w:t>队</w:t>
            </w:r>
          </w:p>
        </w:tc>
      </w:tr>
    </w:tbl>
    <w:p w:rsidR="001F2A9C" w:rsidRDefault="001F2A9C" w:rsidP="001F2A9C">
      <w:pPr>
        <w:pStyle w:val="a4"/>
        <w:shd w:val="clear" w:color="auto" w:fill="FFFFFF"/>
        <w:spacing w:beforeLines="50" w:before="156" w:afterLines="50" w:after="156" w:line="480" w:lineRule="exact"/>
        <w:ind w:firstLineChars="200" w:firstLine="640"/>
        <w:jc w:val="both"/>
        <w:rPr>
          <w:rFonts w:ascii="仿宋_GB2312" w:eastAsia="仿宋_GB2312" w:hint="eastAsia"/>
          <w:color w:val="000000"/>
          <w:sz w:val="32"/>
          <w:szCs w:val="32"/>
        </w:rPr>
      </w:pPr>
      <w:r>
        <w:rPr>
          <w:rFonts w:ascii="仿宋_GB2312" w:eastAsia="仿宋_GB2312" w:hint="eastAsia"/>
          <w:color w:val="000000"/>
          <w:sz w:val="32"/>
          <w:szCs w:val="32"/>
        </w:rPr>
        <w:t>创新创业类大赛因其特殊性，奖励标准如下：</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562"/>
        <w:gridCol w:w="1948"/>
        <w:gridCol w:w="1976"/>
        <w:gridCol w:w="1981"/>
      </w:tblGrid>
      <w:tr w:rsidR="001F2A9C" w:rsidTr="00943026">
        <w:trPr>
          <w:trHeight w:val="211"/>
          <w:jc w:val="center"/>
        </w:trPr>
        <w:tc>
          <w:tcPr>
            <w:tcW w:w="1154" w:type="dxa"/>
            <w:vMerge w:val="restart"/>
            <w:vAlign w:val="center"/>
          </w:tcPr>
          <w:p w:rsidR="001F2A9C" w:rsidRDefault="001F2A9C" w:rsidP="00943026">
            <w:pPr>
              <w:widowControl/>
              <w:spacing w:line="460" w:lineRule="exact"/>
              <w:jc w:val="center"/>
              <w:rPr>
                <w:rFonts w:ascii="仿宋_GB2312" w:eastAsia="仿宋_GB2312" w:hAnsi="楷体" w:cs="宋体" w:hint="eastAsia"/>
                <w:kern w:val="0"/>
                <w:sz w:val="32"/>
                <w:szCs w:val="32"/>
              </w:rPr>
            </w:pPr>
            <w:r>
              <w:rPr>
                <w:rFonts w:ascii="仿宋_GB2312" w:eastAsia="仿宋_GB2312" w:hAnsi="楷体" w:cs="宋体" w:hint="eastAsia"/>
                <w:kern w:val="0"/>
                <w:sz w:val="32"/>
                <w:szCs w:val="32"/>
              </w:rPr>
              <w:t>分类</w:t>
            </w:r>
          </w:p>
        </w:tc>
        <w:tc>
          <w:tcPr>
            <w:tcW w:w="1562" w:type="dxa"/>
            <w:vMerge w:val="restart"/>
            <w:vAlign w:val="center"/>
          </w:tcPr>
          <w:p w:rsidR="001F2A9C" w:rsidRDefault="001F2A9C" w:rsidP="00943026">
            <w:pPr>
              <w:widowControl/>
              <w:spacing w:line="460" w:lineRule="exact"/>
              <w:jc w:val="center"/>
              <w:rPr>
                <w:rFonts w:ascii="仿宋_GB2312" w:eastAsia="仿宋_GB2312" w:hAnsi="楷体" w:cs="宋体" w:hint="eastAsia"/>
                <w:kern w:val="0"/>
                <w:sz w:val="32"/>
                <w:szCs w:val="32"/>
              </w:rPr>
            </w:pPr>
            <w:r>
              <w:rPr>
                <w:rFonts w:ascii="仿宋_GB2312" w:eastAsia="仿宋_GB2312" w:hAnsi="楷体" w:cs="宋体" w:hint="eastAsia"/>
                <w:kern w:val="0"/>
                <w:sz w:val="32"/>
                <w:szCs w:val="32"/>
              </w:rPr>
              <w:t>级别</w:t>
            </w:r>
          </w:p>
        </w:tc>
        <w:tc>
          <w:tcPr>
            <w:tcW w:w="5905" w:type="dxa"/>
            <w:gridSpan w:val="3"/>
            <w:vAlign w:val="center"/>
          </w:tcPr>
          <w:p w:rsidR="001F2A9C" w:rsidRDefault="001F2A9C" w:rsidP="00943026">
            <w:pPr>
              <w:widowControl/>
              <w:spacing w:line="460" w:lineRule="exact"/>
              <w:jc w:val="center"/>
              <w:rPr>
                <w:rFonts w:ascii="仿宋_GB2312" w:eastAsia="仿宋_GB2312" w:hAnsi="楷体" w:cs="宋体" w:hint="eastAsia"/>
                <w:kern w:val="0"/>
                <w:sz w:val="32"/>
                <w:szCs w:val="32"/>
              </w:rPr>
            </w:pPr>
            <w:r>
              <w:rPr>
                <w:rFonts w:ascii="仿宋_GB2312" w:eastAsia="仿宋_GB2312" w:hAnsi="楷体" w:cs="宋体" w:hint="eastAsia"/>
                <w:kern w:val="0"/>
                <w:sz w:val="32"/>
                <w:szCs w:val="32"/>
              </w:rPr>
              <w:t>奖励标准（元）</w:t>
            </w:r>
          </w:p>
        </w:tc>
      </w:tr>
      <w:tr w:rsidR="001F2A9C" w:rsidTr="00943026">
        <w:trPr>
          <w:trHeight w:val="210"/>
          <w:jc w:val="center"/>
        </w:trPr>
        <w:tc>
          <w:tcPr>
            <w:tcW w:w="1154" w:type="dxa"/>
            <w:vMerge/>
          </w:tcPr>
          <w:p w:rsidR="001F2A9C" w:rsidRDefault="001F2A9C" w:rsidP="00943026">
            <w:pPr>
              <w:widowControl/>
              <w:spacing w:line="460" w:lineRule="exact"/>
              <w:jc w:val="center"/>
              <w:rPr>
                <w:rFonts w:ascii="仿宋_GB2312" w:eastAsia="仿宋_GB2312" w:hAnsi="楷体" w:cs="宋体" w:hint="eastAsia"/>
                <w:kern w:val="0"/>
                <w:sz w:val="32"/>
                <w:szCs w:val="32"/>
              </w:rPr>
            </w:pPr>
          </w:p>
        </w:tc>
        <w:tc>
          <w:tcPr>
            <w:tcW w:w="1562" w:type="dxa"/>
            <w:vMerge/>
            <w:vAlign w:val="center"/>
          </w:tcPr>
          <w:p w:rsidR="001F2A9C" w:rsidRDefault="001F2A9C" w:rsidP="00943026">
            <w:pPr>
              <w:widowControl/>
              <w:spacing w:line="460" w:lineRule="exact"/>
              <w:jc w:val="center"/>
              <w:rPr>
                <w:rFonts w:ascii="仿宋_GB2312" w:eastAsia="仿宋_GB2312" w:hAnsi="楷体" w:cs="宋体" w:hint="eastAsia"/>
                <w:kern w:val="0"/>
                <w:sz w:val="32"/>
                <w:szCs w:val="32"/>
              </w:rPr>
            </w:pPr>
          </w:p>
        </w:tc>
        <w:tc>
          <w:tcPr>
            <w:tcW w:w="1948" w:type="dxa"/>
            <w:vAlign w:val="center"/>
          </w:tcPr>
          <w:p w:rsidR="001F2A9C" w:rsidRDefault="001F2A9C" w:rsidP="00943026">
            <w:pPr>
              <w:widowControl/>
              <w:spacing w:line="460" w:lineRule="exact"/>
              <w:jc w:val="center"/>
              <w:rPr>
                <w:rFonts w:ascii="仿宋_GB2312" w:eastAsia="仿宋_GB2312" w:hAnsi="楷体" w:cs="宋体" w:hint="eastAsia"/>
                <w:kern w:val="0"/>
                <w:sz w:val="32"/>
                <w:szCs w:val="32"/>
              </w:rPr>
            </w:pPr>
            <w:r>
              <w:rPr>
                <w:rFonts w:ascii="仿宋_GB2312" w:eastAsia="仿宋_GB2312" w:hAnsi="楷体" w:cs="宋体" w:hint="eastAsia"/>
                <w:kern w:val="0"/>
                <w:sz w:val="32"/>
                <w:szCs w:val="32"/>
              </w:rPr>
              <w:t>一等奖</w:t>
            </w:r>
          </w:p>
        </w:tc>
        <w:tc>
          <w:tcPr>
            <w:tcW w:w="1976" w:type="dxa"/>
            <w:vAlign w:val="center"/>
          </w:tcPr>
          <w:p w:rsidR="001F2A9C" w:rsidRDefault="001F2A9C" w:rsidP="00943026">
            <w:pPr>
              <w:widowControl/>
              <w:spacing w:line="460" w:lineRule="exact"/>
              <w:jc w:val="center"/>
              <w:rPr>
                <w:rFonts w:ascii="仿宋_GB2312" w:eastAsia="仿宋_GB2312" w:hAnsi="楷体" w:cs="宋体" w:hint="eastAsia"/>
                <w:kern w:val="0"/>
                <w:sz w:val="32"/>
                <w:szCs w:val="32"/>
              </w:rPr>
            </w:pPr>
            <w:r>
              <w:rPr>
                <w:rFonts w:ascii="仿宋_GB2312" w:eastAsia="仿宋_GB2312" w:hAnsi="楷体" w:cs="宋体" w:hint="eastAsia"/>
                <w:kern w:val="0"/>
                <w:sz w:val="32"/>
                <w:szCs w:val="32"/>
              </w:rPr>
              <w:t>二等奖</w:t>
            </w:r>
          </w:p>
        </w:tc>
        <w:tc>
          <w:tcPr>
            <w:tcW w:w="1981" w:type="dxa"/>
            <w:vAlign w:val="center"/>
          </w:tcPr>
          <w:p w:rsidR="001F2A9C" w:rsidRDefault="001F2A9C" w:rsidP="00943026">
            <w:pPr>
              <w:widowControl/>
              <w:spacing w:line="460" w:lineRule="exact"/>
              <w:jc w:val="center"/>
              <w:rPr>
                <w:rFonts w:ascii="仿宋_GB2312" w:eastAsia="仿宋_GB2312" w:hAnsi="楷体" w:cs="宋体" w:hint="eastAsia"/>
                <w:kern w:val="0"/>
                <w:sz w:val="32"/>
                <w:szCs w:val="32"/>
              </w:rPr>
            </w:pPr>
            <w:r>
              <w:rPr>
                <w:rFonts w:ascii="仿宋_GB2312" w:eastAsia="仿宋_GB2312" w:hAnsi="楷体" w:cs="宋体" w:hint="eastAsia"/>
                <w:kern w:val="0"/>
                <w:sz w:val="32"/>
                <w:szCs w:val="32"/>
              </w:rPr>
              <w:t>三等奖</w:t>
            </w:r>
          </w:p>
        </w:tc>
      </w:tr>
      <w:tr w:rsidR="001F2A9C" w:rsidTr="00943026">
        <w:trPr>
          <w:trHeight w:val="211"/>
          <w:jc w:val="center"/>
        </w:trPr>
        <w:tc>
          <w:tcPr>
            <w:tcW w:w="1154" w:type="dxa"/>
            <w:vMerge w:val="restart"/>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A</w:t>
            </w:r>
            <w:r>
              <w:rPr>
                <w:rFonts w:ascii="仿宋_GB2312" w:eastAsia="仿宋_GB2312" w:hAnsi="楷体" w:hint="eastAsia"/>
                <w:kern w:val="0"/>
                <w:sz w:val="32"/>
                <w:szCs w:val="32"/>
              </w:rPr>
              <w:t>类</w:t>
            </w:r>
          </w:p>
        </w:tc>
        <w:tc>
          <w:tcPr>
            <w:tcW w:w="1562"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楷体" w:hint="eastAsia"/>
                <w:kern w:val="0"/>
                <w:sz w:val="32"/>
                <w:szCs w:val="32"/>
              </w:rPr>
              <w:t>国家级</w:t>
            </w: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40000/</w:t>
            </w:r>
            <w:r>
              <w:rPr>
                <w:rFonts w:ascii="仿宋_GB2312" w:eastAsia="仿宋_GB2312" w:hAnsi="楷体" w:hint="eastAsia"/>
                <w:kern w:val="0"/>
                <w:sz w:val="32"/>
                <w:szCs w:val="32"/>
              </w:rPr>
              <w:t>队</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10000/</w:t>
            </w:r>
            <w:r>
              <w:rPr>
                <w:rFonts w:ascii="仿宋_GB2312" w:eastAsia="仿宋_GB2312" w:hAnsi="楷体" w:hint="eastAsia"/>
                <w:kern w:val="0"/>
                <w:sz w:val="32"/>
                <w:szCs w:val="32"/>
              </w:rPr>
              <w:t>队</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5000/</w:t>
            </w:r>
            <w:r>
              <w:rPr>
                <w:rFonts w:ascii="仿宋_GB2312" w:eastAsia="仿宋_GB2312" w:hAnsi="楷体" w:hint="eastAsia"/>
                <w:kern w:val="0"/>
                <w:sz w:val="32"/>
                <w:szCs w:val="32"/>
              </w:rPr>
              <w:t>队</w:t>
            </w:r>
          </w:p>
        </w:tc>
      </w:tr>
      <w:tr w:rsidR="001F2A9C" w:rsidTr="00943026">
        <w:trPr>
          <w:trHeight w:val="210"/>
          <w:jc w:val="center"/>
        </w:trPr>
        <w:tc>
          <w:tcPr>
            <w:tcW w:w="1154" w:type="dxa"/>
            <w:vMerge/>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p>
        </w:tc>
        <w:tc>
          <w:tcPr>
            <w:tcW w:w="1562"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楷体" w:hint="eastAsia"/>
                <w:kern w:val="0"/>
                <w:sz w:val="32"/>
                <w:szCs w:val="32"/>
              </w:rPr>
              <w:t>省级</w:t>
            </w: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10000/</w:t>
            </w:r>
            <w:r>
              <w:rPr>
                <w:rFonts w:ascii="仿宋_GB2312" w:eastAsia="仿宋_GB2312" w:hAnsi="楷体" w:hint="eastAsia"/>
                <w:kern w:val="0"/>
                <w:sz w:val="32"/>
                <w:szCs w:val="32"/>
              </w:rPr>
              <w:t>队</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5000/</w:t>
            </w:r>
            <w:r>
              <w:rPr>
                <w:rFonts w:ascii="仿宋_GB2312" w:eastAsia="仿宋_GB2312" w:hAnsi="楷体" w:hint="eastAsia"/>
                <w:kern w:val="0"/>
                <w:sz w:val="32"/>
                <w:szCs w:val="32"/>
              </w:rPr>
              <w:t>队</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3000/</w:t>
            </w:r>
            <w:r>
              <w:rPr>
                <w:rFonts w:ascii="仿宋_GB2312" w:eastAsia="仿宋_GB2312" w:hAnsi="楷体" w:hint="eastAsia"/>
                <w:kern w:val="0"/>
                <w:sz w:val="32"/>
                <w:szCs w:val="32"/>
              </w:rPr>
              <w:t>队</w:t>
            </w:r>
          </w:p>
        </w:tc>
      </w:tr>
      <w:tr w:rsidR="001F2A9C" w:rsidTr="00943026">
        <w:trPr>
          <w:trHeight w:val="397"/>
          <w:jc w:val="center"/>
        </w:trPr>
        <w:tc>
          <w:tcPr>
            <w:tcW w:w="1154" w:type="dxa"/>
            <w:vMerge w:val="restart"/>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B</w:t>
            </w:r>
            <w:r>
              <w:rPr>
                <w:rFonts w:ascii="仿宋_GB2312" w:eastAsia="仿宋_GB2312" w:hAnsi="楷体" w:hint="eastAsia"/>
                <w:kern w:val="0"/>
                <w:sz w:val="32"/>
                <w:szCs w:val="32"/>
              </w:rPr>
              <w:t>类</w:t>
            </w:r>
          </w:p>
        </w:tc>
        <w:tc>
          <w:tcPr>
            <w:tcW w:w="1562"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楷体" w:hint="eastAsia"/>
                <w:kern w:val="0"/>
                <w:sz w:val="32"/>
                <w:szCs w:val="32"/>
              </w:rPr>
              <w:t>国家级</w:t>
            </w: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10000/</w:t>
            </w:r>
            <w:r>
              <w:rPr>
                <w:rFonts w:ascii="仿宋_GB2312" w:eastAsia="仿宋_GB2312" w:hAnsi="楷体" w:hint="eastAsia"/>
                <w:kern w:val="0"/>
                <w:sz w:val="32"/>
                <w:szCs w:val="32"/>
              </w:rPr>
              <w:t>队</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5000/</w:t>
            </w:r>
            <w:r>
              <w:rPr>
                <w:rFonts w:ascii="仿宋_GB2312" w:eastAsia="仿宋_GB2312" w:hAnsi="楷体" w:hint="eastAsia"/>
                <w:kern w:val="0"/>
                <w:sz w:val="32"/>
                <w:szCs w:val="32"/>
              </w:rPr>
              <w:t>队</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3000/</w:t>
            </w:r>
            <w:r>
              <w:rPr>
                <w:rFonts w:ascii="仿宋_GB2312" w:eastAsia="仿宋_GB2312" w:hAnsi="楷体" w:hint="eastAsia"/>
                <w:kern w:val="0"/>
                <w:sz w:val="32"/>
                <w:szCs w:val="32"/>
              </w:rPr>
              <w:t>队</w:t>
            </w:r>
          </w:p>
        </w:tc>
      </w:tr>
      <w:tr w:rsidR="001F2A9C" w:rsidTr="00943026">
        <w:trPr>
          <w:trHeight w:val="397"/>
          <w:jc w:val="center"/>
        </w:trPr>
        <w:tc>
          <w:tcPr>
            <w:tcW w:w="1154" w:type="dxa"/>
            <w:vMerge/>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p>
        </w:tc>
        <w:tc>
          <w:tcPr>
            <w:tcW w:w="1562"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楷体" w:hint="eastAsia"/>
                <w:kern w:val="0"/>
                <w:sz w:val="32"/>
                <w:szCs w:val="32"/>
              </w:rPr>
              <w:t>省级</w:t>
            </w: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5000/</w:t>
            </w:r>
            <w:r>
              <w:rPr>
                <w:rFonts w:ascii="仿宋_GB2312" w:eastAsia="仿宋_GB2312" w:hAnsi="楷体" w:hint="eastAsia"/>
                <w:kern w:val="0"/>
                <w:sz w:val="32"/>
                <w:szCs w:val="32"/>
              </w:rPr>
              <w:t>队</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3000/</w:t>
            </w:r>
            <w:r>
              <w:rPr>
                <w:rFonts w:ascii="仿宋_GB2312" w:eastAsia="仿宋_GB2312" w:hAnsi="楷体" w:hint="eastAsia"/>
                <w:kern w:val="0"/>
                <w:sz w:val="32"/>
                <w:szCs w:val="32"/>
              </w:rPr>
              <w:t>队</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2000/</w:t>
            </w:r>
            <w:r>
              <w:rPr>
                <w:rFonts w:ascii="仿宋_GB2312" w:eastAsia="仿宋_GB2312" w:hAnsi="楷体" w:hint="eastAsia"/>
                <w:kern w:val="0"/>
                <w:sz w:val="32"/>
                <w:szCs w:val="32"/>
              </w:rPr>
              <w:t>队</w:t>
            </w:r>
          </w:p>
        </w:tc>
      </w:tr>
      <w:tr w:rsidR="001F2A9C" w:rsidTr="00943026">
        <w:trPr>
          <w:trHeight w:val="397"/>
          <w:jc w:val="center"/>
        </w:trPr>
        <w:tc>
          <w:tcPr>
            <w:tcW w:w="1154"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C</w:t>
            </w:r>
            <w:r>
              <w:rPr>
                <w:rFonts w:ascii="仿宋_GB2312" w:eastAsia="仿宋_GB2312" w:hAnsi="楷体" w:hint="eastAsia"/>
                <w:kern w:val="0"/>
                <w:sz w:val="32"/>
                <w:szCs w:val="32"/>
              </w:rPr>
              <w:t>类</w:t>
            </w:r>
          </w:p>
        </w:tc>
        <w:tc>
          <w:tcPr>
            <w:tcW w:w="1562"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w:t>
            </w:r>
          </w:p>
        </w:tc>
        <w:tc>
          <w:tcPr>
            <w:tcW w:w="1948"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1500/</w:t>
            </w:r>
            <w:r>
              <w:rPr>
                <w:rFonts w:ascii="仿宋_GB2312" w:eastAsia="仿宋_GB2312" w:hAnsi="楷体" w:hint="eastAsia"/>
                <w:kern w:val="0"/>
                <w:sz w:val="32"/>
                <w:szCs w:val="32"/>
              </w:rPr>
              <w:t>队</w:t>
            </w:r>
          </w:p>
        </w:tc>
        <w:tc>
          <w:tcPr>
            <w:tcW w:w="1976"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1000/</w:t>
            </w:r>
            <w:r>
              <w:rPr>
                <w:rFonts w:ascii="仿宋_GB2312" w:eastAsia="仿宋_GB2312" w:hAnsi="楷体" w:hint="eastAsia"/>
                <w:kern w:val="0"/>
                <w:sz w:val="32"/>
                <w:szCs w:val="32"/>
              </w:rPr>
              <w:t>队</w:t>
            </w:r>
          </w:p>
        </w:tc>
        <w:tc>
          <w:tcPr>
            <w:tcW w:w="1981" w:type="dxa"/>
            <w:vAlign w:val="center"/>
          </w:tcPr>
          <w:p w:rsidR="001F2A9C" w:rsidRDefault="001F2A9C" w:rsidP="00943026">
            <w:pPr>
              <w:widowControl/>
              <w:spacing w:line="460" w:lineRule="exact"/>
              <w:jc w:val="center"/>
              <w:rPr>
                <w:rFonts w:ascii="仿宋_GB2312" w:eastAsia="仿宋_GB2312" w:hAnsi="Times New Roman" w:hint="eastAsia"/>
                <w:kern w:val="0"/>
                <w:sz w:val="32"/>
                <w:szCs w:val="32"/>
              </w:rPr>
            </w:pPr>
            <w:r>
              <w:rPr>
                <w:rFonts w:ascii="仿宋_GB2312" w:eastAsia="仿宋_GB2312" w:hAnsi="Times New Roman" w:hint="eastAsia"/>
                <w:kern w:val="0"/>
                <w:sz w:val="32"/>
                <w:szCs w:val="32"/>
              </w:rPr>
              <w:t>800/</w:t>
            </w:r>
            <w:r>
              <w:rPr>
                <w:rFonts w:ascii="仿宋_GB2312" w:eastAsia="仿宋_GB2312" w:hAnsi="楷体" w:hint="eastAsia"/>
                <w:kern w:val="0"/>
                <w:sz w:val="32"/>
                <w:szCs w:val="32"/>
              </w:rPr>
              <w:t>队</w:t>
            </w:r>
          </w:p>
        </w:tc>
      </w:tr>
    </w:tbl>
    <w:p w:rsidR="001F2A9C" w:rsidRDefault="001F2A9C" w:rsidP="001F2A9C">
      <w:pPr>
        <w:pStyle w:val="a4"/>
        <w:shd w:val="clear" w:color="auto" w:fill="FFFFFF"/>
        <w:spacing w:beforeLines="50" w:before="156" w:line="48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特等奖、金奖视为一等奖；银奖视为二等奖；铜奖视为三等奖。</w:t>
      </w:r>
    </w:p>
    <w:p w:rsidR="001F2A9C" w:rsidRDefault="001F2A9C" w:rsidP="001F2A9C">
      <w:pPr>
        <w:pStyle w:val="a4"/>
        <w:shd w:val="clear" w:color="auto" w:fill="FFFFFF"/>
        <w:spacing w:line="48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对于不设一、二、三等奖的赛事，最佳奖视为同级别的一等奖，优秀奖视为同级别的三等奖。</w:t>
      </w:r>
    </w:p>
    <w:p w:rsidR="001F2A9C" w:rsidRDefault="001F2A9C" w:rsidP="001F2A9C">
      <w:pPr>
        <w:pStyle w:val="a4"/>
        <w:shd w:val="clear" w:color="auto" w:fill="FFFFFF"/>
        <w:spacing w:line="48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体育竞赛中，第</w:t>
      </w:r>
      <w:r>
        <w:rPr>
          <w:rFonts w:ascii="仿宋_GB2312" w:eastAsia="仿宋_GB2312"/>
          <w:color w:val="000000"/>
          <w:sz w:val="32"/>
          <w:szCs w:val="32"/>
        </w:rPr>
        <w:t>1</w:t>
      </w:r>
      <w:r>
        <w:rPr>
          <w:rFonts w:ascii="仿宋_GB2312" w:eastAsia="仿宋_GB2312" w:hint="eastAsia"/>
          <w:color w:val="000000"/>
          <w:sz w:val="32"/>
          <w:szCs w:val="32"/>
        </w:rPr>
        <w:t>、</w:t>
      </w:r>
      <w:r>
        <w:rPr>
          <w:rFonts w:ascii="仿宋_GB2312" w:eastAsia="仿宋_GB2312"/>
          <w:color w:val="000000"/>
          <w:sz w:val="32"/>
          <w:szCs w:val="32"/>
        </w:rPr>
        <w:t>2</w:t>
      </w:r>
      <w:r>
        <w:rPr>
          <w:rFonts w:ascii="仿宋_GB2312" w:eastAsia="仿宋_GB2312" w:hint="eastAsia"/>
          <w:color w:val="000000"/>
          <w:sz w:val="32"/>
          <w:szCs w:val="32"/>
        </w:rPr>
        <w:t>、</w:t>
      </w:r>
      <w:r>
        <w:rPr>
          <w:rFonts w:ascii="仿宋_GB2312" w:eastAsia="仿宋_GB2312"/>
          <w:color w:val="000000"/>
          <w:sz w:val="32"/>
          <w:szCs w:val="32"/>
        </w:rPr>
        <w:t>3</w:t>
      </w:r>
      <w:r>
        <w:rPr>
          <w:rFonts w:ascii="仿宋_GB2312" w:eastAsia="仿宋_GB2312" w:hint="eastAsia"/>
          <w:color w:val="000000"/>
          <w:sz w:val="32"/>
          <w:szCs w:val="32"/>
        </w:rPr>
        <w:t>名视为一等奖；第</w:t>
      </w:r>
      <w:r>
        <w:rPr>
          <w:rFonts w:ascii="仿宋_GB2312" w:eastAsia="仿宋_GB2312"/>
          <w:color w:val="000000"/>
          <w:sz w:val="32"/>
          <w:szCs w:val="32"/>
        </w:rPr>
        <w:t>4</w:t>
      </w:r>
      <w:r>
        <w:rPr>
          <w:rFonts w:ascii="仿宋_GB2312" w:eastAsia="仿宋_GB2312" w:hint="eastAsia"/>
          <w:color w:val="000000"/>
          <w:sz w:val="32"/>
          <w:szCs w:val="32"/>
        </w:rPr>
        <w:t>、</w:t>
      </w:r>
      <w:r>
        <w:rPr>
          <w:rFonts w:ascii="仿宋_GB2312" w:eastAsia="仿宋_GB2312"/>
          <w:color w:val="000000"/>
          <w:sz w:val="32"/>
          <w:szCs w:val="32"/>
        </w:rPr>
        <w:t>5</w:t>
      </w:r>
      <w:r>
        <w:rPr>
          <w:rFonts w:ascii="仿宋_GB2312" w:eastAsia="仿宋_GB2312" w:hint="eastAsia"/>
          <w:color w:val="000000"/>
          <w:sz w:val="32"/>
          <w:szCs w:val="32"/>
        </w:rPr>
        <w:t>、</w:t>
      </w:r>
      <w:r>
        <w:rPr>
          <w:rFonts w:ascii="仿宋_GB2312" w:eastAsia="仿宋_GB2312"/>
          <w:color w:val="000000"/>
          <w:sz w:val="32"/>
          <w:szCs w:val="32"/>
        </w:rPr>
        <w:t>6</w:t>
      </w:r>
      <w:r>
        <w:rPr>
          <w:rFonts w:ascii="仿宋_GB2312" w:eastAsia="仿宋_GB2312" w:hint="eastAsia"/>
          <w:color w:val="000000"/>
          <w:sz w:val="32"/>
          <w:szCs w:val="32"/>
        </w:rPr>
        <w:t>名视为二等奖；第</w:t>
      </w:r>
      <w:r>
        <w:rPr>
          <w:rFonts w:ascii="仿宋_GB2312" w:eastAsia="仿宋_GB2312"/>
          <w:color w:val="000000"/>
          <w:sz w:val="32"/>
          <w:szCs w:val="32"/>
        </w:rPr>
        <w:t>7</w:t>
      </w:r>
      <w:r>
        <w:rPr>
          <w:rFonts w:ascii="仿宋_GB2312" w:eastAsia="仿宋_GB2312" w:hint="eastAsia"/>
          <w:color w:val="000000"/>
          <w:sz w:val="32"/>
          <w:szCs w:val="32"/>
        </w:rPr>
        <w:t>、</w:t>
      </w:r>
      <w:r>
        <w:rPr>
          <w:rFonts w:ascii="仿宋_GB2312" w:eastAsia="仿宋_GB2312"/>
          <w:color w:val="000000"/>
          <w:sz w:val="32"/>
          <w:szCs w:val="32"/>
        </w:rPr>
        <w:t>8</w:t>
      </w:r>
      <w:r>
        <w:rPr>
          <w:rFonts w:ascii="仿宋_GB2312" w:eastAsia="仿宋_GB2312" w:hint="eastAsia"/>
          <w:color w:val="000000"/>
          <w:sz w:val="32"/>
          <w:szCs w:val="32"/>
        </w:rPr>
        <w:t>、</w:t>
      </w:r>
      <w:r>
        <w:rPr>
          <w:rFonts w:ascii="仿宋_GB2312" w:eastAsia="仿宋_GB2312"/>
          <w:color w:val="000000"/>
          <w:sz w:val="32"/>
          <w:szCs w:val="32"/>
        </w:rPr>
        <w:t>9</w:t>
      </w:r>
      <w:r>
        <w:rPr>
          <w:rFonts w:ascii="仿宋_GB2312" w:eastAsia="仿宋_GB2312" w:hint="eastAsia"/>
          <w:color w:val="000000"/>
          <w:sz w:val="32"/>
          <w:szCs w:val="32"/>
        </w:rPr>
        <w:t>名视为三等奖。</w:t>
      </w:r>
    </w:p>
    <w:p w:rsidR="001F2A9C" w:rsidRDefault="001F2A9C" w:rsidP="001F2A9C">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校级学科竞赛获奖主要以精神奖励为主。</w:t>
      </w:r>
    </w:p>
    <w:p w:rsidR="001F2A9C" w:rsidRDefault="001F2A9C" w:rsidP="001F2A9C">
      <w:pPr>
        <w:widowControl/>
        <w:adjustRightInd w:val="0"/>
        <w:snapToGrid w:val="0"/>
        <w:spacing w:line="48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第十七条</w:t>
      </w:r>
      <w:r>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对积极投身学生学科竞赛并获得显著成绩的指导教师，纳入学校岗位聘任、绩效考核、职称评审、成果奖励政策，具体标准按学校相关文件执行。</w:t>
      </w:r>
      <w:bookmarkStart w:id="10" w:name="_Toc349035206"/>
    </w:p>
    <w:bookmarkEnd w:id="10"/>
    <w:p w:rsidR="001F2A9C" w:rsidRDefault="001F2A9C" w:rsidP="001F2A9C">
      <w:pPr>
        <w:widowControl/>
        <w:adjustRightInd w:val="0"/>
        <w:snapToGrid w:val="0"/>
        <w:spacing w:line="480" w:lineRule="exact"/>
        <w:ind w:firstLineChars="200" w:firstLine="64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第十八条</w:t>
      </w:r>
      <w:r>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为激励各二级单位师生积极参与学科竞赛，将学科竞赛纳入单位目标管理与绩效考核。对于一个考核年度内未举办或者未组织学生参加任何学科竞赛的</w:t>
      </w:r>
      <w:r>
        <w:rPr>
          <w:rFonts w:ascii="仿宋_GB2312" w:eastAsia="仿宋_GB2312" w:hAnsi="仿宋" w:hint="eastAsia"/>
          <w:sz w:val="32"/>
          <w:szCs w:val="32"/>
        </w:rPr>
        <w:t>二级单位</w:t>
      </w:r>
      <w:r>
        <w:rPr>
          <w:rFonts w:ascii="仿宋_GB2312" w:eastAsia="仿宋_GB2312" w:hAnsi="宋体" w:cs="宋体" w:hint="eastAsia"/>
          <w:color w:val="000000"/>
          <w:kern w:val="0"/>
          <w:sz w:val="32"/>
          <w:szCs w:val="32"/>
        </w:rPr>
        <w:t>，单位和分管领导该年度的教学考核与目标管理不能评优。对于一个聘期内（一般为三个考核年度）未举办或者未组织学生参加任何学科竞赛的</w:t>
      </w:r>
      <w:r>
        <w:rPr>
          <w:rFonts w:ascii="仿宋_GB2312" w:eastAsia="仿宋_GB2312" w:hAnsi="仿宋" w:hint="eastAsia"/>
          <w:sz w:val="32"/>
          <w:szCs w:val="32"/>
        </w:rPr>
        <w:t>二级单位</w:t>
      </w:r>
      <w:r>
        <w:rPr>
          <w:rFonts w:ascii="仿宋_GB2312" w:eastAsia="仿宋_GB2312" w:hAnsi="宋体" w:cs="宋体" w:hint="eastAsia"/>
          <w:color w:val="000000"/>
          <w:kern w:val="0"/>
          <w:sz w:val="32"/>
          <w:szCs w:val="32"/>
        </w:rPr>
        <w:t>，单位和分管领导该聘期的教学考核与目标管理不合格。</w:t>
      </w:r>
    </w:p>
    <w:p w:rsidR="001F2A9C" w:rsidRDefault="001F2A9C" w:rsidP="001F2A9C">
      <w:pPr>
        <w:widowControl/>
        <w:adjustRightInd w:val="0"/>
        <w:snapToGrid w:val="0"/>
        <w:spacing w:line="480" w:lineRule="exact"/>
        <w:ind w:firstLineChars="200" w:firstLine="643"/>
        <w:rPr>
          <w:rFonts w:ascii="仿宋_GB2312" w:eastAsia="仿宋_GB2312" w:hAnsi="宋体" w:cs="宋体"/>
          <w:color w:val="000000"/>
          <w:kern w:val="0"/>
          <w:sz w:val="32"/>
          <w:szCs w:val="32"/>
        </w:rPr>
      </w:pPr>
      <w:bookmarkStart w:id="11" w:name="_Toc349035212"/>
      <w:r>
        <w:rPr>
          <w:rFonts w:ascii="仿宋_GB2312" w:eastAsia="仿宋_GB2312" w:hAnsi="宋体" w:cs="宋体" w:hint="eastAsia"/>
          <w:b/>
          <w:color w:val="000000"/>
          <w:kern w:val="0"/>
          <w:sz w:val="32"/>
          <w:szCs w:val="32"/>
        </w:rPr>
        <w:lastRenderedPageBreak/>
        <w:t>第十九条</w:t>
      </w:r>
      <w:bookmarkEnd w:id="11"/>
      <w:r>
        <w:rPr>
          <w:rFonts w:ascii="仿宋_GB2312" w:eastAsia="仿宋_GB2312" w:hAnsi="宋体" w:cs="宋体" w:hint="eastAsia"/>
          <w:b/>
          <w:color w:val="000000"/>
          <w:kern w:val="0"/>
          <w:sz w:val="32"/>
          <w:szCs w:val="32"/>
        </w:rPr>
        <w:t xml:space="preserve">  </w:t>
      </w:r>
      <w:r>
        <w:rPr>
          <w:rFonts w:ascii="仿宋_GB2312" w:eastAsia="仿宋_GB2312" w:hAnsi="宋体" w:cs="宋体" w:hint="eastAsia"/>
          <w:color w:val="000000"/>
          <w:kern w:val="0"/>
          <w:sz w:val="32"/>
          <w:szCs w:val="32"/>
        </w:rPr>
        <w:t>学生获得学校学科竞赛专项经费资助形成的竞赛作品及其知识产权归学校所有。若作品发生专利（技术）转让，学校按相关规定将其部分转让收益用于奖励该作品的指导教师与学生。</w:t>
      </w:r>
    </w:p>
    <w:p w:rsidR="001F2A9C" w:rsidRDefault="001F2A9C" w:rsidP="001F2A9C">
      <w:pPr>
        <w:widowControl/>
        <w:adjustRightInd w:val="0"/>
        <w:snapToGrid w:val="0"/>
        <w:spacing w:line="480" w:lineRule="exact"/>
        <w:ind w:firstLineChars="200" w:firstLine="643"/>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第二十条</w:t>
      </w:r>
      <w:r>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体育训练补助</w:t>
      </w:r>
    </w:p>
    <w:p w:rsidR="001F2A9C" w:rsidRDefault="001F2A9C" w:rsidP="001F2A9C">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比赛范围</w:t>
      </w:r>
    </w:p>
    <w:p w:rsidR="001F2A9C" w:rsidRDefault="001F2A9C" w:rsidP="001F2A9C">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由全国或湖南省的教育、体育行政部门主办和要求参加的各类体育比赛。</w:t>
      </w:r>
    </w:p>
    <w:p w:rsidR="001F2A9C" w:rsidRDefault="001F2A9C" w:rsidP="001F2A9C">
      <w:pPr>
        <w:widowControl/>
        <w:adjustRightInd w:val="0"/>
        <w:snapToGrid w:val="0"/>
        <w:spacing w:line="480" w:lineRule="exact"/>
        <w:ind w:left="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补助范围</w:t>
      </w:r>
    </w:p>
    <w:p w:rsidR="001F2A9C" w:rsidRDefault="001F2A9C" w:rsidP="001F2A9C">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）经学校批准同意，以学校名义正式参加寒暑假训练的学生运动员。</w:t>
      </w:r>
    </w:p>
    <w:p w:rsidR="001F2A9C" w:rsidRDefault="001F2A9C" w:rsidP="001F2A9C">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）参加运动队训练的运动员人数、训练的次数、时间、地点由体育部上报训练计划，经教务处和主管副校长批准后实施。</w:t>
      </w:r>
    </w:p>
    <w:p w:rsidR="001F2A9C" w:rsidRDefault="001F2A9C" w:rsidP="001F2A9C">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）假期训练由教练员每天严格考勤，由体育部不定期考勤，考勤结果上交体育部办公室备案。</w:t>
      </w:r>
    </w:p>
    <w:p w:rsidR="001F2A9C" w:rsidRDefault="001F2A9C" w:rsidP="001F2A9C">
      <w:pPr>
        <w:widowControl/>
        <w:adjustRightInd w:val="0"/>
        <w:snapToGrid w:val="0"/>
        <w:spacing w:line="480" w:lineRule="exact"/>
        <w:ind w:left="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补贴标准</w:t>
      </w:r>
    </w:p>
    <w:p w:rsidR="001F2A9C" w:rsidRDefault="001F2A9C" w:rsidP="001F2A9C">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）假期集训学生每人每天补贴</w:t>
      </w:r>
      <w:r>
        <w:rPr>
          <w:rFonts w:ascii="仿宋_GB2312" w:eastAsia="仿宋_GB2312" w:hAnsi="宋体" w:cs="宋体"/>
          <w:color w:val="000000"/>
          <w:kern w:val="0"/>
          <w:sz w:val="32"/>
          <w:szCs w:val="32"/>
        </w:rPr>
        <w:t>50</w:t>
      </w:r>
      <w:r>
        <w:rPr>
          <w:rFonts w:ascii="仿宋_GB2312" w:eastAsia="仿宋_GB2312" w:hAnsi="宋体" w:cs="宋体" w:hint="eastAsia"/>
          <w:color w:val="000000"/>
          <w:kern w:val="0"/>
          <w:sz w:val="32"/>
          <w:szCs w:val="32"/>
        </w:rPr>
        <w:t>元，不再安排用餐。</w:t>
      </w:r>
    </w:p>
    <w:p w:rsidR="001F2A9C" w:rsidRDefault="001F2A9C" w:rsidP="001F2A9C">
      <w:pPr>
        <w:widowControl/>
        <w:adjustRightInd w:val="0"/>
        <w:snapToGrid w:val="0"/>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）一般暑假集训不超过</w:t>
      </w:r>
      <w:r>
        <w:rPr>
          <w:rFonts w:ascii="仿宋_GB2312" w:eastAsia="仿宋_GB2312" w:hAnsi="宋体" w:cs="宋体"/>
          <w:color w:val="000000"/>
          <w:kern w:val="0"/>
          <w:sz w:val="32"/>
          <w:szCs w:val="32"/>
        </w:rPr>
        <w:t>20</w:t>
      </w:r>
      <w:r>
        <w:rPr>
          <w:rFonts w:ascii="仿宋_GB2312" w:eastAsia="仿宋_GB2312" w:hAnsi="宋体" w:cs="宋体" w:hint="eastAsia"/>
          <w:color w:val="000000"/>
          <w:kern w:val="0"/>
          <w:sz w:val="32"/>
          <w:szCs w:val="32"/>
        </w:rPr>
        <w:t>天，寒假集训不超过</w:t>
      </w:r>
      <w:r>
        <w:rPr>
          <w:rFonts w:ascii="仿宋_GB2312" w:eastAsia="仿宋_GB2312" w:hAnsi="宋体" w:cs="宋体"/>
          <w:color w:val="000000"/>
          <w:kern w:val="0"/>
          <w:sz w:val="32"/>
          <w:szCs w:val="32"/>
        </w:rPr>
        <w:t>12</w:t>
      </w:r>
      <w:r>
        <w:rPr>
          <w:rFonts w:ascii="仿宋_GB2312" w:eastAsia="仿宋_GB2312" w:hAnsi="宋体" w:cs="宋体" w:hint="eastAsia"/>
          <w:color w:val="000000"/>
          <w:kern w:val="0"/>
          <w:sz w:val="32"/>
          <w:szCs w:val="32"/>
        </w:rPr>
        <w:t>天，如遇特殊重大比赛，需调整训练时间，可报主管副校长批准。</w:t>
      </w:r>
    </w:p>
    <w:p w:rsidR="001F2A9C" w:rsidRDefault="001F2A9C" w:rsidP="001F2A9C">
      <w:pPr>
        <w:snapToGrid w:val="0"/>
        <w:spacing w:beforeLines="50" w:before="156" w:afterLines="50" w:after="156" w:line="480" w:lineRule="exact"/>
        <w:jc w:val="center"/>
        <w:rPr>
          <w:rFonts w:ascii="仿宋_GB2312" w:eastAsia="仿宋_GB2312" w:hAnsi="黑体"/>
          <w:b/>
          <w:bCs/>
          <w:sz w:val="32"/>
          <w:szCs w:val="32"/>
        </w:rPr>
      </w:pPr>
      <w:r>
        <w:rPr>
          <w:rFonts w:ascii="仿宋_GB2312" w:eastAsia="仿宋_GB2312" w:hAnsi="黑体" w:hint="eastAsia"/>
          <w:b/>
          <w:bCs/>
          <w:sz w:val="32"/>
          <w:szCs w:val="32"/>
        </w:rPr>
        <w:t>第六章</w:t>
      </w:r>
      <w:r>
        <w:rPr>
          <w:rFonts w:ascii="仿宋_GB2312" w:eastAsia="仿宋_GB2312" w:hAnsi="黑体"/>
          <w:b/>
          <w:bCs/>
          <w:sz w:val="32"/>
          <w:szCs w:val="32"/>
        </w:rPr>
        <w:t xml:space="preserve">  </w:t>
      </w:r>
      <w:r>
        <w:rPr>
          <w:rFonts w:ascii="仿宋_GB2312" w:eastAsia="仿宋_GB2312" w:hAnsi="黑体" w:hint="eastAsia"/>
          <w:b/>
          <w:bCs/>
          <w:sz w:val="32"/>
          <w:szCs w:val="32"/>
        </w:rPr>
        <w:t>附</w:t>
      </w:r>
      <w:r>
        <w:rPr>
          <w:rFonts w:ascii="仿宋_GB2312" w:eastAsia="仿宋_GB2312" w:hAnsi="黑体"/>
          <w:b/>
          <w:bCs/>
          <w:sz w:val="32"/>
          <w:szCs w:val="32"/>
        </w:rPr>
        <w:t xml:space="preserve">  </w:t>
      </w:r>
      <w:r>
        <w:rPr>
          <w:rFonts w:ascii="仿宋_GB2312" w:eastAsia="仿宋_GB2312" w:hAnsi="黑体" w:hint="eastAsia"/>
          <w:b/>
          <w:bCs/>
          <w:sz w:val="32"/>
          <w:szCs w:val="32"/>
        </w:rPr>
        <w:t>则</w:t>
      </w:r>
    </w:p>
    <w:p w:rsidR="001F2A9C" w:rsidRDefault="001F2A9C" w:rsidP="001F2A9C">
      <w:pPr>
        <w:snapToGrid w:val="0"/>
        <w:spacing w:line="48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第二十一条</w:t>
      </w:r>
      <w:r>
        <w:rPr>
          <w:rFonts w:ascii="仿宋_GB2312" w:eastAsia="仿宋_GB2312" w:hAnsi="仿宋"/>
          <w:b/>
          <w:sz w:val="32"/>
          <w:szCs w:val="32"/>
        </w:rPr>
        <w:t xml:space="preserve">  </w:t>
      </w:r>
      <w:r>
        <w:rPr>
          <w:rFonts w:ascii="仿宋_GB2312" w:eastAsia="仿宋_GB2312" w:hAnsi="仿宋" w:hint="eastAsia"/>
          <w:sz w:val="32"/>
          <w:szCs w:val="32"/>
        </w:rPr>
        <w:t>本办法自公布之日起执行，由教务处负责解释。</w:t>
      </w:r>
    </w:p>
    <w:p w:rsidR="001F2A9C" w:rsidRDefault="001F2A9C" w:rsidP="001F2A9C"/>
    <w:p w:rsidR="001F2A9C" w:rsidRDefault="001F2A9C" w:rsidP="001F2A9C"/>
    <w:p w:rsidR="001F2A9C" w:rsidRDefault="001F2A9C" w:rsidP="001F2A9C"/>
    <w:p w:rsidR="001F2A9C" w:rsidRDefault="001F2A9C" w:rsidP="001F2A9C"/>
    <w:p w:rsidR="001F2A9C" w:rsidRDefault="001F2A9C" w:rsidP="001F2A9C"/>
    <w:p w:rsidR="001F2A9C" w:rsidRDefault="001F2A9C" w:rsidP="001F2A9C"/>
    <w:p w:rsidR="001F2A9C" w:rsidRDefault="001F2A9C" w:rsidP="001F2A9C"/>
    <w:p w:rsidR="001F2A9C" w:rsidRDefault="001F2A9C" w:rsidP="001F2A9C"/>
    <w:p w:rsidR="001F2A9C" w:rsidRDefault="001F2A9C" w:rsidP="001F2A9C"/>
    <w:p w:rsidR="001F2A9C" w:rsidRDefault="001F2A9C" w:rsidP="001F2A9C">
      <w:pPr>
        <w:sectPr w:rsidR="001F2A9C">
          <w:footerReference w:type="default" r:id="rId6"/>
          <w:pgSz w:w="11906" w:h="16838"/>
          <w:pgMar w:top="1440" w:right="1247" w:bottom="1440" w:left="1247" w:header="851" w:footer="992" w:gutter="0"/>
          <w:cols w:space="720"/>
          <w:titlePg/>
          <w:docGrid w:type="lines" w:linePitch="312"/>
        </w:sectPr>
      </w:pPr>
    </w:p>
    <w:p w:rsidR="001F2A9C" w:rsidRDefault="001F2A9C" w:rsidP="001F2A9C">
      <w:pPr>
        <w:spacing w:line="440" w:lineRule="exact"/>
        <w:rPr>
          <w:rFonts w:ascii="仿宋_GB2312" w:eastAsia="仿宋_GB2312" w:hAnsi="华文中宋"/>
          <w:b/>
          <w:sz w:val="32"/>
          <w:szCs w:val="32"/>
        </w:rPr>
      </w:pPr>
      <w:r>
        <w:rPr>
          <w:rFonts w:ascii="仿宋_GB2312" w:eastAsia="仿宋_GB2312" w:hAnsi="华文中宋" w:hint="eastAsia"/>
          <w:b/>
          <w:sz w:val="32"/>
          <w:szCs w:val="32"/>
        </w:rPr>
        <w:lastRenderedPageBreak/>
        <w:t>附件：</w:t>
      </w:r>
    </w:p>
    <w:p w:rsidR="001F2A9C" w:rsidRDefault="001F2A9C" w:rsidP="001F2A9C">
      <w:pPr>
        <w:spacing w:afterLines="50" w:after="156" w:line="600" w:lineRule="exact"/>
        <w:jc w:val="center"/>
        <w:rPr>
          <w:rFonts w:ascii="华文中宋" w:eastAsia="华文中宋" w:hAnsi="华文中宋"/>
          <w:b/>
          <w:sz w:val="44"/>
          <w:szCs w:val="44"/>
        </w:rPr>
      </w:pPr>
      <w:r>
        <w:rPr>
          <w:rFonts w:ascii="华文中宋" w:eastAsia="华文中宋" w:hAnsi="华文中宋" w:hint="eastAsia"/>
          <w:b/>
          <w:sz w:val="44"/>
          <w:szCs w:val="44"/>
        </w:rPr>
        <w:t>湖南女子学院学科竞赛目录（A类）</w:t>
      </w:r>
    </w:p>
    <w:tbl>
      <w:tblPr>
        <w:tblW w:w="53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6445"/>
        <w:gridCol w:w="5448"/>
        <w:gridCol w:w="1130"/>
        <w:gridCol w:w="1674"/>
      </w:tblGrid>
      <w:tr w:rsidR="001F2A9C" w:rsidTr="00943026">
        <w:trPr>
          <w:tblHeader/>
          <w:jc w:val="center"/>
        </w:trPr>
        <w:tc>
          <w:tcPr>
            <w:tcW w:w="267" w:type="pct"/>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序号</w:t>
            </w:r>
          </w:p>
        </w:tc>
        <w:tc>
          <w:tcPr>
            <w:tcW w:w="2075" w:type="pct"/>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学科竞赛名称</w:t>
            </w:r>
          </w:p>
        </w:tc>
        <w:tc>
          <w:tcPr>
            <w:tcW w:w="1754" w:type="pct"/>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主办单位</w:t>
            </w:r>
          </w:p>
        </w:tc>
        <w:tc>
          <w:tcPr>
            <w:tcW w:w="364" w:type="pct"/>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学科</w:t>
            </w:r>
          </w:p>
          <w:p w:rsidR="001F2A9C" w:rsidRDefault="001F2A9C" w:rsidP="00943026">
            <w:pPr>
              <w:spacing w:line="340" w:lineRule="exact"/>
              <w:jc w:val="center"/>
              <w:rPr>
                <w:rFonts w:ascii="宋体" w:hAnsi="宋体"/>
                <w:b/>
                <w:sz w:val="24"/>
                <w:szCs w:val="24"/>
              </w:rPr>
            </w:pPr>
            <w:r>
              <w:rPr>
                <w:rFonts w:ascii="宋体" w:hAnsi="宋体" w:hint="eastAsia"/>
                <w:b/>
                <w:sz w:val="24"/>
                <w:szCs w:val="24"/>
              </w:rPr>
              <w:t>类别</w:t>
            </w:r>
          </w:p>
        </w:tc>
        <w:tc>
          <w:tcPr>
            <w:tcW w:w="539" w:type="pct"/>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级别</w:t>
            </w:r>
          </w:p>
        </w:tc>
      </w:tr>
      <w:tr w:rsidR="001F2A9C" w:rsidTr="00943026">
        <w:trPr>
          <w:trHeight w:val="525"/>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cs="宋体" w:hint="eastAsia"/>
                <w:kern w:val="0"/>
                <w:sz w:val="24"/>
                <w:szCs w:val="24"/>
              </w:rPr>
              <w:t>习近平新时代中国特色社会主义思想大学习领航计划（全国高校大学生思政课艺术作品展示、全国高校大学生讲思政课公开课展示、全国高校大学生微电影展示等系列竞赛）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cs="宋体" w:hint="eastAsia"/>
                <w:kern w:val="0"/>
                <w:sz w:val="24"/>
                <w:szCs w:val="24"/>
              </w:rPr>
              <w:t>教育部办公厅、教育部社会科学司</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法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trHeight w:val="547"/>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全国大学生社会调查技能竞赛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教育部高等学校社会学类专业教学指导委员会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法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w:t>
            </w:r>
          </w:p>
        </w:tc>
        <w:tc>
          <w:tcPr>
            <w:tcW w:w="2075" w:type="pct"/>
            <w:vAlign w:val="center"/>
          </w:tcPr>
          <w:p w:rsidR="001F2A9C" w:rsidRDefault="001F2A9C" w:rsidP="00943026">
            <w:pPr>
              <w:widowControl/>
              <w:spacing w:line="340" w:lineRule="exact"/>
              <w:jc w:val="center"/>
              <w:textAlignment w:val="center"/>
              <w:rPr>
                <w:rFonts w:ascii="宋体" w:hAnsi="宋体"/>
                <w:sz w:val="24"/>
                <w:szCs w:val="24"/>
              </w:rPr>
            </w:pPr>
            <w:r>
              <w:rPr>
                <w:rFonts w:ascii="宋体" w:hAnsi="宋体" w:hint="eastAsia"/>
                <w:sz w:val="24"/>
                <w:szCs w:val="24"/>
              </w:rPr>
              <w:t>全国高校社会学知识竞赛</w:t>
            </w:r>
          </w:p>
        </w:tc>
        <w:tc>
          <w:tcPr>
            <w:tcW w:w="1754" w:type="pct"/>
            <w:vAlign w:val="center"/>
          </w:tcPr>
          <w:p w:rsidR="001F2A9C" w:rsidRDefault="001F2A9C" w:rsidP="00943026">
            <w:pPr>
              <w:widowControl/>
              <w:spacing w:line="340" w:lineRule="exact"/>
              <w:jc w:val="center"/>
              <w:textAlignment w:val="center"/>
              <w:rPr>
                <w:rFonts w:ascii="宋体" w:hAnsi="宋体"/>
                <w:sz w:val="24"/>
                <w:szCs w:val="24"/>
              </w:rPr>
            </w:pPr>
            <w:r>
              <w:rPr>
                <w:rFonts w:ascii="宋体" w:hAnsi="宋体" w:hint="eastAsia"/>
                <w:sz w:val="24"/>
                <w:szCs w:val="24"/>
              </w:rPr>
              <w:t>中国人民大学、京东集团</w:t>
            </w:r>
          </w:p>
        </w:tc>
        <w:tc>
          <w:tcPr>
            <w:tcW w:w="364"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法 学</w:t>
            </w:r>
          </w:p>
        </w:tc>
        <w:tc>
          <w:tcPr>
            <w:tcW w:w="539"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4</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全国大学生物流设计大赛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pacing w:val="-20"/>
                <w:sz w:val="24"/>
                <w:szCs w:val="24"/>
              </w:rPr>
              <w:t>中国物流与采购联合会、教育部高等学校物流类专业教学指导委员会</w:t>
            </w:r>
          </w:p>
        </w:tc>
        <w:tc>
          <w:tcPr>
            <w:tcW w:w="364" w:type="pct"/>
            <w:vAlign w:val="center"/>
          </w:tcPr>
          <w:p w:rsidR="001F2A9C" w:rsidRDefault="001F2A9C" w:rsidP="00943026">
            <w:pPr>
              <w:spacing w:line="340" w:lineRule="exact"/>
              <w:jc w:val="center"/>
              <w:rPr>
                <w:rFonts w:ascii="宋体" w:hAnsi="宋体"/>
                <w:spacing w:val="-20"/>
                <w:sz w:val="24"/>
                <w:szCs w:val="24"/>
              </w:rPr>
            </w:pPr>
            <w:r>
              <w:rPr>
                <w:rFonts w:ascii="宋体" w:hAnsi="宋体" w:hint="eastAsia"/>
                <w:spacing w:val="-20"/>
                <w:sz w:val="24"/>
                <w:szCs w:val="24"/>
              </w:rPr>
              <w:t>管理学</w:t>
            </w:r>
          </w:p>
        </w:tc>
        <w:tc>
          <w:tcPr>
            <w:tcW w:w="539" w:type="pct"/>
            <w:vAlign w:val="center"/>
          </w:tcPr>
          <w:p w:rsidR="001F2A9C" w:rsidRDefault="001F2A9C" w:rsidP="00943026">
            <w:pPr>
              <w:spacing w:line="340" w:lineRule="exact"/>
              <w:jc w:val="center"/>
              <w:rPr>
                <w:rFonts w:ascii="宋体" w:hAnsi="宋体"/>
                <w:spacing w:val="-20"/>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5</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“外研社杯”全国英语演讲、写作、阅读系列赛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外语教学与研究出版社、教育部高等学校大学外语教学指导委员会、教育部高等学校英语专业教学指导分委员会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文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6</w:t>
            </w:r>
          </w:p>
        </w:tc>
        <w:tc>
          <w:tcPr>
            <w:tcW w:w="2075" w:type="pct"/>
            <w:vAlign w:val="center"/>
          </w:tcPr>
          <w:p w:rsidR="001F2A9C" w:rsidRDefault="001F2A9C" w:rsidP="00943026">
            <w:pPr>
              <w:widowControl/>
              <w:spacing w:line="340" w:lineRule="exact"/>
              <w:jc w:val="center"/>
              <w:textAlignment w:val="center"/>
              <w:rPr>
                <w:rFonts w:ascii="宋体" w:hAnsi="宋体"/>
                <w:sz w:val="24"/>
                <w:szCs w:val="24"/>
              </w:rPr>
            </w:pPr>
            <w:r>
              <w:rPr>
                <w:rFonts w:ascii="宋体" w:hAnsi="宋体" w:cs="宋体" w:hint="eastAsia"/>
                <w:kern w:val="0"/>
                <w:sz w:val="24"/>
                <w:szCs w:val="24"/>
              </w:rPr>
              <w:t>齐越朗诵艺术节暨全国大学生朗诵大赛</w:t>
            </w:r>
          </w:p>
        </w:tc>
        <w:tc>
          <w:tcPr>
            <w:tcW w:w="1754" w:type="pct"/>
            <w:vAlign w:val="center"/>
          </w:tcPr>
          <w:p w:rsidR="001F2A9C" w:rsidRDefault="001F2A9C" w:rsidP="00943026">
            <w:pPr>
              <w:widowControl/>
              <w:spacing w:line="340" w:lineRule="exact"/>
              <w:jc w:val="center"/>
              <w:textAlignment w:val="center"/>
              <w:rPr>
                <w:rFonts w:ascii="宋体" w:hAnsi="宋体"/>
                <w:sz w:val="24"/>
                <w:szCs w:val="24"/>
              </w:rPr>
            </w:pPr>
            <w:r>
              <w:rPr>
                <w:rFonts w:ascii="宋体" w:hAnsi="宋体" w:cs="宋体" w:hint="eastAsia"/>
                <w:kern w:val="0"/>
                <w:sz w:val="24"/>
                <w:szCs w:val="24"/>
              </w:rPr>
              <w:t>教育部语用司、中国传媒大学</w:t>
            </w:r>
          </w:p>
        </w:tc>
        <w:tc>
          <w:tcPr>
            <w:tcW w:w="364"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文 学</w:t>
            </w:r>
          </w:p>
        </w:tc>
        <w:tc>
          <w:tcPr>
            <w:tcW w:w="539"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7</w:t>
            </w:r>
          </w:p>
        </w:tc>
        <w:tc>
          <w:tcPr>
            <w:tcW w:w="2075" w:type="pct"/>
            <w:vAlign w:val="center"/>
          </w:tcPr>
          <w:p w:rsidR="001F2A9C" w:rsidRDefault="001F2A9C" w:rsidP="00943026">
            <w:pPr>
              <w:widowControl/>
              <w:spacing w:line="340" w:lineRule="exact"/>
              <w:jc w:val="center"/>
              <w:textAlignment w:val="center"/>
              <w:rPr>
                <w:rFonts w:ascii="宋体" w:hAnsi="宋体"/>
                <w:sz w:val="24"/>
                <w:szCs w:val="24"/>
              </w:rPr>
            </w:pPr>
            <w:r>
              <w:rPr>
                <w:rFonts w:ascii="宋体" w:hAnsi="宋体" w:cs="宋体" w:hint="eastAsia"/>
                <w:kern w:val="0"/>
                <w:sz w:val="24"/>
                <w:szCs w:val="24"/>
              </w:rPr>
              <w:t>夏青杯朗诵大赛</w:t>
            </w:r>
          </w:p>
        </w:tc>
        <w:tc>
          <w:tcPr>
            <w:tcW w:w="1754" w:type="pct"/>
            <w:vAlign w:val="center"/>
          </w:tcPr>
          <w:p w:rsidR="001F2A9C" w:rsidRDefault="001F2A9C" w:rsidP="00943026">
            <w:pPr>
              <w:widowControl/>
              <w:spacing w:line="340" w:lineRule="exact"/>
              <w:jc w:val="center"/>
              <w:textAlignment w:val="center"/>
              <w:rPr>
                <w:rFonts w:ascii="宋体" w:hAnsi="宋体"/>
                <w:sz w:val="24"/>
                <w:szCs w:val="24"/>
              </w:rPr>
            </w:pPr>
            <w:r>
              <w:rPr>
                <w:rFonts w:ascii="宋体" w:hAnsi="宋体" w:cs="宋体" w:hint="eastAsia"/>
                <w:kern w:val="0"/>
                <w:sz w:val="24"/>
                <w:szCs w:val="24"/>
              </w:rPr>
              <w:t>中央人民广播电台</w:t>
            </w:r>
          </w:p>
        </w:tc>
        <w:tc>
          <w:tcPr>
            <w:tcW w:w="364"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文 学</w:t>
            </w:r>
          </w:p>
        </w:tc>
        <w:tc>
          <w:tcPr>
            <w:tcW w:w="539"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8</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全国高校企业价值创造实战竞赛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教育部会计学专业教学指导分委员会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管理学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9</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中国大学生计算机设计大赛系列赛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教育部高等学校计算机类专业教学指导委员会、</w:t>
            </w:r>
            <w:r>
              <w:rPr>
                <w:rFonts w:ascii="宋体" w:hAnsi="宋体"/>
                <w:sz w:val="24"/>
                <w:szCs w:val="24"/>
              </w:rPr>
              <w:t>教育部高等学校软件工程专业教学指导委员会、教育部高等学校大学计算机课程教学指导委员会、教育部高等学校文科计算机基础教学指导分委员会、中国教育电视台联合主办</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工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10</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全国大学生先进成图技术与产品信息建模创新大赛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教育部高等学校工程图学课程教学指导委员会、中国图学学会制图技术专业委员会等</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工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lastRenderedPageBreak/>
              <w:t>11</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中国高校计算机大赛--大数据挑战赛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教育部高等学校计算机类专业教学指导委员会、教育部高等学校软件工程专业教学指导委员会、教育部高等学校大学计算机课程教学指导委员会、全国高等学校计算机教育研究会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工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12</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全国大学生数学建模竞赛系列赛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教育部、中国工业与应用数学学会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工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13</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全国大学生数学竞赛系列赛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中国数学会、湖南省教育厅等</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工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14</w:t>
            </w:r>
          </w:p>
        </w:tc>
        <w:tc>
          <w:tcPr>
            <w:tcW w:w="2075"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中国舞蹈荷花奖(不含分支奖)</w:t>
            </w:r>
          </w:p>
        </w:tc>
        <w:tc>
          <w:tcPr>
            <w:tcW w:w="1754"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中国文联、中国舞协</w:t>
            </w:r>
          </w:p>
        </w:tc>
        <w:tc>
          <w:tcPr>
            <w:tcW w:w="364"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艺术学</w:t>
            </w:r>
          </w:p>
        </w:tc>
        <w:tc>
          <w:tcPr>
            <w:tcW w:w="539"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15</w:t>
            </w:r>
          </w:p>
        </w:tc>
        <w:tc>
          <w:tcPr>
            <w:tcW w:w="2075" w:type="pct"/>
            <w:vAlign w:val="center"/>
          </w:tcPr>
          <w:p w:rsidR="001F2A9C" w:rsidRDefault="001F2A9C" w:rsidP="00943026">
            <w:pPr>
              <w:widowControl/>
              <w:spacing w:line="340" w:lineRule="exact"/>
              <w:jc w:val="center"/>
              <w:rPr>
                <w:rFonts w:ascii="宋体" w:hAnsi="宋体" w:cs="宋体"/>
                <w:kern w:val="0"/>
                <w:sz w:val="24"/>
                <w:szCs w:val="24"/>
              </w:rPr>
            </w:pPr>
            <w:r>
              <w:rPr>
                <w:rFonts w:ascii="宋体" w:hAnsi="宋体" w:cs="宋体" w:hint="eastAsia"/>
                <w:kern w:val="0"/>
                <w:sz w:val="24"/>
                <w:szCs w:val="24"/>
              </w:rPr>
              <w:t>全国舞蹈展演</w:t>
            </w:r>
          </w:p>
        </w:tc>
        <w:tc>
          <w:tcPr>
            <w:tcW w:w="1754" w:type="pct"/>
            <w:vAlign w:val="center"/>
          </w:tcPr>
          <w:p w:rsidR="001F2A9C" w:rsidRDefault="001F2A9C" w:rsidP="00943026">
            <w:pPr>
              <w:widowControl/>
              <w:spacing w:line="340" w:lineRule="exact"/>
              <w:jc w:val="center"/>
              <w:rPr>
                <w:rFonts w:ascii="宋体" w:hAnsi="宋体" w:cs="宋体"/>
                <w:kern w:val="0"/>
                <w:sz w:val="24"/>
                <w:szCs w:val="24"/>
              </w:rPr>
            </w:pPr>
            <w:r>
              <w:rPr>
                <w:rFonts w:ascii="宋体" w:hAnsi="宋体" w:cs="宋体" w:hint="eastAsia"/>
                <w:kern w:val="0"/>
                <w:sz w:val="24"/>
                <w:szCs w:val="24"/>
              </w:rPr>
              <w:t>文化和旅游部</w:t>
            </w:r>
          </w:p>
        </w:tc>
        <w:tc>
          <w:tcPr>
            <w:tcW w:w="364" w:type="pct"/>
            <w:vAlign w:val="center"/>
          </w:tcPr>
          <w:p w:rsidR="001F2A9C" w:rsidRDefault="001F2A9C" w:rsidP="00943026">
            <w:pPr>
              <w:widowControl/>
              <w:spacing w:line="340" w:lineRule="exact"/>
              <w:jc w:val="center"/>
              <w:rPr>
                <w:rFonts w:ascii="宋体" w:hAnsi="宋体" w:cs="宋体"/>
                <w:kern w:val="0"/>
                <w:sz w:val="24"/>
                <w:szCs w:val="24"/>
              </w:rPr>
            </w:pPr>
            <w:r>
              <w:rPr>
                <w:rFonts w:ascii="宋体" w:hAnsi="宋体" w:cs="宋体" w:hint="eastAsia"/>
                <w:kern w:val="0"/>
                <w:sz w:val="24"/>
                <w:szCs w:val="24"/>
              </w:rPr>
              <w:t>艺术学</w:t>
            </w:r>
          </w:p>
        </w:tc>
        <w:tc>
          <w:tcPr>
            <w:tcW w:w="539"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16</w:t>
            </w:r>
          </w:p>
        </w:tc>
        <w:tc>
          <w:tcPr>
            <w:tcW w:w="2075"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中国音乐金钟奖系列赛</w:t>
            </w:r>
          </w:p>
        </w:tc>
        <w:tc>
          <w:tcPr>
            <w:tcW w:w="1754"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中国音乐家协会</w:t>
            </w:r>
          </w:p>
        </w:tc>
        <w:tc>
          <w:tcPr>
            <w:tcW w:w="364"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艺术学</w:t>
            </w:r>
          </w:p>
        </w:tc>
        <w:tc>
          <w:tcPr>
            <w:tcW w:w="539"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国家级</w:t>
            </w: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17</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全国大学生广告艺术大赛系列赛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教育部高等教育司指导、教育部高等学校新闻传播学类专业教学指导委员会、中国高等教育学会广告教育专业委员会、湖南省教育厅等</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艺术学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18</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全国大学生艺术展演系列赛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教育部/湖南省教育厅等</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艺术学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19</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难美项群系列赛（全国啦啦操比赛等）</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国际、国家体育总局运动管理中心或赛事组织委员会，中国大学生体育协会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国家级/省级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20</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湖南省社会工作技能大赛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湖南省民政厅、湖南省社会工作协会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法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21</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湖南省大学生学习贯彻习近平新时代中国特色社会主义思想暨大学生思想政治理论课研究性学习成果展示竞赛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湖南省教育厅、中共湖南省委教育工作委员会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法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22</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湖南省大学生物联网应用创新设计竞赛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管理学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23</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湖南省大学生现代物流设计大赛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管理学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24</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湖南省大学生企业模拟经营竞赛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管理学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25</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湖南省大学生旅游专业综合技能大赛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管理学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26</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湖南省大学生电子商务大赛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湖南省教育厅、湖南省商务厅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管理学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27</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湖南省大中小学生经典诗文诵读大赛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湖南省教育厅、湖南省语言文字工作委员会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文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lastRenderedPageBreak/>
              <w:t>28</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湖南省大学生写作竞赛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文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29</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湖南省大学生英语演讲比赛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文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30</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湖南省大学生日语演讲比赛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文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31</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湖南省大学生服装设计大赛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艺术学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trHeight w:val="507"/>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32</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湖南省普通高校师生美术与设计艺术作品大赛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艺术学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33</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湖南省本科院校音乐舞蹈专业学生独唱独奏独舞比赛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艺术学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34</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湖南省美术与设计大展</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湖南省教育厅、湖南省文化厅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艺术学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35</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湖南省青年文化艺术节</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共青团湖南省委、湖南省教育厅、湖南省文化厅、湖南省青年联合会、湖南省学生联合会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艺术学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36</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湖南省大学生公益广告大赛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湖南省教育厅、湖南省文明办、中共湖南省委教育工作委员会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艺术学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37</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湖南省大学生微电影微视频大赛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中共湖南省委教育工作委员会、湖南省教育厅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艺术学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trHeight w:val="506"/>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38</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湖南省普通高校师范生教学技能竞赛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trHeight w:val="506"/>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39</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湖南省学生“阳光”体操节</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湖南省学生体育协会</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教育学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trHeight w:val="506"/>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40</w:t>
            </w:r>
          </w:p>
        </w:tc>
        <w:tc>
          <w:tcPr>
            <w:tcW w:w="2075" w:type="pct"/>
            <w:vAlign w:val="center"/>
          </w:tcPr>
          <w:p w:rsidR="001F2A9C" w:rsidRDefault="001F2A9C" w:rsidP="00943026">
            <w:pPr>
              <w:widowControl/>
              <w:spacing w:line="340" w:lineRule="exact"/>
              <w:jc w:val="center"/>
              <w:textAlignment w:val="center"/>
              <w:rPr>
                <w:rFonts w:ascii="宋体" w:hAnsi="宋体"/>
                <w:sz w:val="24"/>
                <w:szCs w:val="24"/>
              </w:rPr>
            </w:pPr>
            <w:r>
              <w:rPr>
                <w:rFonts w:ascii="宋体" w:hAnsi="宋体" w:cs="宋体" w:hint="eastAsia"/>
                <w:kern w:val="0"/>
                <w:sz w:val="24"/>
                <w:szCs w:val="24"/>
              </w:rPr>
              <w:t>湖南省大学生健美操、啦啦操、体育舞蹈、田径、游泳、排球、软式排球、篮球、乒乓球、羽毛球、武术、跆拳道、足球等比赛</w:t>
            </w:r>
          </w:p>
        </w:tc>
        <w:tc>
          <w:tcPr>
            <w:tcW w:w="1754" w:type="pct"/>
            <w:vAlign w:val="center"/>
          </w:tcPr>
          <w:p w:rsidR="001F2A9C" w:rsidRDefault="001F2A9C" w:rsidP="00943026">
            <w:pPr>
              <w:widowControl/>
              <w:spacing w:line="340" w:lineRule="exact"/>
              <w:jc w:val="center"/>
              <w:textAlignment w:val="center"/>
              <w:rPr>
                <w:rFonts w:ascii="宋体" w:hAnsi="宋体"/>
                <w:sz w:val="24"/>
                <w:szCs w:val="24"/>
              </w:rPr>
            </w:pPr>
            <w:r>
              <w:rPr>
                <w:rFonts w:ascii="宋体" w:hAnsi="宋体" w:cs="宋体" w:hint="eastAsia"/>
                <w:kern w:val="0"/>
                <w:sz w:val="24"/>
                <w:szCs w:val="24"/>
              </w:rPr>
              <w:t>湖南省教育厅、</w:t>
            </w:r>
            <w:r>
              <w:rPr>
                <w:rFonts w:ascii="宋体" w:hAnsi="宋体" w:hint="eastAsia"/>
                <w:sz w:val="24"/>
                <w:szCs w:val="24"/>
              </w:rPr>
              <w:t>湖南</w:t>
            </w:r>
            <w:r>
              <w:rPr>
                <w:rFonts w:ascii="宋体" w:hAnsi="宋体" w:cs="宋体" w:hint="eastAsia"/>
                <w:kern w:val="0"/>
                <w:sz w:val="24"/>
                <w:szCs w:val="24"/>
              </w:rPr>
              <w:t>省大学生体育协会</w:t>
            </w:r>
          </w:p>
        </w:tc>
        <w:tc>
          <w:tcPr>
            <w:tcW w:w="364"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hint="eastAsia"/>
                <w:sz w:val="24"/>
                <w:szCs w:val="24"/>
              </w:rPr>
              <w:t>教育学</w:t>
            </w:r>
          </w:p>
        </w:tc>
        <w:tc>
          <w:tcPr>
            <w:tcW w:w="539"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41</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湖南省大学生财务大数据应用能力竞赛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经济学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42</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湖南省大学生计算机程序设计竞赛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工 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jc w:val="center"/>
        </w:trPr>
        <w:tc>
          <w:tcPr>
            <w:tcW w:w="267"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43</w:t>
            </w:r>
          </w:p>
        </w:tc>
        <w:tc>
          <w:tcPr>
            <w:tcW w:w="2075" w:type="pct"/>
            <w:vAlign w:val="center"/>
          </w:tcPr>
          <w:p w:rsidR="001F2A9C" w:rsidRDefault="001F2A9C" w:rsidP="00943026">
            <w:pPr>
              <w:spacing w:line="340" w:lineRule="exact"/>
              <w:jc w:val="center"/>
              <w:rPr>
                <w:rFonts w:ascii="宋体" w:hAnsi="宋体"/>
                <w:sz w:val="24"/>
                <w:szCs w:val="24"/>
              </w:rPr>
            </w:pPr>
            <w:r>
              <w:rPr>
                <w:rFonts w:ascii="宋体" w:hAnsi="宋体" w:cs="宋体" w:hint="eastAsia"/>
                <w:kern w:val="0"/>
                <w:sz w:val="24"/>
                <w:szCs w:val="24"/>
              </w:rPr>
              <w:t>湖南省酒店管理商业策划创意大赛</w:t>
            </w:r>
          </w:p>
        </w:tc>
        <w:tc>
          <w:tcPr>
            <w:tcW w:w="175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湖南省教育厅</w:t>
            </w:r>
          </w:p>
        </w:tc>
        <w:tc>
          <w:tcPr>
            <w:tcW w:w="364"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管理学</w:t>
            </w:r>
          </w:p>
        </w:tc>
        <w:tc>
          <w:tcPr>
            <w:tcW w:w="539" w:type="pct"/>
            <w:vAlign w:val="center"/>
          </w:tcPr>
          <w:p w:rsidR="001F2A9C" w:rsidRDefault="001F2A9C" w:rsidP="00943026">
            <w:pPr>
              <w:spacing w:line="340" w:lineRule="exact"/>
              <w:jc w:val="center"/>
              <w:rPr>
                <w:rFonts w:ascii="宋体" w:hAnsi="宋体"/>
                <w:sz w:val="24"/>
                <w:szCs w:val="24"/>
              </w:rPr>
            </w:pPr>
            <w:r>
              <w:rPr>
                <w:rFonts w:ascii="宋体" w:hAnsi="宋体" w:hint="eastAsia"/>
                <w:sz w:val="24"/>
                <w:szCs w:val="24"/>
              </w:rPr>
              <w:t>省级</w:t>
            </w:r>
          </w:p>
        </w:tc>
      </w:tr>
      <w:tr w:rsidR="001F2A9C" w:rsidTr="00943026">
        <w:trPr>
          <w:trHeight w:val="506"/>
          <w:jc w:val="center"/>
        </w:trPr>
        <w:tc>
          <w:tcPr>
            <w:tcW w:w="267"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44</w:t>
            </w:r>
          </w:p>
        </w:tc>
        <w:tc>
          <w:tcPr>
            <w:tcW w:w="2075" w:type="pct"/>
            <w:vAlign w:val="center"/>
          </w:tcPr>
          <w:p w:rsidR="001F2A9C" w:rsidRDefault="001F2A9C" w:rsidP="00943026">
            <w:pPr>
              <w:widowControl/>
              <w:spacing w:line="340" w:lineRule="exact"/>
              <w:jc w:val="center"/>
              <w:textAlignment w:val="center"/>
              <w:rPr>
                <w:rFonts w:ascii="宋体" w:hAnsi="宋体" w:cs="宋体"/>
                <w:kern w:val="0"/>
                <w:sz w:val="24"/>
                <w:szCs w:val="24"/>
              </w:rPr>
            </w:pPr>
            <w:r>
              <w:rPr>
                <w:rFonts w:ascii="宋体" w:hAnsi="宋体" w:cs="宋体" w:hint="eastAsia"/>
                <w:kern w:val="0"/>
                <w:sz w:val="24"/>
                <w:szCs w:val="24"/>
              </w:rPr>
              <w:t>湖南省教育厅单独或联合省直有关部门发文举办的其他重大赛事</w:t>
            </w:r>
          </w:p>
        </w:tc>
        <w:tc>
          <w:tcPr>
            <w:tcW w:w="1754" w:type="pct"/>
            <w:vAlign w:val="center"/>
          </w:tcPr>
          <w:p w:rsidR="001F2A9C" w:rsidRDefault="001F2A9C" w:rsidP="00943026">
            <w:pPr>
              <w:widowControl/>
              <w:spacing w:line="340" w:lineRule="exact"/>
              <w:jc w:val="center"/>
              <w:textAlignment w:val="center"/>
              <w:rPr>
                <w:rFonts w:ascii="宋体" w:hAnsi="宋体" w:cs="宋体"/>
                <w:kern w:val="0"/>
                <w:sz w:val="24"/>
                <w:szCs w:val="24"/>
              </w:rPr>
            </w:pPr>
          </w:p>
          <w:p w:rsidR="001F2A9C" w:rsidRDefault="001F2A9C" w:rsidP="00943026">
            <w:pPr>
              <w:widowControl/>
              <w:spacing w:line="340" w:lineRule="exact"/>
              <w:textAlignment w:val="center"/>
              <w:rPr>
                <w:rFonts w:ascii="宋体" w:hAnsi="宋体" w:cs="宋体"/>
                <w:kern w:val="0"/>
                <w:sz w:val="24"/>
                <w:szCs w:val="24"/>
              </w:rPr>
            </w:pPr>
          </w:p>
        </w:tc>
        <w:tc>
          <w:tcPr>
            <w:tcW w:w="364" w:type="pct"/>
            <w:vAlign w:val="center"/>
          </w:tcPr>
          <w:p w:rsidR="001F2A9C" w:rsidRDefault="001F2A9C" w:rsidP="00943026">
            <w:pPr>
              <w:widowControl/>
              <w:spacing w:line="340" w:lineRule="exact"/>
              <w:jc w:val="center"/>
              <w:textAlignment w:val="center"/>
              <w:rPr>
                <w:rFonts w:ascii="宋体" w:hAnsi="宋体"/>
                <w:sz w:val="24"/>
                <w:szCs w:val="24"/>
              </w:rPr>
            </w:pPr>
          </w:p>
        </w:tc>
        <w:tc>
          <w:tcPr>
            <w:tcW w:w="539" w:type="pct"/>
            <w:vAlign w:val="center"/>
          </w:tcPr>
          <w:p w:rsidR="001F2A9C" w:rsidRDefault="001F2A9C" w:rsidP="00943026">
            <w:pPr>
              <w:widowControl/>
              <w:spacing w:line="340" w:lineRule="exact"/>
              <w:jc w:val="center"/>
              <w:textAlignment w:val="center"/>
              <w:rPr>
                <w:rFonts w:ascii="宋体" w:hAnsi="宋体" w:cs="宋体"/>
                <w:kern w:val="0"/>
                <w:sz w:val="24"/>
                <w:szCs w:val="24"/>
              </w:rPr>
            </w:pPr>
          </w:p>
        </w:tc>
      </w:tr>
    </w:tbl>
    <w:p w:rsidR="001F2A9C" w:rsidRDefault="001F2A9C" w:rsidP="001F2A9C">
      <w:pPr>
        <w:spacing w:line="400" w:lineRule="exact"/>
        <w:rPr>
          <w:rFonts w:ascii="华文中宋" w:eastAsia="华文中宋" w:hAnsi="华文中宋"/>
          <w:sz w:val="24"/>
          <w:szCs w:val="24"/>
        </w:rPr>
      </w:pPr>
      <w:r>
        <w:rPr>
          <w:rFonts w:ascii="华文中宋" w:eastAsia="华文中宋" w:hAnsi="华文中宋" w:hint="eastAsia"/>
          <w:sz w:val="24"/>
          <w:szCs w:val="24"/>
        </w:rPr>
        <w:t>备注:</w:t>
      </w:r>
      <w:r>
        <w:rPr>
          <w:rFonts w:ascii="华文中宋" w:eastAsia="华文中宋" w:hAnsi="华文中宋"/>
          <w:sz w:val="24"/>
          <w:szCs w:val="24"/>
        </w:rPr>
        <w:t xml:space="preserve"> </w:t>
      </w:r>
      <w:r>
        <w:rPr>
          <w:rFonts w:ascii="华文中宋" w:eastAsia="华文中宋" w:hAnsi="华文中宋" w:hint="eastAsia"/>
          <w:sz w:val="24"/>
          <w:szCs w:val="24"/>
        </w:rPr>
        <w:t>A类竞赛项目认定会随国家教育部、湖南省教育厅以及学校的政策变化动态调整。</w:t>
      </w:r>
    </w:p>
    <w:p w:rsidR="001F2A9C" w:rsidRDefault="001F2A9C" w:rsidP="001F2A9C">
      <w:pPr>
        <w:spacing w:afterLines="50" w:after="156" w:line="600" w:lineRule="exact"/>
        <w:jc w:val="center"/>
        <w:rPr>
          <w:rFonts w:ascii="华文中宋" w:eastAsia="华文中宋" w:hAnsi="华文中宋"/>
          <w:b/>
          <w:sz w:val="44"/>
          <w:szCs w:val="44"/>
        </w:rPr>
      </w:pPr>
      <w:r>
        <w:rPr>
          <w:rFonts w:ascii="华文中宋" w:eastAsia="华文中宋" w:hAnsi="华文中宋" w:hint="eastAsia"/>
          <w:b/>
          <w:sz w:val="44"/>
          <w:szCs w:val="44"/>
        </w:rPr>
        <w:lastRenderedPageBreak/>
        <w:t>学科竞赛目录（B类）</w:t>
      </w:r>
    </w:p>
    <w:tbl>
      <w:tblPr>
        <w:tblW w:w="13907" w:type="dxa"/>
        <w:tblInd w:w="93" w:type="dxa"/>
        <w:tblLook w:val="0000" w:firstRow="0" w:lastRow="0" w:firstColumn="0" w:lastColumn="0" w:noHBand="0" w:noVBand="0"/>
      </w:tblPr>
      <w:tblGrid>
        <w:gridCol w:w="700"/>
        <w:gridCol w:w="5269"/>
        <w:gridCol w:w="6237"/>
        <w:gridCol w:w="1701"/>
      </w:tblGrid>
      <w:tr w:rsidR="001F2A9C" w:rsidTr="00943026">
        <w:trPr>
          <w:trHeight w:val="60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序号</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项目（竞赛）名称</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主办单位</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学科</w:t>
            </w:r>
          </w:p>
        </w:tc>
      </w:tr>
      <w:tr w:rsidR="001F2A9C" w:rsidTr="00943026">
        <w:trPr>
          <w:trHeight w:val="75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全国大学生人力资源管理知识技能竞赛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中国人力资源开发研究会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管理学</w:t>
            </w:r>
          </w:p>
        </w:tc>
      </w:tr>
      <w:tr w:rsidR="001F2A9C" w:rsidTr="00943026">
        <w:trPr>
          <w:trHeight w:val="75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全国高校企业竞争模拟大赛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教育部高等学校国家级实验教学示范中心联席会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管理学</w:t>
            </w:r>
          </w:p>
        </w:tc>
      </w:tr>
      <w:tr w:rsidR="001F2A9C" w:rsidTr="00943026">
        <w:trPr>
          <w:trHeight w:val="679"/>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大学生网络文化竞赛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教育部思想政治工作司、中央网信办网络社会工作局</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文  学</w:t>
            </w:r>
          </w:p>
        </w:tc>
      </w:tr>
      <w:tr w:rsidR="001F2A9C" w:rsidTr="00943026">
        <w:trPr>
          <w:trHeight w:val="522"/>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“中学西渐杯”全国汉语国际教育综合技能大赛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中国教育电视台</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文  学</w:t>
            </w:r>
          </w:p>
        </w:tc>
      </w:tr>
      <w:tr w:rsidR="001F2A9C" w:rsidTr="00943026">
        <w:trPr>
          <w:trHeight w:val="72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高校秘书专业技能大赛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中国高等教育学会秘书学专业委员会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文  学</w:t>
            </w:r>
          </w:p>
        </w:tc>
      </w:tr>
      <w:tr w:rsidR="001F2A9C" w:rsidTr="00943026">
        <w:trPr>
          <w:trHeight w:val="739"/>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“亿学杯”全国商务英语实践技能大赛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教育部高等院校商务英语专业教学协作组</w:t>
            </w:r>
          </w:p>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湖南省外国语言文学教学指导委员会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文  学</w:t>
            </w:r>
          </w:p>
        </w:tc>
      </w:tr>
      <w:tr w:rsidR="001F2A9C" w:rsidTr="00943026">
        <w:trPr>
          <w:trHeight w:val="739"/>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全国口译大赛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中国翻译协会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文  学</w:t>
            </w:r>
          </w:p>
        </w:tc>
      </w:tr>
      <w:tr w:rsidR="001F2A9C" w:rsidTr="00943026">
        <w:trPr>
          <w:trHeight w:val="739"/>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葛兰杯朗诵大赛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中华文化促进会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文  学</w:t>
            </w:r>
          </w:p>
        </w:tc>
      </w:tr>
      <w:tr w:rsidR="001F2A9C" w:rsidTr="00943026">
        <w:trPr>
          <w:trHeight w:val="84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全国高校数字艺术设计大赛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工业和信息化部人才交流中心、联合国训练研究所、全国高校数字艺术设计大赛组委会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艺术学</w:t>
            </w:r>
          </w:p>
        </w:tc>
      </w:tr>
      <w:tr w:rsidR="001F2A9C" w:rsidTr="00943026">
        <w:trPr>
          <w:trHeight w:val="84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“马栏山杯”文化创意设计大赛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中共湖南省委宣传部</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艺术学</w:t>
            </w:r>
          </w:p>
        </w:tc>
      </w:tr>
      <w:tr w:rsidR="001F2A9C" w:rsidTr="00943026">
        <w:trPr>
          <w:trHeight w:val="84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11</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湖南省优秀美术作品展览</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湖南省文化和旅游厅、湖南省文学艺术界联合会、湖南省美术家协会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艺术学</w:t>
            </w:r>
          </w:p>
        </w:tc>
      </w:tr>
      <w:tr w:rsidR="001F2A9C" w:rsidTr="00943026">
        <w:trPr>
          <w:trHeight w:val="84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“海宁家纺杯”中国国际家用纺织品创意设计大赛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中国家用纺织品行业协会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2"/>
              </w:rPr>
            </w:pPr>
            <w:r>
              <w:rPr>
                <w:rFonts w:ascii="宋体" w:hAnsi="宋体" w:cs="宋体" w:hint="eastAsia"/>
                <w:color w:val="000000"/>
                <w:kern w:val="0"/>
                <w:sz w:val="22"/>
              </w:rPr>
              <w:t>艺术学</w:t>
            </w:r>
          </w:p>
        </w:tc>
      </w:tr>
      <w:tr w:rsidR="001F2A9C" w:rsidTr="00943026">
        <w:trPr>
          <w:trHeight w:val="57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湖南省洞庭杯民族器乐大赛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湖南省文化厅</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艺术学</w:t>
            </w:r>
          </w:p>
        </w:tc>
      </w:tr>
      <w:tr w:rsidR="001F2A9C" w:rsidTr="00943026">
        <w:trPr>
          <w:trHeight w:val="57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中国大学生广告艺术节学院奖</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中国广告协会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艺术学</w:t>
            </w:r>
          </w:p>
        </w:tc>
      </w:tr>
      <w:tr w:rsidR="001F2A9C" w:rsidTr="00943026">
        <w:trPr>
          <w:trHeight w:val="462"/>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湖南省母婴服务技能竞赛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湖南省早期教育研究会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教育学</w:t>
            </w:r>
          </w:p>
        </w:tc>
      </w:tr>
      <w:tr w:rsidR="001F2A9C" w:rsidTr="00943026">
        <w:trPr>
          <w:trHeight w:val="48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湖南省（韶山）健身长跑赛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湖南省体育局</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教育学</w:t>
            </w:r>
          </w:p>
        </w:tc>
      </w:tr>
      <w:tr w:rsidR="001F2A9C" w:rsidTr="00943026">
        <w:trPr>
          <w:trHeight w:val="48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湖南省（市）直属机关健身长跑大赛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湖南省体育局、湖南省总工会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教育学</w:t>
            </w:r>
          </w:p>
        </w:tc>
      </w:tr>
      <w:tr w:rsidR="001F2A9C" w:rsidTr="00943026">
        <w:trPr>
          <w:trHeight w:val="48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sz w:val="24"/>
                <w:szCs w:val="24"/>
              </w:rPr>
              <w:t>全国金融与证券投资模拟实训大赛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sz w:val="24"/>
                <w:szCs w:val="24"/>
              </w:rPr>
              <w:t>全国金融职业教育教学指导委员会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经济学</w:t>
            </w:r>
          </w:p>
        </w:tc>
      </w:tr>
      <w:tr w:rsidR="001F2A9C" w:rsidTr="00943026">
        <w:trPr>
          <w:trHeight w:val="480"/>
        </w:trPr>
        <w:tc>
          <w:tcPr>
            <w:tcW w:w="700"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5269"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sz w:val="24"/>
                <w:szCs w:val="24"/>
              </w:rPr>
            </w:pPr>
            <w:r>
              <w:rPr>
                <w:rFonts w:ascii="宋体" w:hAnsi="宋体" w:cs="宋体" w:hint="eastAsia"/>
                <w:sz w:val="24"/>
                <w:szCs w:val="24"/>
              </w:rPr>
              <w:t>全国航空职业院校空中乘务技能大赛</w:t>
            </w:r>
          </w:p>
        </w:tc>
        <w:tc>
          <w:tcPr>
            <w:tcW w:w="6237"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sz w:val="24"/>
                <w:szCs w:val="24"/>
              </w:rPr>
            </w:pPr>
            <w:r>
              <w:rPr>
                <w:rFonts w:ascii="宋体" w:hAnsi="宋体" w:cs="宋体" w:hint="eastAsia"/>
                <w:sz w:val="24"/>
                <w:szCs w:val="24"/>
              </w:rPr>
              <w:t>全国航空工业职业教育教学指导委员会</w:t>
            </w:r>
          </w:p>
        </w:tc>
        <w:tc>
          <w:tcPr>
            <w:tcW w:w="1701" w:type="dxa"/>
            <w:tcBorders>
              <w:top w:val="single" w:sz="4" w:space="0" w:color="auto"/>
              <w:left w:val="single" w:sz="4" w:space="0" w:color="auto"/>
              <w:bottom w:val="single" w:sz="4" w:space="0" w:color="auto"/>
              <w:right w:val="single" w:sz="4" w:space="0" w:color="auto"/>
            </w:tcBorders>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其  他</w:t>
            </w:r>
          </w:p>
        </w:tc>
      </w:tr>
    </w:tbl>
    <w:p w:rsidR="001F2A9C" w:rsidRDefault="001F2A9C" w:rsidP="001F2A9C">
      <w:pPr>
        <w:widowControl/>
        <w:jc w:val="center"/>
        <w:rPr>
          <w:rFonts w:ascii="黑体" w:eastAsia="黑体" w:hAnsi="黑体" w:cs="宋体"/>
          <w:color w:val="000000"/>
          <w:kern w:val="0"/>
          <w:sz w:val="36"/>
          <w:szCs w:val="36"/>
        </w:rPr>
      </w:pPr>
    </w:p>
    <w:p w:rsidR="001F2A9C" w:rsidRDefault="001F2A9C" w:rsidP="001F2A9C">
      <w:pPr>
        <w:widowControl/>
        <w:jc w:val="center"/>
        <w:rPr>
          <w:rFonts w:ascii="黑体" w:eastAsia="黑体" w:hAnsi="黑体" w:cs="宋体"/>
          <w:color w:val="000000"/>
          <w:kern w:val="0"/>
          <w:sz w:val="36"/>
          <w:szCs w:val="36"/>
        </w:rPr>
      </w:pPr>
    </w:p>
    <w:p w:rsidR="001F2A9C" w:rsidRDefault="001F2A9C" w:rsidP="001F2A9C">
      <w:pPr>
        <w:widowControl/>
        <w:jc w:val="center"/>
        <w:rPr>
          <w:rFonts w:ascii="黑体" w:eastAsia="黑体" w:hAnsi="黑体" w:cs="宋体"/>
          <w:color w:val="000000"/>
          <w:kern w:val="0"/>
          <w:sz w:val="36"/>
          <w:szCs w:val="36"/>
        </w:rPr>
      </w:pPr>
    </w:p>
    <w:p w:rsidR="001F2A9C" w:rsidRDefault="001F2A9C" w:rsidP="001F2A9C">
      <w:pPr>
        <w:widowControl/>
        <w:jc w:val="center"/>
        <w:rPr>
          <w:rFonts w:ascii="黑体" w:eastAsia="黑体" w:hAnsi="黑体" w:cs="宋体" w:hint="eastAsia"/>
          <w:color w:val="000000"/>
          <w:kern w:val="0"/>
          <w:sz w:val="36"/>
          <w:szCs w:val="36"/>
        </w:rPr>
      </w:pPr>
    </w:p>
    <w:p w:rsidR="001F2A9C" w:rsidRDefault="001F2A9C" w:rsidP="001F2A9C">
      <w:pPr>
        <w:widowControl/>
        <w:jc w:val="center"/>
        <w:rPr>
          <w:rFonts w:ascii="黑体" w:eastAsia="黑体" w:hAnsi="黑体" w:cs="宋体" w:hint="eastAsia"/>
          <w:color w:val="000000"/>
          <w:kern w:val="0"/>
          <w:sz w:val="36"/>
          <w:szCs w:val="36"/>
        </w:rPr>
      </w:pPr>
    </w:p>
    <w:p w:rsidR="001F2A9C" w:rsidRDefault="001F2A9C" w:rsidP="001F2A9C">
      <w:pPr>
        <w:widowControl/>
        <w:jc w:val="center"/>
        <w:rPr>
          <w:rFonts w:ascii="黑体" w:eastAsia="黑体" w:hAnsi="黑体" w:cs="宋体"/>
          <w:color w:val="000000"/>
          <w:kern w:val="0"/>
          <w:sz w:val="36"/>
          <w:szCs w:val="36"/>
        </w:rPr>
      </w:pPr>
    </w:p>
    <w:p w:rsidR="001F2A9C" w:rsidRDefault="001F2A9C" w:rsidP="001F2A9C">
      <w:pPr>
        <w:spacing w:afterLines="50" w:after="156" w:line="600" w:lineRule="exact"/>
        <w:jc w:val="center"/>
        <w:rPr>
          <w:rFonts w:ascii="华文中宋" w:eastAsia="华文中宋" w:hAnsi="华文中宋"/>
          <w:b/>
          <w:sz w:val="44"/>
          <w:szCs w:val="44"/>
        </w:rPr>
      </w:pPr>
      <w:r>
        <w:rPr>
          <w:rFonts w:ascii="华文中宋" w:eastAsia="华文中宋" w:hAnsi="华文中宋" w:hint="eastAsia"/>
          <w:b/>
          <w:sz w:val="44"/>
          <w:szCs w:val="44"/>
        </w:rPr>
        <w:lastRenderedPageBreak/>
        <w:t>学科竞赛目录（C类）</w:t>
      </w:r>
    </w:p>
    <w:tbl>
      <w:tblPr>
        <w:tblW w:w="137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4500"/>
        <w:gridCol w:w="6864"/>
        <w:gridCol w:w="1701"/>
      </w:tblGrid>
      <w:tr w:rsidR="001F2A9C" w:rsidTr="00943026">
        <w:trPr>
          <w:trHeight w:val="739"/>
        </w:trPr>
        <w:tc>
          <w:tcPr>
            <w:tcW w:w="700" w:type="dxa"/>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序号</w:t>
            </w:r>
          </w:p>
        </w:tc>
        <w:tc>
          <w:tcPr>
            <w:tcW w:w="4500" w:type="dxa"/>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项目（竞赛）名称</w:t>
            </w:r>
          </w:p>
        </w:tc>
        <w:tc>
          <w:tcPr>
            <w:tcW w:w="6864" w:type="dxa"/>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主办单位</w:t>
            </w:r>
          </w:p>
        </w:tc>
        <w:tc>
          <w:tcPr>
            <w:tcW w:w="1701" w:type="dxa"/>
            <w:vAlign w:val="center"/>
          </w:tcPr>
          <w:p w:rsidR="001F2A9C" w:rsidRDefault="001F2A9C" w:rsidP="00943026">
            <w:pPr>
              <w:spacing w:line="340" w:lineRule="exact"/>
              <w:jc w:val="center"/>
              <w:rPr>
                <w:rFonts w:ascii="宋体" w:hAnsi="宋体"/>
                <w:b/>
                <w:sz w:val="24"/>
                <w:szCs w:val="24"/>
              </w:rPr>
            </w:pPr>
            <w:r>
              <w:rPr>
                <w:rFonts w:ascii="宋体" w:hAnsi="宋体" w:hint="eastAsia"/>
                <w:b/>
                <w:sz w:val="24"/>
                <w:szCs w:val="24"/>
              </w:rPr>
              <w:t>学科</w:t>
            </w:r>
          </w:p>
        </w:tc>
      </w:tr>
      <w:tr w:rsidR="001F2A9C" w:rsidTr="00943026">
        <w:trPr>
          <w:trHeight w:val="739"/>
        </w:trPr>
        <w:tc>
          <w:tcPr>
            <w:tcW w:w="700" w:type="dxa"/>
            <w:vAlign w:val="center"/>
          </w:tcPr>
          <w:p w:rsidR="001F2A9C" w:rsidRDefault="001F2A9C" w:rsidP="00943026">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1</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全国高校商业精英挑战赛“有道商创杯”商务谈判竞赛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中国国际贸易促进委员会商业行业委员会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经济学</w:t>
            </w:r>
          </w:p>
        </w:tc>
      </w:tr>
      <w:tr w:rsidR="001F2A9C" w:rsidTr="00943026">
        <w:trPr>
          <w:trHeight w:val="739"/>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全国高等院校人力资源决策模拟大赛全国赛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中国管理现代化研究会决策模拟专业委员会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管理学</w:t>
            </w:r>
          </w:p>
        </w:tc>
      </w:tr>
      <w:tr w:rsidR="001F2A9C" w:rsidTr="00943026">
        <w:trPr>
          <w:trHeight w:val="739"/>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全国工商企业管理技能大赛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中国管理现代化研究会决策模拟专业委员会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管理学</w:t>
            </w:r>
          </w:p>
        </w:tc>
      </w:tr>
      <w:tr w:rsidR="001F2A9C" w:rsidTr="00943026">
        <w:trPr>
          <w:trHeight w:val="739"/>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社科奖全国高校市场营销大赛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中国市场学会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管理学</w:t>
            </w:r>
          </w:p>
        </w:tc>
      </w:tr>
      <w:tr w:rsidR="001F2A9C" w:rsidTr="00943026">
        <w:trPr>
          <w:trHeight w:val="739"/>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万礼豪程未来职业挑战赛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万豪基金中国旅游教育合作项目 </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管理学</w:t>
            </w:r>
          </w:p>
        </w:tc>
      </w:tr>
      <w:tr w:rsidR="001F2A9C" w:rsidTr="00943026">
        <w:trPr>
          <w:trHeight w:val="739"/>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“金蝶云管理创新杯”互联网+管理应用大赛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高校毕业生就业协会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管理学</w:t>
            </w:r>
          </w:p>
        </w:tc>
      </w:tr>
      <w:tr w:rsidR="001F2A9C" w:rsidTr="00943026">
        <w:trPr>
          <w:trHeight w:val="84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湖南服博会青春动力服装设计大赛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株洲市人民政府</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艺术学</w:t>
            </w:r>
          </w:p>
        </w:tc>
      </w:tr>
      <w:tr w:rsidR="001F2A9C" w:rsidTr="00943026">
        <w:trPr>
          <w:trHeight w:val="84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“中南星奖”设计艺术大奖</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中南六省（湖南、湖北、河南、广西、广东、海南）包装联合会、“中南星奖”设计艺术大奖组委会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艺术学</w:t>
            </w:r>
          </w:p>
        </w:tc>
      </w:tr>
      <w:tr w:rsidR="001F2A9C" w:rsidTr="00943026">
        <w:trPr>
          <w:trHeight w:val="84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湖南省法治文化作品开发设计大赛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湖南省司法厅</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艺术学</w:t>
            </w:r>
          </w:p>
        </w:tc>
      </w:tr>
      <w:tr w:rsidR="001F2A9C" w:rsidTr="00943026">
        <w:trPr>
          <w:trHeight w:val="84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10</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“震泽丝绸杯”中国丝绸家用纺织品创意设计大赛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中国家用纺织品行业协会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艺术学</w:t>
            </w:r>
          </w:p>
        </w:tc>
      </w:tr>
      <w:tr w:rsidR="001F2A9C" w:rsidTr="00943026">
        <w:trPr>
          <w:trHeight w:val="84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11</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湖南省工笔花鸟画展</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湖南省花鸟画家协会工笔花鸟画艺委会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艺术学</w:t>
            </w:r>
          </w:p>
        </w:tc>
      </w:tr>
      <w:tr w:rsidR="001F2A9C" w:rsidTr="00943026">
        <w:trPr>
          <w:trHeight w:val="48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4500" w:type="dxa"/>
            <w:noWrap/>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全国电子键盘比赛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西安音乐学院、湖南省音乐键盘学会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艺术学</w:t>
            </w:r>
          </w:p>
        </w:tc>
      </w:tr>
      <w:tr w:rsidR="001F2A9C" w:rsidTr="00943026">
        <w:trPr>
          <w:trHeight w:val="48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4500" w:type="dxa"/>
            <w:noWrap/>
            <w:vAlign w:val="center"/>
          </w:tcPr>
          <w:p w:rsidR="001F2A9C" w:rsidRDefault="001F2A9C" w:rsidP="00943026">
            <w:pPr>
              <w:widowControl/>
              <w:jc w:val="center"/>
              <w:rPr>
                <w:rFonts w:ascii="宋体" w:hAnsi="宋体" w:cs="宋体"/>
                <w:kern w:val="0"/>
                <w:sz w:val="24"/>
                <w:szCs w:val="24"/>
              </w:rPr>
            </w:pPr>
            <w:r>
              <w:rPr>
                <w:rFonts w:ascii="宋体" w:hAnsi="宋体" w:hint="eastAsia"/>
                <w:sz w:val="24"/>
                <w:szCs w:val="24"/>
              </w:rPr>
              <w:t>“汀汀校服计划”公益校服设计大赛</w:t>
            </w:r>
          </w:p>
        </w:tc>
        <w:tc>
          <w:tcPr>
            <w:tcW w:w="6864" w:type="dxa"/>
            <w:vAlign w:val="center"/>
          </w:tcPr>
          <w:p w:rsidR="001F2A9C" w:rsidRDefault="001F2A9C" w:rsidP="00943026">
            <w:pPr>
              <w:widowControl/>
              <w:jc w:val="center"/>
              <w:rPr>
                <w:rFonts w:ascii="宋体" w:hAnsi="宋体" w:cs="宋体"/>
                <w:bCs/>
                <w:kern w:val="0"/>
                <w:sz w:val="24"/>
                <w:szCs w:val="24"/>
              </w:rPr>
            </w:pPr>
            <w:r>
              <w:rPr>
                <w:rFonts w:ascii="宋体" w:hAnsi="宋体" w:cs="宋体" w:hint="eastAsia"/>
                <w:bCs/>
                <w:kern w:val="0"/>
                <w:sz w:val="24"/>
                <w:szCs w:val="24"/>
              </w:rPr>
              <w:t>湖南汀汀公益基金会</w:t>
            </w:r>
          </w:p>
          <w:p w:rsidR="001F2A9C" w:rsidRDefault="001F2A9C" w:rsidP="00943026">
            <w:pPr>
              <w:widowControl/>
              <w:jc w:val="center"/>
              <w:rPr>
                <w:rFonts w:ascii="宋体" w:hAnsi="宋体" w:cs="宋体"/>
                <w:kern w:val="0"/>
                <w:sz w:val="24"/>
                <w:szCs w:val="24"/>
              </w:rPr>
            </w:pPr>
            <w:r>
              <w:rPr>
                <w:rFonts w:ascii="宋体" w:hAnsi="宋体" w:cs="宋体" w:hint="eastAsia"/>
                <w:bCs/>
                <w:kern w:val="0"/>
                <w:sz w:val="24"/>
                <w:szCs w:val="24"/>
              </w:rPr>
              <w:t>(湖南省民政厅批准成立的非公募基金会)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艺术学</w:t>
            </w:r>
          </w:p>
        </w:tc>
      </w:tr>
      <w:tr w:rsidR="001F2A9C" w:rsidTr="00943026">
        <w:trPr>
          <w:trHeight w:val="66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湖南省同声传译大赛和外事笔译大赛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湖南省人民政府外事办公室</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文  学</w:t>
            </w:r>
          </w:p>
        </w:tc>
      </w:tr>
      <w:tr w:rsidR="001F2A9C" w:rsidTr="00943026">
        <w:trPr>
          <w:trHeight w:val="525"/>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海峡两岸口译大赛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厦门大学、翻译员协会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文  学</w:t>
            </w:r>
          </w:p>
        </w:tc>
      </w:tr>
      <w:tr w:rsidR="001F2A9C" w:rsidTr="00943026">
        <w:trPr>
          <w:trHeight w:val="855"/>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全国高校商务英语知识竞赛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全国商务英语专业考试管理中心</w:t>
            </w:r>
            <w:r>
              <w:rPr>
                <w:rFonts w:ascii="宋体" w:hAnsi="宋体" w:cs="宋体" w:hint="eastAsia"/>
                <w:color w:val="000000"/>
                <w:kern w:val="0"/>
                <w:sz w:val="24"/>
                <w:szCs w:val="24"/>
              </w:rPr>
              <w:br/>
              <w:t>中国对外贸易经济合作企业协会商务英语专业工作委员会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文  学</w:t>
            </w:r>
          </w:p>
        </w:tc>
      </w:tr>
      <w:tr w:rsidR="001F2A9C" w:rsidTr="00943026">
        <w:trPr>
          <w:trHeight w:val="48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全国演讲大赛</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中国社会艺术协会、湖南省演讲与口才学会</w:t>
            </w:r>
          </w:p>
        </w:tc>
        <w:tc>
          <w:tcPr>
            <w:tcW w:w="1701"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文  学</w:t>
            </w:r>
          </w:p>
        </w:tc>
      </w:tr>
      <w:tr w:rsidR="001F2A9C" w:rsidTr="00943026">
        <w:trPr>
          <w:trHeight w:val="480"/>
        </w:trPr>
        <w:tc>
          <w:tcPr>
            <w:tcW w:w="7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4500"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市体育局主办的体育赛事</w:t>
            </w:r>
          </w:p>
        </w:tc>
        <w:tc>
          <w:tcPr>
            <w:tcW w:w="6864" w:type="dxa"/>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市级体育局</w:t>
            </w:r>
          </w:p>
        </w:tc>
        <w:tc>
          <w:tcPr>
            <w:tcW w:w="1701" w:type="dxa"/>
            <w:vAlign w:val="center"/>
          </w:tcPr>
          <w:p w:rsidR="001F2A9C" w:rsidRDefault="001F2A9C" w:rsidP="00943026">
            <w:pPr>
              <w:widowControl/>
              <w:jc w:val="center"/>
              <w:rPr>
                <w:rFonts w:ascii="宋体" w:hAnsi="宋体" w:cs="宋体"/>
                <w:kern w:val="0"/>
                <w:sz w:val="24"/>
                <w:szCs w:val="24"/>
              </w:rPr>
            </w:pPr>
            <w:r>
              <w:rPr>
                <w:rFonts w:ascii="宋体" w:hAnsi="宋体" w:cs="宋体" w:hint="eastAsia"/>
                <w:kern w:val="0"/>
                <w:sz w:val="24"/>
                <w:szCs w:val="24"/>
              </w:rPr>
              <w:t>教育学</w:t>
            </w:r>
          </w:p>
        </w:tc>
      </w:tr>
    </w:tbl>
    <w:p w:rsidR="001F2A9C" w:rsidRDefault="001F2A9C" w:rsidP="001F2A9C">
      <w:pPr>
        <w:spacing w:line="360" w:lineRule="auto"/>
      </w:pPr>
    </w:p>
    <w:p w:rsidR="001F2A9C" w:rsidRDefault="001F2A9C" w:rsidP="001F2A9C">
      <w:pPr>
        <w:spacing w:line="360" w:lineRule="auto"/>
      </w:pPr>
    </w:p>
    <w:p w:rsidR="001F2A9C" w:rsidRDefault="001F2A9C" w:rsidP="001F2A9C">
      <w:pPr>
        <w:spacing w:line="360" w:lineRule="auto"/>
        <w:rPr>
          <w:rFonts w:hint="eastAsia"/>
        </w:rPr>
      </w:pPr>
    </w:p>
    <w:p w:rsidR="001F2A9C" w:rsidRDefault="001F2A9C" w:rsidP="001F2A9C">
      <w:pPr>
        <w:spacing w:line="360" w:lineRule="auto"/>
        <w:rPr>
          <w:rFonts w:hint="eastAsia"/>
        </w:rPr>
      </w:pPr>
    </w:p>
    <w:p w:rsidR="001F2A9C" w:rsidRDefault="001F2A9C" w:rsidP="001F2A9C">
      <w:pPr>
        <w:spacing w:line="360" w:lineRule="auto"/>
        <w:rPr>
          <w:rFonts w:hint="eastAsia"/>
        </w:rPr>
      </w:pPr>
    </w:p>
    <w:p w:rsidR="001F2A9C" w:rsidRDefault="001F2A9C" w:rsidP="001F2A9C">
      <w:pPr>
        <w:spacing w:line="360" w:lineRule="auto"/>
      </w:pPr>
    </w:p>
    <w:p w:rsidR="001F2A9C" w:rsidRDefault="001F2A9C" w:rsidP="001F2A9C">
      <w:pPr>
        <w:spacing w:line="360" w:lineRule="auto"/>
      </w:pPr>
    </w:p>
    <w:p w:rsidR="001F2A9C" w:rsidRDefault="001F2A9C" w:rsidP="001F2A9C">
      <w:pPr>
        <w:spacing w:afterLines="50" w:after="156" w:line="600" w:lineRule="exact"/>
        <w:jc w:val="center"/>
        <w:rPr>
          <w:rFonts w:ascii="华文中宋" w:eastAsia="华文中宋" w:hAnsi="华文中宋"/>
          <w:b/>
          <w:sz w:val="44"/>
          <w:szCs w:val="44"/>
        </w:rPr>
      </w:pPr>
      <w:r>
        <w:rPr>
          <w:rFonts w:ascii="华文中宋" w:eastAsia="华文中宋" w:hAnsi="华文中宋"/>
          <w:b/>
          <w:sz w:val="44"/>
          <w:szCs w:val="44"/>
        </w:rPr>
        <w:lastRenderedPageBreak/>
        <w:t>湖南女子学院创新创业类大赛目录</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4333"/>
        <w:gridCol w:w="6069"/>
        <w:gridCol w:w="1040"/>
      </w:tblGrid>
      <w:tr w:rsidR="001F2A9C" w:rsidTr="00943026">
        <w:trPr>
          <w:trHeight w:val="510"/>
          <w:tblHeader/>
          <w:jc w:val="center"/>
        </w:trPr>
        <w:tc>
          <w:tcPr>
            <w:tcW w:w="873" w:type="pct"/>
            <w:vAlign w:val="center"/>
          </w:tcPr>
          <w:p w:rsidR="001F2A9C" w:rsidRDefault="001F2A9C" w:rsidP="00943026">
            <w:pPr>
              <w:jc w:val="center"/>
              <w:rPr>
                <w:rFonts w:ascii="宋体" w:hAnsi="宋体"/>
                <w:b/>
                <w:sz w:val="24"/>
                <w:szCs w:val="24"/>
              </w:rPr>
            </w:pPr>
            <w:r>
              <w:rPr>
                <w:rFonts w:ascii="宋体" w:hAnsi="宋体" w:hint="eastAsia"/>
                <w:b/>
                <w:sz w:val="24"/>
                <w:szCs w:val="24"/>
              </w:rPr>
              <w:t>类别</w:t>
            </w:r>
          </w:p>
        </w:tc>
        <w:tc>
          <w:tcPr>
            <w:tcW w:w="1563" w:type="pct"/>
            <w:vAlign w:val="center"/>
          </w:tcPr>
          <w:p w:rsidR="001F2A9C" w:rsidRDefault="001F2A9C" w:rsidP="00943026">
            <w:pPr>
              <w:jc w:val="center"/>
              <w:rPr>
                <w:rFonts w:ascii="宋体" w:hAnsi="宋体"/>
                <w:b/>
                <w:sz w:val="24"/>
                <w:szCs w:val="24"/>
              </w:rPr>
            </w:pPr>
            <w:r>
              <w:rPr>
                <w:rFonts w:ascii="宋体" w:hAnsi="宋体" w:hint="eastAsia"/>
                <w:b/>
                <w:sz w:val="24"/>
                <w:szCs w:val="24"/>
              </w:rPr>
              <w:t>学科竞赛名称</w:t>
            </w:r>
          </w:p>
        </w:tc>
        <w:tc>
          <w:tcPr>
            <w:tcW w:w="2189" w:type="pct"/>
            <w:vAlign w:val="center"/>
          </w:tcPr>
          <w:p w:rsidR="001F2A9C" w:rsidRDefault="001F2A9C" w:rsidP="00943026">
            <w:pPr>
              <w:jc w:val="center"/>
              <w:rPr>
                <w:rFonts w:ascii="宋体" w:hAnsi="宋体"/>
                <w:b/>
                <w:sz w:val="24"/>
                <w:szCs w:val="24"/>
              </w:rPr>
            </w:pPr>
            <w:r>
              <w:rPr>
                <w:rFonts w:ascii="宋体" w:hAnsi="宋体" w:hint="eastAsia"/>
                <w:b/>
                <w:sz w:val="24"/>
                <w:szCs w:val="24"/>
              </w:rPr>
              <w:t>主办单位</w:t>
            </w:r>
          </w:p>
        </w:tc>
        <w:tc>
          <w:tcPr>
            <w:tcW w:w="375" w:type="pct"/>
            <w:vAlign w:val="center"/>
          </w:tcPr>
          <w:p w:rsidR="001F2A9C" w:rsidRDefault="001F2A9C" w:rsidP="00943026">
            <w:pPr>
              <w:jc w:val="center"/>
              <w:rPr>
                <w:rFonts w:ascii="宋体" w:hAnsi="宋体"/>
                <w:b/>
                <w:sz w:val="24"/>
                <w:szCs w:val="24"/>
              </w:rPr>
            </w:pPr>
            <w:r>
              <w:rPr>
                <w:rFonts w:ascii="宋体" w:hAnsi="宋体" w:hint="eastAsia"/>
                <w:b/>
                <w:sz w:val="24"/>
                <w:szCs w:val="24"/>
              </w:rPr>
              <w:t>级别</w:t>
            </w:r>
          </w:p>
        </w:tc>
      </w:tr>
      <w:tr w:rsidR="001F2A9C" w:rsidTr="00943026">
        <w:trPr>
          <w:jc w:val="center"/>
        </w:trPr>
        <w:tc>
          <w:tcPr>
            <w:tcW w:w="873" w:type="pct"/>
            <w:vMerge w:val="restar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A类：</w:t>
            </w:r>
          </w:p>
          <w:p w:rsidR="001F2A9C" w:rsidRDefault="001F2A9C" w:rsidP="00943026">
            <w:pPr>
              <w:spacing w:line="380" w:lineRule="exact"/>
              <w:jc w:val="center"/>
              <w:rPr>
                <w:rFonts w:ascii="宋体" w:hAnsi="宋体"/>
                <w:sz w:val="24"/>
                <w:szCs w:val="24"/>
              </w:rPr>
            </w:pPr>
            <w:r>
              <w:rPr>
                <w:rFonts w:ascii="宋体" w:hAnsi="宋体"/>
                <w:sz w:val="24"/>
                <w:szCs w:val="24"/>
              </w:rPr>
              <w:t>全国性综合类大赛</w:t>
            </w:r>
          </w:p>
        </w:tc>
        <w:tc>
          <w:tcPr>
            <w:tcW w:w="1563"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中国“互联网 +”大学生创新创业大赛</w:t>
            </w:r>
          </w:p>
        </w:tc>
        <w:tc>
          <w:tcPr>
            <w:tcW w:w="2189"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教育部、中央网络安全和信息化领导小组办公室、国家发展和改革委员会、工业和信息化部、人力资源和社会保障部、国家知识产权局、中国科学院、中国工程院、共青团中央</w:t>
            </w:r>
          </w:p>
        </w:tc>
        <w:tc>
          <w:tcPr>
            <w:tcW w:w="375"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国家级</w:t>
            </w:r>
          </w:p>
        </w:tc>
      </w:tr>
      <w:tr w:rsidR="001F2A9C" w:rsidTr="00943026">
        <w:trPr>
          <w:trHeight w:val="600"/>
          <w:jc w:val="center"/>
        </w:trPr>
        <w:tc>
          <w:tcPr>
            <w:tcW w:w="873" w:type="pct"/>
            <w:vMerge/>
            <w:vAlign w:val="center"/>
          </w:tcPr>
          <w:p w:rsidR="001F2A9C" w:rsidRDefault="001F2A9C" w:rsidP="00943026">
            <w:pPr>
              <w:spacing w:line="380" w:lineRule="exact"/>
              <w:jc w:val="center"/>
              <w:rPr>
                <w:rFonts w:ascii="宋体" w:hAnsi="宋体"/>
                <w:sz w:val="24"/>
                <w:szCs w:val="24"/>
              </w:rPr>
            </w:pPr>
          </w:p>
        </w:tc>
        <w:tc>
          <w:tcPr>
            <w:tcW w:w="1563"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“挑战杯”全国大学生课外学术科技作品竞赛</w:t>
            </w:r>
          </w:p>
        </w:tc>
        <w:tc>
          <w:tcPr>
            <w:tcW w:w="2189"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共青团中央、中国科协、教育部和全国学联</w:t>
            </w:r>
          </w:p>
        </w:tc>
        <w:tc>
          <w:tcPr>
            <w:tcW w:w="375"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国家级</w:t>
            </w:r>
          </w:p>
        </w:tc>
      </w:tr>
      <w:tr w:rsidR="001F2A9C" w:rsidTr="00943026">
        <w:trPr>
          <w:jc w:val="center"/>
        </w:trPr>
        <w:tc>
          <w:tcPr>
            <w:tcW w:w="873" w:type="pct"/>
            <w:vMerge/>
            <w:vAlign w:val="center"/>
          </w:tcPr>
          <w:p w:rsidR="001F2A9C" w:rsidRDefault="001F2A9C" w:rsidP="00943026">
            <w:pPr>
              <w:spacing w:line="380" w:lineRule="exact"/>
              <w:jc w:val="center"/>
              <w:rPr>
                <w:rFonts w:ascii="宋体" w:hAnsi="宋体"/>
                <w:sz w:val="24"/>
                <w:szCs w:val="24"/>
              </w:rPr>
            </w:pPr>
          </w:p>
        </w:tc>
        <w:tc>
          <w:tcPr>
            <w:tcW w:w="1563"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“创青春”中国大学生创业大赛</w:t>
            </w:r>
          </w:p>
        </w:tc>
        <w:tc>
          <w:tcPr>
            <w:tcW w:w="2189"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共青团中央、中国科协、教育部和全国学联</w:t>
            </w:r>
          </w:p>
        </w:tc>
        <w:tc>
          <w:tcPr>
            <w:tcW w:w="375"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国家级</w:t>
            </w:r>
          </w:p>
        </w:tc>
      </w:tr>
      <w:tr w:rsidR="001F2A9C" w:rsidTr="00943026">
        <w:trPr>
          <w:jc w:val="center"/>
        </w:trPr>
        <w:tc>
          <w:tcPr>
            <w:tcW w:w="873" w:type="pct"/>
            <w:vMerge/>
            <w:vAlign w:val="center"/>
          </w:tcPr>
          <w:p w:rsidR="001F2A9C" w:rsidRDefault="001F2A9C" w:rsidP="00943026">
            <w:pPr>
              <w:spacing w:line="380" w:lineRule="exact"/>
              <w:jc w:val="center"/>
              <w:rPr>
                <w:rFonts w:ascii="宋体" w:hAnsi="宋体"/>
                <w:sz w:val="24"/>
                <w:szCs w:val="24"/>
              </w:rPr>
            </w:pPr>
          </w:p>
        </w:tc>
        <w:tc>
          <w:tcPr>
            <w:tcW w:w="1563"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中国“创翼”创新创业大赛</w:t>
            </w:r>
          </w:p>
        </w:tc>
        <w:tc>
          <w:tcPr>
            <w:tcW w:w="2189"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人力资源和社会保障部、中国宋庆龄基金会</w:t>
            </w:r>
          </w:p>
        </w:tc>
        <w:tc>
          <w:tcPr>
            <w:tcW w:w="375"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国家级</w:t>
            </w:r>
          </w:p>
        </w:tc>
      </w:tr>
      <w:tr w:rsidR="001F2A9C" w:rsidTr="00943026">
        <w:trPr>
          <w:jc w:val="center"/>
        </w:trPr>
        <w:tc>
          <w:tcPr>
            <w:tcW w:w="873" w:type="pct"/>
            <w:vMerge/>
            <w:vAlign w:val="center"/>
          </w:tcPr>
          <w:p w:rsidR="001F2A9C" w:rsidRDefault="001F2A9C" w:rsidP="00943026">
            <w:pPr>
              <w:spacing w:line="380" w:lineRule="exact"/>
              <w:jc w:val="center"/>
              <w:rPr>
                <w:rFonts w:ascii="宋体" w:hAnsi="宋体"/>
                <w:sz w:val="24"/>
                <w:szCs w:val="24"/>
              </w:rPr>
            </w:pPr>
          </w:p>
        </w:tc>
        <w:tc>
          <w:tcPr>
            <w:tcW w:w="1563"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中国创新创业大赛</w:t>
            </w:r>
          </w:p>
        </w:tc>
        <w:tc>
          <w:tcPr>
            <w:tcW w:w="2189"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科技部、财政部、教育部、中央网信办、全国工商联</w:t>
            </w:r>
          </w:p>
        </w:tc>
        <w:tc>
          <w:tcPr>
            <w:tcW w:w="375"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国家级</w:t>
            </w:r>
          </w:p>
        </w:tc>
      </w:tr>
      <w:tr w:rsidR="001F2A9C" w:rsidTr="00943026">
        <w:trPr>
          <w:jc w:val="center"/>
        </w:trPr>
        <w:tc>
          <w:tcPr>
            <w:tcW w:w="873" w:type="pct"/>
            <w:vMerge w:val="restar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B类：教育部专业、学科教学指导委员会组织的综合性和单科性大赛</w:t>
            </w:r>
          </w:p>
        </w:tc>
        <w:tc>
          <w:tcPr>
            <w:tcW w:w="1563"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全国大学生电子商务“创新、创意及创业”挑战赛</w:t>
            </w:r>
          </w:p>
        </w:tc>
        <w:tc>
          <w:tcPr>
            <w:tcW w:w="2189"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教育部高等学校电子商务类专业教学指导委员会</w:t>
            </w:r>
          </w:p>
        </w:tc>
        <w:tc>
          <w:tcPr>
            <w:tcW w:w="375"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国家级</w:t>
            </w:r>
          </w:p>
        </w:tc>
      </w:tr>
      <w:tr w:rsidR="001F2A9C" w:rsidTr="00943026">
        <w:trPr>
          <w:jc w:val="center"/>
        </w:trPr>
        <w:tc>
          <w:tcPr>
            <w:tcW w:w="873" w:type="pct"/>
            <w:vMerge/>
            <w:vAlign w:val="center"/>
          </w:tcPr>
          <w:p w:rsidR="001F2A9C" w:rsidRDefault="001F2A9C" w:rsidP="00943026">
            <w:pPr>
              <w:spacing w:line="380" w:lineRule="exact"/>
              <w:jc w:val="center"/>
              <w:rPr>
                <w:rFonts w:ascii="宋体" w:hAnsi="宋体"/>
                <w:sz w:val="24"/>
                <w:szCs w:val="24"/>
              </w:rPr>
            </w:pPr>
          </w:p>
        </w:tc>
        <w:tc>
          <w:tcPr>
            <w:tcW w:w="1563" w:type="pct"/>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“学创杯”全国大学生创业综合模拟大赛</w:t>
            </w:r>
          </w:p>
        </w:tc>
        <w:tc>
          <w:tcPr>
            <w:tcW w:w="2189" w:type="pct"/>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教育部高等学校国家级实验教学示范中心联席会</w:t>
            </w:r>
          </w:p>
        </w:tc>
        <w:tc>
          <w:tcPr>
            <w:tcW w:w="375" w:type="pct"/>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国家级</w:t>
            </w:r>
          </w:p>
        </w:tc>
      </w:tr>
      <w:tr w:rsidR="001F2A9C" w:rsidTr="00943026">
        <w:trPr>
          <w:jc w:val="center"/>
        </w:trPr>
        <w:tc>
          <w:tcPr>
            <w:tcW w:w="873" w:type="pct"/>
            <w:vMerge/>
            <w:vAlign w:val="center"/>
          </w:tcPr>
          <w:p w:rsidR="001F2A9C" w:rsidRDefault="001F2A9C" w:rsidP="00943026">
            <w:pPr>
              <w:spacing w:line="380" w:lineRule="exact"/>
              <w:jc w:val="center"/>
              <w:rPr>
                <w:rFonts w:ascii="宋体" w:hAnsi="宋体"/>
                <w:sz w:val="24"/>
                <w:szCs w:val="24"/>
              </w:rPr>
            </w:pPr>
          </w:p>
        </w:tc>
        <w:tc>
          <w:tcPr>
            <w:tcW w:w="1563" w:type="pct"/>
            <w:vAlign w:val="center"/>
          </w:tcPr>
          <w:p w:rsidR="001F2A9C" w:rsidRDefault="001F2A9C" w:rsidP="00943026">
            <w:pPr>
              <w:widowControl/>
              <w:jc w:val="center"/>
              <w:textAlignment w:val="center"/>
              <w:rPr>
                <w:rFonts w:ascii="宋体" w:hAnsi="宋体"/>
                <w:sz w:val="24"/>
                <w:szCs w:val="24"/>
              </w:rPr>
            </w:pPr>
            <w:r>
              <w:rPr>
                <w:rFonts w:ascii="宋体" w:hAnsi="宋体" w:hint="eastAsia"/>
                <w:sz w:val="24"/>
                <w:szCs w:val="24"/>
              </w:rPr>
              <w:t>“</w:t>
            </w:r>
            <w:r>
              <w:rPr>
                <w:rFonts w:ascii="宋体" w:hAnsi="宋体"/>
                <w:sz w:val="24"/>
                <w:szCs w:val="24"/>
              </w:rPr>
              <w:t>博创杯</w:t>
            </w:r>
            <w:r>
              <w:rPr>
                <w:rFonts w:ascii="宋体" w:hAnsi="宋体" w:hint="eastAsia"/>
                <w:sz w:val="24"/>
                <w:szCs w:val="24"/>
              </w:rPr>
              <w:t>”</w:t>
            </w:r>
            <w:r>
              <w:rPr>
                <w:rFonts w:ascii="宋体" w:hAnsi="宋体"/>
                <w:sz w:val="24"/>
                <w:szCs w:val="24"/>
              </w:rPr>
              <w:t>全国大学生嵌入式物联网设计大赛</w:t>
            </w:r>
          </w:p>
        </w:tc>
        <w:tc>
          <w:tcPr>
            <w:tcW w:w="2189" w:type="pct"/>
            <w:vAlign w:val="center"/>
          </w:tcPr>
          <w:p w:rsidR="001F2A9C" w:rsidRDefault="001F2A9C" w:rsidP="00943026">
            <w:pPr>
              <w:widowControl/>
              <w:jc w:val="center"/>
              <w:textAlignment w:val="center"/>
              <w:rPr>
                <w:rFonts w:ascii="宋体" w:hAnsi="宋体"/>
                <w:sz w:val="24"/>
                <w:szCs w:val="24"/>
              </w:rPr>
            </w:pPr>
            <w:r>
              <w:rPr>
                <w:rFonts w:ascii="宋体" w:hAnsi="宋体"/>
                <w:sz w:val="24"/>
                <w:szCs w:val="24"/>
              </w:rPr>
              <w:t>教育部高教司</w:t>
            </w:r>
            <w:r>
              <w:rPr>
                <w:rFonts w:ascii="宋体" w:hAnsi="宋体" w:hint="eastAsia"/>
                <w:sz w:val="24"/>
                <w:szCs w:val="24"/>
              </w:rPr>
              <w:t>、</w:t>
            </w:r>
            <w:r>
              <w:rPr>
                <w:rFonts w:ascii="宋体" w:hAnsi="宋体"/>
                <w:sz w:val="24"/>
                <w:szCs w:val="24"/>
              </w:rPr>
              <w:t>工业和信息化部</w:t>
            </w:r>
          </w:p>
        </w:tc>
        <w:tc>
          <w:tcPr>
            <w:tcW w:w="375" w:type="pct"/>
            <w:vAlign w:val="center"/>
          </w:tcPr>
          <w:p w:rsidR="001F2A9C" w:rsidRDefault="001F2A9C" w:rsidP="00943026">
            <w:pPr>
              <w:widowControl/>
              <w:jc w:val="center"/>
              <w:rPr>
                <w:rFonts w:ascii="宋体" w:hAnsi="宋体" w:cs="宋体"/>
                <w:color w:val="000000"/>
                <w:kern w:val="0"/>
                <w:sz w:val="24"/>
                <w:szCs w:val="24"/>
              </w:rPr>
            </w:pPr>
            <w:r>
              <w:rPr>
                <w:rFonts w:ascii="宋体" w:hAnsi="宋体" w:cs="宋体" w:hint="eastAsia"/>
                <w:color w:val="000000"/>
                <w:kern w:val="0"/>
                <w:sz w:val="24"/>
                <w:szCs w:val="24"/>
              </w:rPr>
              <w:t>国家级</w:t>
            </w:r>
          </w:p>
        </w:tc>
      </w:tr>
      <w:tr w:rsidR="001F2A9C" w:rsidTr="00943026">
        <w:trPr>
          <w:jc w:val="center"/>
        </w:trPr>
        <w:tc>
          <w:tcPr>
            <w:tcW w:w="873" w:type="pct"/>
            <w:vAlign w:val="center"/>
          </w:tcPr>
          <w:p w:rsidR="001F2A9C" w:rsidRDefault="001F2A9C" w:rsidP="00943026">
            <w:pPr>
              <w:spacing w:line="380" w:lineRule="exact"/>
              <w:jc w:val="center"/>
              <w:rPr>
                <w:rFonts w:ascii="宋体" w:hAnsi="宋体"/>
                <w:sz w:val="24"/>
                <w:szCs w:val="24"/>
              </w:rPr>
            </w:pPr>
            <w:r>
              <w:rPr>
                <w:rFonts w:ascii="宋体" w:hAnsi="宋体" w:hint="eastAsia"/>
                <w:sz w:val="24"/>
                <w:szCs w:val="24"/>
              </w:rPr>
              <w:t>C类</w:t>
            </w:r>
          </w:p>
        </w:tc>
        <w:tc>
          <w:tcPr>
            <w:tcW w:w="1563" w:type="pct"/>
            <w:vAlign w:val="center"/>
          </w:tcPr>
          <w:p w:rsidR="001F2A9C" w:rsidRDefault="001F2A9C" w:rsidP="00943026">
            <w:pPr>
              <w:widowControl/>
              <w:jc w:val="center"/>
              <w:textAlignment w:val="center"/>
              <w:rPr>
                <w:rFonts w:ascii="宋体" w:hAnsi="宋体"/>
                <w:sz w:val="24"/>
                <w:szCs w:val="24"/>
              </w:rPr>
            </w:pPr>
          </w:p>
        </w:tc>
        <w:tc>
          <w:tcPr>
            <w:tcW w:w="2189" w:type="pct"/>
            <w:vAlign w:val="center"/>
          </w:tcPr>
          <w:p w:rsidR="001F2A9C" w:rsidRDefault="001F2A9C" w:rsidP="00943026">
            <w:pPr>
              <w:widowControl/>
              <w:jc w:val="center"/>
              <w:textAlignment w:val="center"/>
              <w:rPr>
                <w:rFonts w:ascii="宋体" w:hAnsi="宋体"/>
                <w:sz w:val="24"/>
                <w:szCs w:val="24"/>
              </w:rPr>
            </w:pPr>
            <w:r>
              <w:rPr>
                <w:rFonts w:ascii="宋体" w:hAnsi="宋体" w:hint="eastAsia"/>
                <w:sz w:val="24"/>
                <w:szCs w:val="24"/>
              </w:rPr>
              <w:t>各类高等院校联盟；协会、湖南省教育厅、长沙市等党政部门组织的创新创业竞赛，“互联网+”大学生创新创业大赛、“创青春”、“挑战杯”校赛</w:t>
            </w:r>
          </w:p>
        </w:tc>
        <w:tc>
          <w:tcPr>
            <w:tcW w:w="375" w:type="pct"/>
            <w:vAlign w:val="center"/>
          </w:tcPr>
          <w:p w:rsidR="001F2A9C" w:rsidRDefault="001F2A9C" w:rsidP="00943026">
            <w:pPr>
              <w:widowControl/>
              <w:jc w:val="center"/>
              <w:textAlignment w:val="center"/>
              <w:rPr>
                <w:rFonts w:ascii="宋体" w:hAnsi="宋体" w:cs="宋体"/>
                <w:kern w:val="0"/>
                <w:sz w:val="24"/>
                <w:szCs w:val="24"/>
              </w:rPr>
            </w:pPr>
          </w:p>
        </w:tc>
      </w:tr>
    </w:tbl>
    <w:p w:rsidR="001F2A9C" w:rsidRDefault="001F2A9C" w:rsidP="001F2A9C"/>
    <w:p w:rsidR="001F2A9C" w:rsidRDefault="001F2A9C" w:rsidP="001F2A9C">
      <w:pPr>
        <w:rPr>
          <w:sz w:val="32"/>
          <w:szCs w:val="32"/>
        </w:rPr>
      </w:pPr>
    </w:p>
    <w:p w:rsidR="005F3EEA" w:rsidRDefault="005F3EEA">
      <w:bookmarkStart w:id="12" w:name="_GoBack"/>
      <w:bookmarkEnd w:id="12"/>
    </w:p>
    <w:sectPr w:rsidR="005F3EEA">
      <w:pgSz w:w="16838" w:h="11906" w:orient="landscape"/>
      <w:pgMar w:top="1134" w:right="1304" w:bottom="1134"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Malgun Gothic Semilight"/>
    <w:charset w:val="86"/>
    <w:family w:val="auto"/>
    <w:pitch w:val="variable"/>
    <w:sig w:usb0="00000000"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hakuyoxingshu7000"/>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7003">
    <w:pPr>
      <w:pStyle w:val="a3"/>
      <w:jc w:val="center"/>
    </w:pPr>
    <w:r>
      <w:fldChar w:fldCharType="begin"/>
    </w:r>
    <w:r>
      <w:instrText xml:space="preserve"> PAGE   \* MERGEFORMAT </w:instrText>
    </w:r>
    <w:r>
      <w:fldChar w:fldCharType="separate"/>
    </w:r>
    <w:r w:rsidRPr="00627003">
      <w:rPr>
        <w:noProof/>
        <w:lang w:val="zh-CN" w:eastAsia="zh-CN"/>
      </w:rPr>
      <w:t>15</w:t>
    </w:r>
    <w:r>
      <w:fldChar w:fldCharType="end"/>
    </w:r>
  </w:p>
  <w:p w:rsidR="00000000" w:rsidRDefault="0062700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B7"/>
    <w:rsid w:val="00004B35"/>
    <w:rsid w:val="00013567"/>
    <w:rsid w:val="00013E5D"/>
    <w:rsid w:val="00014C10"/>
    <w:rsid w:val="00023910"/>
    <w:rsid w:val="00026398"/>
    <w:rsid w:val="00026902"/>
    <w:rsid w:val="00030AD1"/>
    <w:rsid w:val="00033D13"/>
    <w:rsid w:val="00035563"/>
    <w:rsid w:val="00035992"/>
    <w:rsid w:val="00036732"/>
    <w:rsid w:val="00036CCD"/>
    <w:rsid w:val="00041623"/>
    <w:rsid w:val="000434E2"/>
    <w:rsid w:val="00043A87"/>
    <w:rsid w:val="0005345B"/>
    <w:rsid w:val="000602CB"/>
    <w:rsid w:val="00060B2A"/>
    <w:rsid w:val="00066045"/>
    <w:rsid w:val="00066553"/>
    <w:rsid w:val="00073104"/>
    <w:rsid w:val="00086947"/>
    <w:rsid w:val="00087C56"/>
    <w:rsid w:val="000A0CCE"/>
    <w:rsid w:val="000A39E7"/>
    <w:rsid w:val="000A4236"/>
    <w:rsid w:val="000A5401"/>
    <w:rsid w:val="000B0AEC"/>
    <w:rsid w:val="000B1E67"/>
    <w:rsid w:val="000B1F43"/>
    <w:rsid w:val="000B435F"/>
    <w:rsid w:val="000B5C08"/>
    <w:rsid w:val="000B67CD"/>
    <w:rsid w:val="000C0046"/>
    <w:rsid w:val="000C6400"/>
    <w:rsid w:val="000D0ACD"/>
    <w:rsid w:val="000D2BDA"/>
    <w:rsid w:val="000D4EBA"/>
    <w:rsid w:val="000D6BC5"/>
    <w:rsid w:val="000E01F2"/>
    <w:rsid w:val="000E0EA7"/>
    <w:rsid w:val="000E2B0D"/>
    <w:rsid w:val="000E7824"/>
    <w:rsid w:val="000F2EA9"/>
    <w:rsid w:val="000F34DA"/>
    <w:rsid w:val="000F47C8"/>
    <w:rsid w:val="001009A0"/>
    <w:rsid w:val="00102A63"/>
    <w:rsid w:val="00115A6A"/>
    <w:rsid w:val="0012211D"/>
    <w:rsid w:val="00122E46"/>
    <w:rsid w:val="00126B53"/>
    <w:rsid w:val="00127916"/>
    <w:rsid w:val="00134D66"/>
    <w:rsid w:val="00136931"/>
    <w:rsid w:val="00140221"/>
    <w:rsid w:val="00140897"/>
    <w:rsid w:val="00152E28"/>
    <w:rsid w:val="001618A2"/>
    <w:rsid w:val="001679B6"/>
    <w:rsid w:val="00170257"/>
    <w:rsid w:val="00170BE6"/>
    <w:rsid w:val="00171A55"/>
    <w:rsid w:val="00172927"/>
    <w:rsid w:val="00181257"/>
    <w:rsid w:val="00185E69"/>
    <w:rsid w:val="00186501"/>
    <w:rsid w:val="00191A55"/>
    <w:rsid w:val="001A0231"/>
    <w:rsid w:val="001A1819"/>
    <w:rsid w:val="001A2E18"/>
    <w:rsid w:val="001A2F95"/>
    <w:rsid w:val="001A5769"/>
    <w:rsid w:val="001A72C2"/>
    <w:rsid w:val="001B2BEE"/>
    <w:rsid w:val="001B3286"/>
    <w:rsid w:val="001B43CD"/>
    <w:rsid w:val="001B4942"/>
    <w:rsid w:val="001B4EEB"/>
    <w:rsid w:val="001B54F2"/>
    <w:rsid w:val="001C07F1"/>
    <w:rsid w:val="001C21B4"/>
    <w:rsid w:val="001C313C"/>
    <w:rsid w:val="001C5145"/>
    <w:rsid w:val="001C5432"/>
    <w:rsid w:val="001C55B4"/>
    <w:rsid w:val="001C696B"/>
    <w:rsid w:val="001D2A57"/>
    <w:rsid w:val="001D501B"/>
    <w:rsid w:val="001D52AE"/>
    <w:rsid w:val="001E13FF"/>
    <w:rsid w:val="001E3D64"/>
    <w:rsid w:val="001E718C"/>
    <w:rsid w:val="001F172D"/>
    <w:rsid w:val="001F2A9C"/>
    <w:rsid w:val="001F5FE5"/>
    <w:rsid w:val="00221430"/>
    <w:rsid w:val="00224DAD"/>
    <w:rsid w:val="0023011A"/>
    <w:rsid w:val="00230A8B"/>
    <w:rsid w:val="00233280"/>
    <w:rsid w:val="0023481B"/>
    <w:rsid w:val="00240C68"/>
    <w:rsid w:val="002410C6"/>
    <w:rsid w:val="00242577"/>
    <w:rsid w:val="00245280"/>
    <w:rsid w:val="00250855"/>
    <w:rsid w:val="00250D2C"/>
    <w:rsid w:val="00251196"/>
    <w:rsid w:val="00253ACB"/>
    <w:rsid w:val="00256E99"/>
    <w:rsid w:val="002579CB"/>
    <w:rsid w:val="002620C3"/>
    <w:rsid w:val="0026287A"/>
    <w:rsid w:val="00264DF5"/>
    <w:rsid w:val="002652FB"/>
    <w:rsid w:val="00267CE5"/>
    <w:rsid w:val="00287F96"/>
    <w:rsid w:val="00291ED8"/>
    <w:rsid w:val="002960AF"/>
    <w:rsid w:val="002A3BF6"/>
    <w:rsid w:val="002B2E1E"/>
    <w:rsid w:val="002C349A"/>
    <w:rsid w:val="002C6CC7"/>
    <w:rsid w:val="002D607C"/>
    <w:rsid w:val="002E00C2"/>
    <w:rsid w:val="002E1A24"/>
    <w:rsid w:val="002E7492"/>
    <w:rsid w:val="002E7740"/>
    <w:rsid w:val="002F0996"/>
    <w:rsid w:val="002F12EA"/>
    <w:rsid w:val="002F2DB7"/>
    <w:rsid w:val="002F3F1A"/>
    <w:rsid w:val="002F609B"/>
    <w:rsid w:val="002F63EB"/>
    <w:rsid w:val="002F6B84"/>
    <w:rsid w:val="003028B7"/>
    <w:rsid w:val="003109B5"/>
    <w:rsid w:val="00311240"/>
    <w:rsid w:val="00311930"/>
    <w:rsid w:val="0031545F"/>
    <w:rsid w:val="003162A5"/>
    <w:rsid w:val="00316669"/>
    <w:rsid w:val="003217F9"/>
    <w:rsid w:val="0032181D"/>
    <w:rsid w:val="003241E2"/>
    <w:rsid w:val="00324448"/>
    <w:rsid w:val="00326F3F"/>
    <w:rsid w:val="003333DA"/>
    <w:rsid w:val="00337A68"/>
    <w:rsid w:val="00337C2F"/>
    <w:rsid w:val="00344639"/>
    <w:rsid w:val="003465D1"/>
    <w:rsid w:val="003475B2"/>
    <w:rsid w:val="0035138B"/>
    <w:rsid w:val="003547A3"/>
    <w:rsid w:val="00355ACD"/>
    <w:rsid w:val="00361964"/>
    <w:rsid w:val="00364373"/>
    <w:rsid w:val="00366C49"/>
    <w:rsid w:val="00370F79"/>
    <w:rsid w:val="003716E1"/>
    <w:rsid w:val="00380844"/>
    <w:rsid w:val="0038296F"/>
    <w:rsid w:val="00386540"/>
    <w:rsid w:val="00386685"/>
    <w:rsid w:val="00386B21"/>
    <w:rsid w:val="00386E20"/>
    <w:rsid w:val="0038784A"/>
    <w:rsid w:val="00390B39"/>
    <w:rsid w:val="00390EF9"/>
    <w:rsid w:val="00391813"/>
    <w:rsid w:val="00393AB9"/>
    <w:rsid w:val="003B38A9"/>
    <w:rsid w:val="003B5230"/>
    <w:rsid w:val="003B5574"/>
    <w:rsid w:val="003C2E3E"/>
    <w:rsid w:val="003C5980"/>
    <w:rsid w:val="003C5AAF"/>
    <w:rsid w:val="003D525C"/>
    <w:rsid w:val="003D67A1"/>
    <w:rsid w:val="003D70B2"/>
    <w:rsid w:val="003E17CF"/>
    <w:rsid w:val="003E4DB4"/>
    <w:rsid w:val="003E5804"/>
    <w:rsid w:val="003E700E"/>
    <w:rsid w:val="003F0A71"/>
    <w:rsid w:val="003F3E37"/>
    <w:rsid w:val="003F6001"/>
    <w:rsid w:val="00405338"/>
    <w:rsid w:val="004128A8"/>
    <w:rsid w:val="0041601B"/>
    <w:rsid w:val="0041629C"/>
    <w:rsid w:val="004175CB"/>
    <w:rsid w:val="00421583"/>
    <w:rsid w:val="004215C7"/>
    <w:rsid w:val="00422B21"/>
    <w:rsid w:val="004239DC"/>
    <w:rsid w:val="00424005"/>
    <w:rsid w:val="0043451B"/>
    <w:rsid w:val="00442269"/>
    <w:rsid w:val="004431CF"/>
    <w:rsid w:val="00450B44"/>
    <w:rsid w:val="00453A5E"/>
    <w:rsid w:val="00454241"/>
    <w:rsid w:val="0045516D"/>
    <w:rsid w:val="004628E9"/>
    <w:rsid w:val="004629ED"/>
    <w:rsid w:val="004633EA"/>
    <w:rsid w:val="0046388B"/>
    <w:rsid w:val="004652C1"/>
    <w:rsid w:val="0047029D"/>
    <w:rsid w:val="00470BA8"/>
    <w:rsid w:val="004728B3"/>
    <w:rsid w:val="00472A47"/>
    <w:rsid w:val="0048487C"/>
    <w:rsid w:val="00494BB4"/>
    <w:rsid w:val="00496D15"/>
    <w:rsid w:val="004B16C0"/>
    <w:rsid w:val="004B2180"/>
    <w:rsid w:val="004B69A7"/>
    <w:rsid w:val="004B7422"/>
    <w:rsid w:val="004B76C7"/>
    <w:rsid w:val="004C6FCD"/>
    <w:rsid w:val="004D02B4"/>
    <w:rsid w:val="004D3C23"/>
    <w:rsid w:val="004D7401"/>
    <w:rsid w:val="004E3BAA"/>
    <w:rsid w:val="004E7BAB"/>
    <w:rsid w:val="004F1ED2"/>
    <w:rsid w:val="004F7EA3"/>
    <w:rsid w:val="00506AF8"/>
    <w:rsid w:val="00507DA7"/>
    <w:rsid w:val="0051213F"/>
    <w:rsid w:val="005139E1"/>
    <w:rsid w:val="00515E1B"/>
    <w:rsid w:val="0052311C"/>
    <w:rsid w:val="0052516F"/>
    <w:rsid w:val="00526974"/>
    <w:rsid w:val="00527511"/>
    <w:rsid w:val="0052752C"/>
    <w:rsid w:val="00530808"/>
    <w:rsid w:val="00531DD9"/>
    <w:rsid w:val="00534F4A"/>
    <w:rsid w:val="00540DA1"/>
    <w:rsid w:val="00542633"/>
    <w:rsid w:val="005431AD"/>
    <w:rsid w:val="00544486"/>
    <w:rsid w:val="005540C9"/>
    <w:rsid w:val="00554707"/>
    <w:rsid w:val="00556C0A"/>
    <w:rsid w:val="00560F0A"/>
    <w:rsid w:val="00561D51"/>
    <w:rsid w:val="00562D13"/>
    <w:rsid w:val="00564416"/>
    <w:rsid w:val="00564744"/>
    <w:rsid w:val="00564D0C"/>
    <w:rsid w:val="00566F38"/>
    <w:rsid w:val="00570721"/>
    <w:rsid w:val="00571ADD"/>
    <w:rsid w:val="00572A91"/>
    <w:rsid w:val="00574D52"/>
    <w:rsid w:val="00574D67"/>
    <w:rsid w:val="00583837"/>
    <w:rsid w:val="00584E8D"/>
    <w:rsid w:val="0059366A"/>
    <w:rsid w:val="005974E2"/>
    <w:rsid w:val="005A269C"/>
    <w:rsid w:val="005A5F9F"/>
    <w:rsid w:val="005B40A0"/>
    <w:rsid w:val="005B63D2"/>
    <w:rsid w:val="005C5681"/>
    <w:rsid w:val="005C667D"/>
    <w:rsid w:val="005C7F53"/>
    <w:rsid w:val="005D021B"/>
    <w:rsid w:val="005D38D4"/>
    <w:rsid w:val="005F222C"/>
    <w:rsid w:val="005F25C6"/>
    <w:rsid w:val="005F3EEA"/>
    <w:rsid w:val="005F766A"/>
    <w:rsid w:val="0060580C"/>
    <w:rsid w:val="00611CEA"/>
    <w:rsid w:val="00614697"/>
    <w:rsid w:val="00617DD2"/>
    <w:rsid w:val="00627003"/>
    <w:rsid w:val="0063084D"/>
    <w:rsid w:val="00634369"/>
    <w:rsid w:val="006378EB"/>
    <w:rsid w:val="00646320"/>
    <w:rsid w:val="006503A7"/>
    <w:rsid w:val="00651002"/>
    <w:rsid w:val="00652822"/>
    <w:rsid w:val="00654121"/>
    <w:rsid w:val="0065662A"/>
    <w:rsid w:val="00660C2C"/>
    <w:rsid w:val="00662A95"/>
    <w:rsid w:val="006707F9"/>
    <w:rsid w:val="00674CEA"/>
    <w:rsid w:val="0068133D"/>
    <w:rsid w:val="006859D2"/>
    <w:rsid w:val="00687D51"/>
    <w:rsid w:val="00691225"/>
    <w:rsid w:val="00691C7C"/>
    <w:rsid w:val="0069288B"/>
    <w:rsid w:val="00694794"/>
    <w:rsid w:val="006961D9"/>
    <w:rsid w:val="00696DBA"/>
    <w:rsid w:val="006A253C"/>
    <w:rsid w:val="006A26C3"/>
    <w:rsid w:val="006A37C8"/>
    <w:rsid w:val="006A6004"/>
    <w:rsid w:val="006A73AB"/>
    <w:rsid w:val="006B7B51"/>
    <w:rsid w:val="006C2CE7"/>
    <w:rsid w:val="006C6BAC"/>
    <w:rsid w:val="006C737F"/>
    <w:rsid w:val="006D0EED"/>
    <w:rsid w:val="006D5C2F"/>
    <w:rsid w:val="006D5D42"/>
    <w:rsid w:val="006D750F"/>
    <w:rsid w:val="006D7F99"/>
    <w:rsid w:val="006D7FC1"/>
    <w:rsid w:val="006E0CE9"/>
    <w:rsid w:val="006E285C"/>
    <w:rsid w:val="006E2CC1"/>
    <w:rsid w:val="006E498E"/>
    <w:rsid w:val="006F2C21"/>
    <w:rsid w:val="006F58A8"/>
    <w:rsid w:val="006F5DE1"/>
    <w:rsid w:val="00701314"/>
    <w:rsid w:val="00703910"/>
    <w:rsid w:val="007043F8"/>
    <w:rsid w:val="0071441F"/>
    <w:rsid w:val="007221A0"/>
    <w:rsid w:val="00724248"/>
    <w:rsid w:val="007342CF"/>
    <w:rsid w:val="0073442D"/>
    <w:rsid w:val="00734B70"/>
    <w:rsid w:val="00737A6B"/>
    <w:rsid w:val="007462E6"/>
    <w:rsid w:val="0074755E"/>
    <w:rsid w:val="0075111E"/>
    <w:rsid w:val="00760CCB"/>
    <w:rsid w:val="00760DB9"/>
    <w:rsid w:val="007623A0"/>
    <w:rsid w:val="00762FE6"/>
    <w:rsid w:val="007638AE"/>
    <w:rsid w:val="00766875"/>
    <w:rsid w:val="00767732"/>
    <w:rsid w:val="00772F10"/>
    <w:rsid w:val="00775541"/>
    <w:rsid w:val="007776E0"/>
    <w:rsid w:val="0078120B"/>
    <w:rsid w:val="0078497C"/>
    <w:rsid w:val="00792ADE"/>
    <w:rsid w:val="00794691"/>
    <w:rsid w:val="007974D6"/>
    <w:rsid w:val="007A577A"/>
    <w:rsid w:val="007B188E"/>
    <w:rsid w:val="007B45BD"/>
    <w:rsid w:val="007B631A"/>
    <w:rsid w:val="007B6EEA"/>
    <w:rsid w:val="007C1C5A"/>
    <w:rsid w:val="007C34B5"/>
    <w:rsid w:val="007C35B9"/>
    <w:rsid w:val="007C470B"/>
    <w:rsid w:val="007C4762"/>
    <w:rsid w:val="007C48BC"/>
    <w:rsid w:val="007D249D"/>
    <w:rsid w:val="007E4C85"/>
    <w:rsid w:val="007E6F56"/>
    <w:rsid w:val="007F27C1"/>
    <w:rsid w:val="007F367D"/>
    <w:rsid w:val="007F5D19"/>
    <w:rsid w:val="007F5EDD"/>
    <w:rsid w:val="0080634E"/>
    <w:rsid w:val="00810DEF"/>
    <w:rsid w:val="00812658"/>
    <w:rsid w:val="008150DA"/>
    <w:rsid w:val="008233A1"/>
    <w:rsid w:val="00824662"/>
    <w:rsid w:val="00833D39"/>
    <w:rsid w:val="008344D5"/>
    <w:rsid w:val="0083480E"/>
    <w:rsid w:val="0084046A"/>
    <w:rsid w:val="00841D51"/>
    <w:rsid w:val="00842081"/>
    <w:rsid w:val="00844CAD"/>
    <w:rsid w:val="0084567B"/>
    <w:rsid w:val="0085224E"/>
    <w:rsid w:val="00852945"/>
    <w:rsid w:val="00854C36"/>
    <w:rsid w:val="00860212"/>
    <w:rsid w:val="008612BB"/>
    <w:rsid w:val="008626C9"/>
    <w:rsid w:val="008668AC"/>
    <w:rsid w:val="00871176"/>
    <w:rsid w:val="008721D4"/>
    <w:rsid w:val="00874A28"/>
    <w:rsid w:val="0087602B"/>
    <w:rsid w:val="00880CEB"/>
    <w:rsid w:val="00885273"/>
    <w:rsid w:val="008857E1"/>
    <w:rsid w:val="00891033"/>
    <w:rsid w:val="00893060"/>
    <w:rsid w:val="00897171"/>
    <w:rsid w:val="008A1BCE"/>
    <w:rsid w:val="008A33B3"/>
    <w:rsid w:val="008A458C"/>
    <w:rsid w:val="008B13AF"/>
    <w:rsid w:val="008B591C"/>
    <w:rsid w:val="008B5DF0"/>
    <w:rsid w:val="008C4871"/>
    <w:rsid w:val="008C5825"/>
    <w:rsid w:val="008C68D4"/>
    <w:rsid w:val="008D0A00"/>
    <w:rsid w:val="008D5024"/>
    <w:rsid w:val="008D7286"/>
    <w:rsid w:val="008E05B1"/>
    <w:rsid w:val="008F2067"/>
    <w:rsid w:val="00900CF8"/>
    <w:rsid w:val="00901C5B"/>
    <w:rsid w:val="009039BB"/>
    <w:rsid w:val="00905346"/>
    <w:rsid w:val="00907CA4"/>
    <w:rsid w:val="009104EA"/>
    <w:rsid w:val="00912DEB"/>
    <w:rsid w:val="00915E94"/>
    <w:rsid w:val="00916F52"/>
    <w:rsid w:val="00920180"/>
    <w:rsid w:val="00920755"/>
    <w:rsid w:val="00921D89"/>
    <w:rsid w:val="00925281"/>
    <w:rsid w:val="00926F60"/>
    <w:rsid w:val="009302C5"/>
    <w:rsid w:val="00940BC2"/>
    <w:rsid w:val="0094135E"/>
    <w:rsid w:val="009420A0"/>
    <w:rsid w:val="0094710E"/>
    <w:rsid w:val="00947605"/>
    <w:rsid w:val="00953D8C"/>
    <w:rsid w:val="0095589E"/>
    <w:rsid w:val="00957587"/>
    <w:rsid w:val="0096505E"/>
    <w:rsid w:val="00966BD1"/>
    <w:rsid w:val="0097554D"/>
    <w:rsid w:val="0099021D"/>
    <w:rsid w:val="00992F44"/>
    <w:rsid w:val="00993F1E"/>
    <w:rsid w:val="009A04F2"/>
    <w:rsid w:val="009A2690"/>
    <w:rsid w:val="009A332E"/>
    <w:rsid w:val="009A4F39"/>
    <w:rsid w:val="009B1326"/>
    <w:rsid w:val="009B5F03"/>
    <w:rsid w:val="009B600F"/>
    <w:rsid w:val="009B6255"/>
    <w:rsid w:val="009C1CC3"/>
    <w:rsid w:val="009C516F"/>
    <w:rsid w:val="009C5781"/>
    <w:rsid w:val="009C68E0"/>
    <w:rsid w:val="009D26E5"/>
    <w:rsid w:val="009D3163"/>
    <w:rsid w:val="009D48C8"/>
    <w:rsid w:val="009D5457"/>
    <w:rsid w:val="009E257B"/>
    <w:rsid w:val="009F2617"/>
    <w:rsid w:val="009F362D"/>
    <w:rsid w:val="009F488F"/>
    <w:rsid w:val="009F6863"/>
    <w:rsid w:val="009F6DE0"/>
    <w:rsid w:val="00A00006"/>
    <w:rsid w:val="00A00314"/>
    <w:rsid w:val="00A051F2"/>
    <w:rsid w:val="00A205A8"/>
    <w:rsid w:val="00A261F5"/>
    <w:rsid w:val="00A30000"/>
    <w:rsid w:val="00A3093F"/>
    <w:rsid w:val="00A34D5B"/>
    <w:rsid w:val="00A362F3"/>
    <w:rsid w:val="00A37B61"/>
    <w:rsid w:val="00A44724"/>
    <w:rsid w:val="00A51313"/>
    <w:rsid w:val="00A522C7"/>
    <w:rsid w:val="00A56E09"/>
    <w:rsid w:val="00A633E3"/>
    <w:rsid w:val="00A635D6"/>
    <w:rsid w:val="00A70150"/>
    <w:rsid w:val="00A70D8D"/>
    <w:rsid w:val="00A73DF8"/>
    <w:rsid w:val="00A82238"/>
    <w:rsid w:val="00A84346"/>
    <w:rsid w:val="00A96536"/>
    <w:rsid w:val="00AA3CB3"/>
    <w:rsid w:val="00AB036B"/>
    <w:rsid w:val="00AB3C2E"/>
    <w:rsid w:val="00AB3D58"/>
    <w:rsid w:val="00AB4B61"/>
    <w:rsid w:val="00AC21B0"/>
    <w:rsid w:val="00AC2BB2"/>
    <w:rsid w:val="00AC60FA"/>
    <w:rsid w:val="00AD12BF"/>
    <w:rsid w:val="00AD3A78"/>
    <w:rsid w:val="00AD3FF8"/>
    <w:rsid w:val="00AD4027"/>
    <w:rsid w:val="00AD4081"/>
    <w:rsid w:val="00AD6530"/>
    <w:rsid w:val="00AE61E3"/>
    <w:rsid w:val="00AF1B30"/>
    <w:rsid w:val="00AF6D65"/>
    <w:rsid w:val="00B02258"/>
    <w:rsid w:val="00B07C53"/>
    <w:rsid w:val="00B16E72"/>
    <w:rsid w:val="00B27941"/>
    <w:rsid w:val="00B30AC2"/>
    <w:rsid w:val="00B312C6"/>
    <w:rsid w:val="00B31730"/>
    <w:rsid w:val="00B34E96"/>
    <w:rsid w:val="00B36B96"/>
    <w:rsid w:val="00B401E4"/>
    <w:rsid w:val="00B462D2"/>
    <w:rsid w:val="00B47CD4"/>
    <w:rsid w:val="00B511F3"/>
    <w:rsid w:val="00B5380B"/>
    <w:rsid w:val="00B54EE7"/>
    <w:rsid w:val="00B56627"/>
    <w:rsid w:val="00B60240"/>
    <w:rsid w:val="00B66407"/>
    <w:rsid w:val="00B7408C"/>
    <w:rsid w:val="00B74DFF"/>
    <w:rsid w:val="00B75C0F"/>
    <w:rsid w:val="00B77760"/>
    <w:rsid w:val="00B77B81"/>
    <w:rsid w:val="00B955E6"/>
    <w:rsid w:val="00BA63EB"/>
    <w:rsid w:val="00BA70A0"/>
    <w:rsid w:val="00BA7883"/>
    <w:rsid w:val="00BB0129"/>
    <w:rsid w:val="00BB5D55"/>
    <w:rsid w:val="00BC06AE"/>
    <w:rsid w:val="00BC22E2"/>
    <w:rsid w:val="00BC244A"/>
    <w:rsid w:val="00BC2FC7"/>
    <w:rsid w:val="00BD3E97"/>
    <w:rsid w:val="00BD7026"/>
    <w:rsid w:val="00BF5525"/>
    <w:rsid w:val="00BF65CD"/>
    <w:rsid w:val="00BF6EFD"/>
    <w:rsid w:val="00BF7639"/>
    <w:rsid w:val="00C01DEE"/>
    <w:rsid w:val="00C03565"/>
    <w:rsid w:val="00C04354"/>
    <w:rsid w:val="00C12E5C"/>
    <w:rsid w:val="00C172BB"/>
    <w:rsid w:val="00C17663"/>
    <w:rsid w:val="00C24F18"/>
    <w:rsid w:val="00C26996"/>
    <w:rsid w:val="00C338B6"/>
    <w:rsid w:val="00C412A2"/>
    <w:rsid w:val="00C443F4"/>
    <w:rsid w:val="00C452BD"/>
    <w:rsid w:val="00C519C7"/>
    <w:rsid w:val="00C51BE9"/>
    <w:rsid w:val="00C57AC9"/>
    <w:rsid w:val="00C62EFD"/>
    <w:rsid w:val="00C706F1"/>
    <w:rsid w:val="00C71E5D"/>
    <w:rsid w:val="00C75BFA"/>
    <w:rsid w:val="00C77B41"/>
    <w:rsid w:val="00C8059F"/>
    <w:rsid w:val="00C811E0"/>
    <w:rsid w:val="00C811EA"/>
    <w:rsid w:val="00C82863"/>
    <w:rsid w:val="00C96F18"/>
    <w:rsid w:val="00CA222B"/>
    <w:rsid w:val="00CA3AC6"/>
    <w:rsid w:val="00CA5250"/>
    <w:rsid w:val="00CA6F79"/>
    <w:rsid w:val="00CB0D30"/>
    <w:rsid w:val="00CB3C20"/>
    <w:rsid w:val="00CB4358"/>
    <w:rsid w:val="00CB76B2"/>
    <w:rsid w:val="00CC6CB2"/>
    <w:rsid w:val="00CD1C66"/>
    <w:rsid w:val="00CD4DF0"/>
    <w:rsid w:val="00CE4AC4"/>
    <w:rsid w:val="00CE4EF8"/>
    <w:rsid w:val="00CE4FC8"/>
    <w:rsid w:val="00CF1929"/>
    <w:rsid w:val="00D026D6"/>
    <w:rsid w:val="00D034AB"/>
    <w:rsid w:val="00D11ED8"/>
    <w:rsid w:val="00D125CC"/>
    <w:rsid w:val="00D20A5B"/>
    <w:rsid w:val="00D21A4F"/>
    <w:rsid w:val="00D21C1D"/>
    <w:rsid w:val="00D27989"/>
    <w:rsid w:val="00D33581"/>
    <w:rsid w:val="00D35D93"/>
    <w:rsid w:val="00D4037D"/>
    <w:rsid w:val="00D425E9"/>
    <w:rsid w:val="00D42E9E"/>
    <w:rsid w:val="00D43208"/>
    <w:rsid w:val="00D46028"/>
    <w:rsid w:val="00D52AD8"/>
    <w:rsid w:val="00D52CF9"/>
    <w:rsid w:val="00D55272"/>
    <w:rsid w:val="00D644C8"/>
    <w:rsid w:val="00D708CD"/>
    <w:rsid w:val="00D728A1"/>
    <w:rsid w:val="00D754C5"/>
    <w:rsid w:val="00D75E40"/>
    <w:rsid w:val="00D7799D"/>
    <w:rsid w:val="00D86386"/>
    <w:rsid w:val="00D922EF"/>
    <w:rsid w:val="00D92391"/>
    <w:rsid w:val="00D9290D"/>
    <w:rsid w:val="00DA0125"/>
    <w:rsid w:val="00DA3D8D"/>
    <w:rsid w:val="00DA4AC3"/>
    <w:rsid w:val="00DA5D6E"/>
    <w:rsid w:val="00DB1385"/>
    <w:rsid w:val="00DB4107"/>
    <w:rsid w:val="00DB63D3"/>
    <w:rsid w:val="00DB79D6"/>
    <w:rsid w:val="00DC0D97"/>
    <w:rsid w:val="00DC5058"/>
    <w:rsid w:val="00DC629F"/>
    <w:rsid w:val="00DC6542"/>
    <w:rsid w:val="00DD26FA"/>
    <w:rsid w:val="00DD2D89"/>
    <w:rsid w:val="00DD4E98"/>
    <w:rsid w:val="00DD73AB"/>
    <w:rsid w:val="00DE1FD5"/>
    <w:rsid w:val="00DE2F70"/>
    <w:rsid w:val="00DE4E64"/>
    <w:rsid w:val="00DE4F7E"/>
    <w:rsid w:val="00DE530A"/>
    <w:rsid w:val="00DE6465"/>
    <w:rsid w:val="00DE6F95"/>
    <w:rsid w:val="00DF1251"/>
    <w:rsid w:val="00DF31BD"/>
    <w:rsid w:val="00E214B3"/>
    <w:rsid w:val="00E21600"/>
    <w:rsid w:val="00E33F48"/>
    <w:rsid w:val="00E37116"/>
    <w:rsid w:val="00E44C4D"/>
    <w:rsid w:val="00E45AD5"/>
    <w:rsid w:val="00E47701"/>
    <w:rsid w:val="00E51828"/>
    <w:rsid w:val="00E54313"/>
    <w:rsid w:val="00E54CCA"/>
    <w:rsid w:val="00E5611C"/>
    <w:rsid w:val="00E5714F"/>
    <w:rsid w:val="00E60541"/>
    <w:rsid w:val="00E677B1"/>
    <w:rsid w:val="00E778D9"/>
    <w:rsid w:val="00E82ADF"/>
    <w:rsid w:val="00E9158E"/>
    <w:rsid w:val="00E956E8"/>
    <w:rsid w:val="00E963AC"/>
    <w:rsid w:val="00E9682C"/>
    <w:rsid w:val="00EA01A6"/>
    <w:rsid w:val="00EA21DD"/>
    <w:rsid w:val="00EA26DF"/>
    <w:rsid w:val="00EA2F01"/>
    <w:rsid w:val="00EA33E9"/>
    <w:rsid w:val="00EA6C56"/>
    <w:rsid w:val="00EB07A3"/>
    <w:rsid w:val="00EB30BE"/>
    <w:rsid w:val="00EB31E6"/>
    <w:rsid w:val="00EB609A"/>
    <w:rsid w:val="00EC4638"/>
    <w:rsid w:val="00EC716F"/>
    <w:rsid w:val="00ED2646"/>
    <w:rsid w:val="00ED7CBE"/>
    <w:rsid w:val="00EE462B"/>
    <w:rsid w:val="00EE6FE2"/>
    <w:rsid w:val="00EE76CC"/>
    <w:rsid w:val="00EF0A8B"/>
    <w:rsid w:val="00EF0E8B"/>
    <w:rsid w:val="00EF1721"/>
    <w:rsid w:val="00EF3697"/>
    <w:rsid w:val="00EF508A"/>
    <w:rsid w:val="00EF7E18"/>
    <w:rsid w:val="00F00B58"/>
    <w:rsid w:val="00F0237B"/>
    <w:rsid w:val="00F07BDF"/>
    <w:rsid w:val="00F10E48"/>
    <w:rsid w:val="00F1585B"/>
    <w:rsid w:val="00F175A4"/>
    <w:rsid w:val="00F23EBF"/>
    <w:rsid w:val="00F31512"/>
    <w:rsid w:val="00F316F1"/>
    <w:rsid w:val="00F360FC"/>
    <w:rsid w:val="00F45FB5"/>
    <w:rsid w:val="00F507EB"/>
    <w:rsid w:val="00F53623"/>
    <w:rsid w:val="00F540B8"/>
    <w:rsid w:val="00F562D2"/>
    <w:rsid w:val="00F56F22"/>
    <w:rsid w:val="00F645F0"/>
    <w:rsid w:val="00F64784"/>
    <w:rsid w:val="00F77786"/>
    <w:rsid w:val="00F82362"/>
    <w:rsid w:val="00F83A0E"/>
    <w:rsid w:val="00F93FB5"/>
    <w:rsid w:val="00F94424"/>
    <w:rsid w:val="00FA4F9A"/>
    <w:rsid w:val="00FA5412"/>
    <w:rsid w:val="00FB0736"/>
    <w:rsid w:val="00FB15AD"/>
    <w:rsid w:val="00FB24A6"/>
    <w:rsid w:val="00FC01BB"/>
    <w:rsid w:val="00FC22BB"/>
    <w:rsid w:val="00FC35B9"/>
    <w:rsid w:val="00FD3245"/>
    <w:rsid w:val="00FD4253"/>
    <w:rsid w:val="00FD5207"/>
    <w:rsid w:val="00FD5F1C"/>
    <w:rsid w:val="00FD69DD"/>
    <w:rsid w:val="00FE0951"/>
    <w:rsid w:val="00FE1F72"/>
    <w:rsid w:val="00FE1FB4"/>
    <w:rsid w:val="00FE5B1B"/>
    <w:rsid w:val="00FF3A01"/>
    <w:rsid w:val="00FF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1F2A9C"/>
    <w:rPr>
      <w:sz w:val="18"/>
      <w:szCs w:val="18"/>
    </w:rPr>
  </w:style>
  <w:style w:type="paragraph" w:styleId="a4">
    <w:name w:val="Normal (Web)"/>
    <w:basedOn w:val="a"/>
    <w:uiPriority w:val="99"/>
    <w:rsid w:val="001F2A9C"/>
    <w:pPr>
      <w:widowControl/>
      <w:jc w:val="left"/>
    </w:pPr>
    <w:rPr>
      <w:rFonts w:ascii="宋体" w:hAnsi="宋体" w:cs="宋体"/>
      <w:kern w:val="0"/>
      <w:sz w:val="24"/>
      <w:szCs w:val="24"/>
    </w:rPr>
  </w:style>
  <w:style w:type="paragraph" w:styleId="a3">
    <w:name w:val="footer"/>
    <w:basedOn w:val="a"/>
    <w:link w:val="Char"/>
    <w:uiPriority w:val="99"/>
    <w:rsid w:val="001F2A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F2A9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A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1F2A9C"/>
    <w:rPr>
      <w:sz w:val="18"/>
      <w:szCs w:val="18"/>
    </w:rPr>
  </w:style>
  <w:style w:type="paragraph" w:styleId="a4">
    <w:name w:val="Normal (Web)"/>
    <w:basedOn w:val="a"/>
    <w:uiPriority w:val="99"/>
    <w:rsid w:val="001F2A9C"/>
    <w:pPr>
      <w:widowControl/>
      <w:jc w:val="left"/>
    </w:pPr>
    <w:rPr>
      <w:rFonts w:ascii="宋体" w:hAnsi="宋体" w:cs="宋体"/>
      <w:kern w:val="0"/>
      <w:sz w:val="24"/>
      <w:szCs w:val="24"/>
    </w:rPr>
  </w:style>
  <w:style w:type="paragraph" w:styleId="a3">
    <w:name w:val="footer"/>
    <w:basedOn w:val="a"/>
    <w:link w:val="Char"/>
    <w:uiPriority w:val="99"/>
    <w:rsid w:val="001F2A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1F2A9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刘利华</dc:creator>
  <cp:keywords/>
  <dc:description/>
  <cp:lastModifiedBy>刘利华</cp:lastModifiedBy>
  <cp:revision>2</cp:revision>
  <cp:lastPrinted>2020-12-15T01:11:00Z</cp:lastPrinted>
  <dcterms:created xsi:type="dcterms:W3CDTF">2020-12-15T01:11:00Z</dcterms:created>
  <dcterms:modified xsi:type="dcterms:W3CDTF">2020-12-15T01:54:00Z</dcterms:modified>
</cp:coreProperties>
</file>