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关于申报2</w:t>
      </w: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020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年度湖南省妇女理论与实践研究课题的通知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480" w:hanging="480" w:hanging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各二级单位：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20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年度湖南省妇女理论与实践研究课题申报工作已启动。湖南省妇女理论与实践研究课题分为重大项目、重点项目和一般项目，资助额度分别为10万元、4万元和2万元。申报具体要求请参照《2020年度湖南省妇女理论与实践研究课题申报指南》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请需要申报的老师按照通知要求填写《申报表》和《论证活页》，并按以下要求将材料报送科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研处：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1.课题《申报表》一式7份、课题《论证活页》一式6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份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《湖南女子学院科研项目申请审核表》一式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2分（加盖院部公章）；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2.每个课题项目材料用文件袋装好，文件袋封面粘贴课题申报表首页；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3.电子版《申报表》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、活页及《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湖南女子学院2020湖南省妇女理论与实践研究课题申报汇总表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以申报人姓名命名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发送至邮箱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47186266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1@qq.com；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4.材料上交截止时间：20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年6月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日，逾期不予受理。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7200" w:hanging="7200" w:hangingChars="3000"/>
        <w:jc w:val="both"/>
        <w:textAlignment w:val="auto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                                        科研处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7200" w:hanging="7200" w:hangingChars="30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                                    2020年5月25日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</w:p>
    <w:p>
      <w:r>
        <w:rPr>
          <w:rFonts w:hint="eastAsia"/>
          <w:lang w:eastAsia="zh-CN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62501E"/>
    <w:rsid w:val="4FBC66EF"/>
    <w:rsid w:val="65F6073D"/>
    <w:rsid w:val="728B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2020-05-25T02:57:00Z</dcterms:created>
  <dc:creator>gujuan</dc:creator>
  <cp:lastModifiedBy>顾娟</cp:lastModifiedBy>
  <dcterms:modified xsi:type="dcterms:W3CDTF">2020-05-25T03:44:19Z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