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cs="华文中宋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华文中宋"/>
          <w:b/>
          <w:kern w:val="0"/>
          <w:sz w:val="36"/>
          <w:szCs w:val="36"/>
        </w:rPr>
        <w:t>关于</w:t>
      </w:r>
      <w:r>
        <w:rPr>
          <w:rFonts w:ascii="宋体" w:hAnsi="宋体" w:cs="华文中宋"/>
          <w:b/>
          <w:kern w:val="0"/>
          <w:sz w:val="36"/>
          <w:szCs w:val="36"/>
        </w:rPr>
        <w:t xml:space="preserve">2020 </w:t>
      </w:r>
      <w:r>
        <w:rPr>
          <w:rFonts w:hint="eastAsia" w:ascii="宋体" w:hAnsi="宋体" w:cs="华文中宋"/>
          <w:b/>
          <w:kern w:val="0"/>
          <w:sz w:val="36"/>
          <w:szCs w:val="36"/>
        </w:rPr>
        <w:t>届本科毕业论文（设计）重复率检测及评阅工作安排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根据湖南女子学院《关于做好</w:t>
      </w:r>
      <w:r>
        <w:rPr>
          <w:rFonts w:ascii="宋体" w:hAnsi="宋体" w:cs="仿宋"/>
          <w:kern w:val="0"/>
          <w:sz w:val="28"/>
          <w:szCs w:val="28"/>
        </w:rPr>
        <w:t xml:space="preserve">2020 </w:t>
      </w:r>
      <w:r>
        <w:rPr>
          <w:rFonts w:hint="eastAsia" w:ascii="宋体" w:hAnsi="宋体" w:cs="宋体"/>
          <w:kern w:val="0"/>
          <w:sz w:val="28"/>
          <w:szCs w:val="28"/>
        </w:rPr>
        <w:t>届本科毕业论文</w:t>
      </w:r>
      <w:r>
        <w:rPr>
          <w:rFonts w:ascii="宋体" w:hAnsi="宋体" w:cs="仿宋"/>
          <w:kern w:val="0"/>
          <w:sz w:val="28"/>
          <w:szCs w:val="28"/>
        </w:rPr>
        <w:t>(</w:t>
      </w:r>
      <w:r>
        <w:rPr>
          <w:rFonts w:hint="eastAsia" w:ascii="宋体" w:hAnsi="宋体" w:cs="宋体"/>
          <w:kern w:val="0"/>
          <w:sz w:val="28"/>
          <w:szCs w:val="28"/>
        </w:rPr>
        <w:t>设计</w:t>
      </w:r>
      <w:r>
        <w:rPr>
          <w:rFonts w:ascii="宋体" w:hAnsi="宋体" w:cs="仿宋"/>
          <w:kern w:val="0"/>
          <w:sz w:val="28"/>
          <w:szCs w:val="28"/>
        </w:rPr>
        <w:t>)</w:t>
      </w:r>
      <w:r>
        <w:rPr>
          <w:rFonts w:hint="eastAsia" w:ascii="宋体" w:hAnsi="宋体" w:cs="宋体"/>
          <w:kern w:val="0"/>
          <w:sz w:val="28"/>
          <w:szCs w:val="28"/>
        </w:rPr>
        <w:t>工作的通知》（教</w:t>
      </w:r>
      <w:r>
        <w:rPr>
          <w:rFonts w:ascii="宋体" w:hAnsi="宋体" w:cs="仿宋"/>
          <w:kern w:val="0"/>
          <w:sz w:val="28"/>
          <w:szCs w:val="28"/>
        </w:rPr>
        <w:t xml:space="preserve">[2019]47 </w:t>
      </w:r>
      <w:r>
        <w:rPr>
          <w:rFonts w:hint="eastAsia" w:ascii="宋体" w:hAnsi="宋体" w:cs="宋体"/>
          <w:kern w:val="0"/>
          <w:sz w:val="28"/>
          <w:szCs w:val="28"/>
        </w:rPr>
        <w:t>号）精神，为保证疫情防控期间毕业生按期顺利毕业，现将</w:t>
      </w:r>
      <w:r>
        <w:rPr>
          <w:rFonts w:ascii="宋体" w:hAnsi="宋体" w:cs="仿宋"/>
          <w:kern w:val="0"/>
          <w:sz w:val="28"/>
          <w:szCs w:val="28"/>
        </w:rPr>
        <w:t xml:space="preserve">2020 </w:t>
      </w:r>
      <w:r>
        <w:rPr>
          <w:rFonts w:hint="eastAsia" w:ascii="宋体" w:hAnsi="宋体" w:cs="宋体"/>
          <w:kern w:val="0"/>
          <w:sz w:val="28"/>
          <w:szCs w:val="28"/>
        </w:rPr>
        <w:t>届本科毕业论文（设计）重复率检测及评阅工作安排如下。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仿宋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一、毕业论文（设计）重复率检测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/>
          <w:kern w:val="0"/>
          <w:sz w:val="28"/>
          <w:szCs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检测对象。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检测对象为本科毕业论文（设计）的正文部分，包括摘要和参考文献。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/>
          <w:kern w:val="0"/>
          <w:sz w:val="28"/>
          <w:szCs w:val="28"/>
        </w:rPr>
        <w:t>2.</w:t>
      </w:r>
      <w:r>
        <w:rPr>
          <w:rFonts w:hint="eastAsia" w:ascii="宋体" w:hAnsi="宋体" w:cs="宋体"/>
          <w:kern w:val="0"/>
          <w:sz w:val="28"/>
          <w:szCs w:val="28"/>
        </w:rPr>
        <w:t>检测流程。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仿宋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）学生自测。学生毕业论文（设计）定稿后，通过“湖南女子学院大学生毕业设计（论文）管理系统”（以下简称管理系统）“提交毕业设计（论文）”功能模块，将定稿提交至系统，指导老师审核并提交检测，每名学生有</w:t>
      </w:r>
      <w:r>
        <w:rPr>
          <w:rFonts w:ascii="宋体" w:hAnsi="宋体" w:cs="仿宋"/>
          <w:kern w:val="0"/>
          <w:sz w:val="28"/>
          <w:szCs w:val="28"/>
        </w:rPr>
        <w:t xml:space="preserve">2 </w:t>
      </w:r>
      <w:r>
        <w:rPr>
          <w:rFonts w:hint="eastAsia" w:ascii="宋体" w:hAnsi="宋体" w:cs="宋体"/>
          <w:kern w:val="0"/>
          <w:sz w:val="28"/>
          <w:szCs w:val="28"/>
        </w:rPr>
        <w:t>次免费检测机会。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仿宋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）学院抽检。二级学院在学生答辩前必须对本院全体毕业生的论文（设计）进行抽检，通过查看检测报告，确保检测结果真实，避免出现学术不端行为。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仿宋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）检测结果要求。</w:t>
      </w:r>
    </w:p>
    <w:p>
      <w:pPr>
        <w:autoSpaceDE w:val="0"/>
        <w:autoSpaceDN w:val="0"/>
        <w:adjustRightInd w:val="0"/>
        <w:spacing w:line="240" w:lineRule="atLeast"/>
        <w:ind w:firstLine="562" w:firstLineChars="200"/>
        <w:rPr>
          <w:rFonts w:hint="eastAsia"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/>
          <w:b/>
          <w:kern w:val="0"/>
          <w:sz w:val="28"/>
          <w:szCs w:val="28"/>
        </w:rPr>
        <w:drawing>
          <wp:inline distT="0" distB="0" distL="0" distR="0">
            <wp:extent cx="4152900" cy="1775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注：</w:t>
      </w:r>
      <w:r>
        <w:rPr>
          <w:rFonts w:ascii="宋体" w:hAnsi="宋体" w:cs="仿宋"/>
          <w:kern w:val="0"/>
          <w:sz w:val="28"/>
          <w:szCs w:val="28"/>
        </w:rPr>
        <w:t xml:space="preserve">R </w:t>
      </w:r>
      <w:r>
        <w:rPr>
          <w:rFonts w:hint="eastAsia" w:ascii="宋体" w:hAnsi="宋体" w:cs="宋体"/>
          <w:kern w:val="0"/>
          <w:sz w:val="28"/>
          <w:szCs w:val="28"/>
        </w:rPr>
        <w:t>为文字相似比，是指被检测论文与非本人学术成果的文字重合字数占全文的百分比。教学单位可根据自己的专业特点，自行设定相似比（不得高于</w:t>
      </w:r>
      <w:r>
        <w:rPr>
          <w:rFonts w:ascii="宋体" w:hAnsi="宋体" w:cs="仿宋"/>
          <w:kern w:val="0"/>
          <w:sz w:val="28"/>
          <w:szCs w:val="28"/>
        </w:rPr>
        <w:t>25%</w:t>
      </w:r>
      <w:r>
        <w:rPr>
          <w:rFonts w:hint="eastAsia" w:ascii="宋体" w:hAnsi="宋体" w:cs="宋体"/>
          <w:kern w:val="0"/>
          <w:sz w:val="28"/>
          <w:szCs w:val="28"/>
        </w:rPr>
        <w:t>），并报教务处备案。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仿宋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二、毕业论文（设计）指导老师及评阅老师评阅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毕业论文（设计）指导老师及评阅老师的评阅工作通过管理系统进行。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/>
          <w:kern w:val="0"/>
          <w:sz w:val="28"/>
          <w:szCs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指导老师评阅。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指导教师通过管理系统“导师评阅学生”对其所指导的学生进行评阅打分，并根据评阅标准对学生论文（设计）进行点评。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/>
          <w:kern w:val="0"/>
          <w:sz w:val="28"/>
          <w:szCs w:val="28"/>
        </w:rPr>
        <w:t>2.</w:t>
      </w:r>
      <w:r>
        <w:rPr>
          <w:rFonts w:hint="eastAsia" w:ascii="宋体" w:hAnsi="宋体" w:cs="宋体"/>
          <w:kern w:val="0"/>
          <w:sz w:val="28"/>
          <w:szCs w:val="28"/>
        </w:rPr>
        <w:t>评阅老师评阅。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各学院应提前通过管理系统分配好评阅教师。评阅老师通过管理系统对需进行评阅的论文（设计）进行评分，并根据评阅标准对需评阅的学生的论文（设计）进行点评。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/>
          <w:kern w:val="0"/>
          <w:sz w:val="28"/>
          <w:szCs w:val="28"/>
        </w:rPr>
        <w:t>3.</w:t>
      </w:r>
      <w:r>
        <w:rPr>
          <w:rFonts w:hint="eastAsia" w:ascii="宋体" w:hAnsi="宋体" w:cs="宋体"/>
          <w:kern w:val="0"/>
          <w:sz w:val="28"/>
          <w:szCs w:val="28"/>
        </w:rPr>
        <w:t>指导老师及评阅老师评分均录入具体分数（百分制）。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仿宋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三、相关工作要求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/>
          <w:kern w:val="0"/>
          <w:sz w:val="28"/>
          <w:szCs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重复率检测责任追究。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若学生提交论文（设计）时，检测结果不符合要求，由教学单位根据学校相关规定进行处理；若学校抽检时，发现检测结果与教学单位、毕业生提交的结果不一致的，将按规定对相关教学单位和责任人进行处理。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/>
          <w:kern w:val="0"/>
          <w:sz w:val="28"/>
          <w:szCs w:val="28"/>
        </w:rPr>
        <w:t>2.</w:t>
      </w:r>
      <w:r>
        <w:rPr>
          <w:rFonts w:hint="eastAsia" w:ascii="宋体" w:hAnsi="宋体" w:cs="宋体"/>
          <w:kern w:val="0"/>
          <w:sz w:val="28"/>
          <w:szCs w:val="28"/>
        </w:rPr>
        <w:t>毕业论文（设计）重复率检测工作将列入学校对毕业论文（设计）工作考核的内容之一。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hint="eastAsia" w:ascii="宋体" w:hAnsi="宋体" w:cs="仿宋"/>
          <w:kern w:val="0"/>
          <w:sz w:val="28"/>
          <w:szCs w:val="28"/>
        </w:rPr>
      </w:pPr>
      <w:r>
        <w:rPr>
          <w:rFonts w:ascii="宋体" w:hAnsi="宋体" w:cs="仿宋"/>
          <w:kern w:val="0"/>
          <w:sz w:val="28"/>
          <w:szCs w:val="28"/>
        </w:rPr>
        <w:t>3.</w:t>
      </w:r>
      <w:r>
        <w:rPr>
          <w:rFonts w:hint="eastAsia" w:ascii="宋体" w:hAnsi="宋体" w:cs="宋体"/>
          <w:kern w:val="0"/>
          <w:sz w:val="28"/>
          <w:szCs w:val="28"/>
        </w:rPr>
        <w:t>各学院应根据学校及本学院毕业论文（设计）工作计划，准确把握工作进度，确保在规定的时间内完成论文（设计）重复率检测及评阅工作。各学院毕业论文（设计）重复率检测工作</w:t>
      </w:r>
      <w:r>
        <w:rPr>
          <w:rFonts w:ascii="宋体" w:hAnsi="宋体" w:cs="仿宋"/>
          <w:kern w:val="0"/>
          <w:sz w:val="28"/>
          <w:szCs w:val="28"/>
        </w:rPr>
        <w:t xml:space="preserve">5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仿宋"/>
          <w:kern w:val="0"/>
          <w:sz w:val="28"/>
          <w:szCs w:val="28"/>
        </w:rPr>
        <w:t xml:space="preserve">15 </w:t>
      </w:r>
      <w:r>
        <w:rPr>
          <w:rFonts w:hint="eastAsia" w:ascii="宋体" w:hAnsi="宋体" w:cs="宋体"/>
          <w:kern w:val="0"/>
          <w:sz w:val="28"/>
          <w:szCs w:val="28"/>
        </w:rPr>
        <w:t>日前必须完成，学校将于</w:t>
      </w:r>
      <w:r>
        <w:rPr>
          <w:rFonts w:ascii="宋体" w:hAnsi="宋体" w:cs="仿宋"/>
          <w:kern w:val="0"/>
          <w:sz w:val="28"/>
          <w:szCs w:val="28"/>
        </w:rPr>
        <w:t xml:space="preserve">5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仿宋"/>
          <w:kern w:val="0"/>
          <w:sz w:val="28"/>
          <w:szCs w:val="28"/>
        </w:rPr>
        <w:t xml:space="preserve">15 </w:t>
      </w:r>
      <w:r>
        <w:rPr>
          <w:rFonts w:hint="eastAsia" w:ascii="宋体" w:hAnsi="宋体" w:cs="宋体"/>
          <w:kern w:val="0"/>
          <w:sz w:val="28"/>
          <w:szCs w:val="28"/>
        </w:rPr>
        <w:t>日以后通过管理系统进行随机抽查。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cs="仿宋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5060" w:firstLineChars="1800"/>
        <w:rPr>
          <w:rFonts w:hint="eastAsia" w:ascii="宋体" w:hAnsi="宋体" w:cs="仿宋"/>
          <w:b/>
          <w:kern w:val="0"/>
          <w:sz w:val="28"/>
          <w:szCs w:val="28"/>
        </w:rPr>
      </w:pPr>
      <w:r>
        <w:rPr>
          <w:rFonts w:hint="eastAsia" w:ascii="宋体" w:hAnsi="宋体" w:cs="仿宋"/>
          <w:b/>
          <w:kern w:val="0"/>
          <w:sz w:val="28"/>
          <w:szCs w:val="28"/>
        </w:rPr>
        <w:t>教务处</w:t>
      </w:r>
    </w:p>
    <w:p>
      <w:pPr>
        <w:autoSpaceDE w:val="0"/>
        <w:autoSpaceDN w:val="0"/>
        <w:adjustRightInd w:val="0"/>
        <w:spacing w:line="500" w:lineRule="exact"/>
        <w:ind w:firstLine="4779" w:firstLineChars="1700"/>
        <w:rPr>
          <w:rFonts w:hint="eastAsia" w:ascii="宋体" w:hAnsi="宋体" w:cs="仿宋"/>
          <w:b/>
          <w:kern w:val="0"/>
          <w:sz w:val="28"/>
          <w:szCs w:val="28"/>
        </w:rPr>
      </w:pPr>
      <w:r>
        <w:rPr>
          <w:rFonts w:hint="eastAsia" w:ascii="宋体" w:hAnsi="宋体" w:cs="仿宋"/>
          <w:b/>
          <w:kern w:val="0"/>
          <w:sz w:val="28"/>
          <w:szCs w:val="28"/>
        </w:rPr>
        <w:t>2020年4月16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cs="仿宋"/>
          <w:b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52"/>
    <w:rsid w:val="0007775D"/>
    <w:rsid w:val="00091AFE"/>
    <w:rsid w:val="000A423A"/>
    <w:rsid w:val="000C1101"/>
    <w:rsid w:val="000D0EFC"/>
    <w:rsid w:val="00125CE9"/>
    <w:rsid w:val="001379EF"/>
    <w:rsid w:val="001811EB"/>
    <w:rsid w:val="001928E4"/>
    <w:rsid w:val="00283A4E"/>
    <w:rsid w:val="0028417A"/>
    <w:rsid w:val="002939CA"/>
    <w:rsid w:val="00311C8A"/>
    <w:rsid w:val="0033447B"/>
    <w:rsid w:val="003E2694"/>
    <w:rsid w:val="004B1459"/>
    <w:rsid w:val="004B181A"/>
    <w:rsid w:val="004B30B0"/>
    <w:rsid w:val="004B5075"/>
    <w:rsid w:val="00564476"/>
    <w:rsid w:val="005872F0"/>
    <w:rsid w:val="005926F7"/>
    <w:rsid w:val="0059691F"/>
    <w:rsid w:val="005F1E9A"/>
    <w:rsid w:val="006049DE"/>
    <w:rsid w:val="0061048A"/>
    <w:rsid w:val="00615CCB"/>
    <w:rsid w:val="006179A1"/>
    <w:rsid w:val="006635CA"/>
    <w:rsid w:val="006A0B31"/>
    <w:rsid w:val="006F3EBA"/>
    <w:rsid w:val="00782E5C"/>
    <w:rsid w:val="007A4A80"/>
    <w:rsid w:val="00870C5D"/>
    <w:rsid w:val="0093320F"/>
    <w:rsid w:val="00972DCD"/>
    <w:rsid w:val="00983AF3"/>
    <w:rsid w:val="009A53D8"/>
    <w:rsid w:val="009A5CB4"/>
    <w:rsid w:val="00A775D9"/>
    <w:rsid w:val="00AC2EDC"/>
    <w:rsid w:val="00B622CD"/>
    <w:rsid w:val="00B93CE1"/>
    <w:rsid w:val="00BB0518"/>
    <w:rsid w:val="00C40B6B"/>
    <w:rsid w:val="00C83D0D"/>
    <w:rsid w:val="00CF70EA"/>
    <w:rsid w:val="00D25E52"/>
    <w:rsid w:val="00E00D81"/>
    <w:rsid w:val="00E21979"/>
    <w:rsid w:val="00E5077E"/>
    <w:rsid w:val="00EB058D"/>
    <w:rsid w:val="00F15525"/>
    <w:rsid w:val="00F5048C"/>
    <w:rsid w:val="00FB208A"/>
    <w:rsid w:val="00FF0602"/>
    <w:rsid w:val="00FF5590"/>
    <w:rsid w:val="5EF1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855</Characters>
  <Lines>7</Lines>
  <Paragraphs>2</Paragraphs>
  <TotalTime>0</TotalTime>
  <ScaleCrop>false</ScaleCrop>
  <LinksUpToDate>false</LinksUpToDate>
  <CharactersWithSpaces>1002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2020-04-17T09:25:00Z</dcterms:created>
  <dc:creator>易中华</dc:creator>
  <cp:lastModifiedBy>多多</cp:lastModifiedBy>
  <dcterms:modified xsi:type="dcterms:W3CDTF">2020-04-19T14:42:33Z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