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5F" w:rsidRPr="0085735F" w:rsidRDefault="0085735F" w:rsidP="0085735F">
      <w:pPr>
        <w:rPr>
          <w:rFonts w:ascii="黑体" w:eastAsia="黑体" w:hAnsi="黑体"/>
        </w:rPr>
      </w:pPr>
      <w:bookmarkStart w:id="0" w:name="_GoBack"/>
      <w:bookmarkEnd w:id="0"/>
      <w:r w:rsidRPr="0085735F">
        <w:rPr>
          <w:rFonts w:ascii="黑体" w:eastAsia="黑体" w:hAnsi="黑体" w:hint="eastAsia"/>
        </w:rPr>
        <w:t>附件</w:t>
      </w:r>
    </w:p>
    <w:p w:rsidR="0085735F" w:rsidRDefault="0085735F" w:rsidP="0085735F"/>
    <w:p w:rsidR="001E7144" w:rsidRDefault="0085735F" w:rsidP="0085735F">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关于防范打击“套路贷”</w:t>
      </w:r>
      <w:r w:rsidRPr="0085735F">
        <w:rPr>
          <w:rFonts w:ascii="方正小标宋简体" w:eastAsia="方正小标宋简体" w:hint="eastAsia"/>
          <w:sz w:val="44"/>
          <w:szCs w:val="44"/>
        </w:rPr>
        <w:t>“校园贷”</w:t>
      </w:r>
    </w:p>
    <w:p w:rsidR="00805E58" w:rsidRPr="0085735F" w:rsidRDefault="0085735F" w:rsidP="0085735F">
      <w:pPr>
        <w:adjustRightInd w:val="0"/>
        <w:snapToGrid w:val="0"/>
        <w:jc w:val="center"/>
        <w:rPr>
          <w:rFonts w:ascii="方正小标宋简体" w:eastAsia="方正小标宋简体"/>
          <w:sz w:val="44"/>
          <w:szCs w:val="44"/>
        </w:rPr>
      </w:pPr>
      <w:r w:rsidRPr="0085735F">
        <w:rPr>
          <w:rFonts w:ascii="方正小标宋简体" w:eastAsia="方正小标宋简体" w:hint="eastAsia"/>
          <w:sz w:val="44"/>
          <w:szCs w:val="44"/>
        </w:rPr>
        <w:t>“高利贷”等非法金融活动的公告</w:t>
      </w:r>
    </w:p>
    <w:p w:rsidR="0085735F" w:rsidRDefault="0085735F" w:rsidP="00805E58">
      <w:pPr>
        <w:ind w:firstLine="660"/>
      </w:pPr>
    </w:p>
    <w:p w:rsidR="00805E58" w:rsidRDefault="00805E58" w:rsidP="00805E58">
      <w:pPr>
        <w:ind w:firstLine="660"/>
      </w:pPr>
      <w:r>
        <w:rPr>
          <w:rFonts w:hint="eastAsia"/>
        </w:rPr>
        <w:t>近年来，以非法占有为目的，假借民间借贷之名，诱使或逼迫被害人签订“借贷”或变相“借贷”等相关协议，通过虚增借贷金额、恶意制造违约、肆意认定违约、毁</w:t>
      </w:r>
      <w:proofErr w:type="gramStart"/>
      <w:r>
        <w:rPr>
          <w:rFonts w:hint="eastAsia"/>
        </w:rPr>
        <w:t>匿</w:t>
      </w:r>
      <w:proofErr w:type="gramEnd"/>
      <w:r>
        <w:rPr>
          <w:rFonts w:hint="eastAsia"/>
        </w:rPr>
        <w:t>还款证据等方式形成虚假债权债务，并借助诉讼、仲裁、公证或采用暴力</w:t>
      </w:r>
      <w:r w:rsidR="00D626ED">
        <w:rPr>
          <w:rFonts w:hint="eastAsia"/>
        </w:rPr>
        <w:t>、威胁以及其他手段非法占有被害人财物、限制人身自由的“套路贷”“校园贷”</w:t>
      </w:r>
      <w:r>
        <w:rPr>
          <w:rFonts w:hint="eastAsia"/>
        </w:rPr>
        <w:t>“高利贷”等非法金融活动层出不穷，严重侵害包括大学生群体在内的社会公众合法权益，严重扰乱校园环境和经济金融市场秩序，影响社会和谐稳定。为</w:t>
      </w:r>
      <w:r w:rsidR="00D626ED">
        <w:rPr>
          <w:rFonts w:hint="eastAsia"/>
        </w:rPr>
        <w:t>切实防范和依法打击“套路贷”“校园贷”</w:t>
      </w:r>
      <w:r>
        <w:rPr>
          <w:rFonts w:hint="eastAsia"/>
        </w:rPr>
        <w:t>“高利贷”等非法金融活动，推动</w:t>
      </w:r>
      <w:proofErr w:type="gramStart"/>
      <w:r>
        <w:rPr>
          <w:rFonts w:hint="eastAsia"/>
        </w:rPr>
        <w:t>涉众型金融</w:t>
      </w:r>
      <w:proofErr w:type="gramEnd"/>
      <w:r>
        <w:rPr>
          <w:rFonts w:hint="eastAsia"/>
        </w:rPr>
        <w:t>领域扫黑除恶专项斗争向纵深推进，有效治理金融乱象，维护人民群众合法权益和良好经济金融秩序。现就有关事项公告如下：</w:t>
      </w:r>
    </w:p>
    <w:p w:rsidR="00805E58" w:rsidRDefault="00805E58" w:rsidP="00805E58">
      <w:pPr>
        <w:ind w:firstLine="660"/>
      </w:pPr>
      <w:r>
        <w:rPr>
          <w:rFonts w:hint="eastAsia"/>
        </w:rPr>
        <w:t>一、严禁任何单位和个人，未经有权机关依法批准并取得相应资质，开展或从事放贷业务。</w:t>
      </w:r>
    </w:p>
    <w:p w:rsidR="00805E58" w:rsidRDefault="00805E58" w:rsidP="00805E58">
      <w:pPr>
        <w:ind w:firstLine="660"/>
      </w:pPr>
      <w:r>
        <w:rPr>
          <w:rFonts w:hint="eastAsia"/>
        </w:rPr>
        <w:t>二、严禁具备合法放贷资质的机构，超过法律最高限额标准收取贷款利息，或以任何变相方式从事非法高利贷业务。</w:t>
      </w:r>
    </w:p>
    <w:p w:rsidR="00805E58" w:rsidRDefault="00D626ED" w:rsidP="00805E58">
      <w:pPr>
        <w:ind w:firstLine="660"/>
      </w:pPr>
      <w:r>
        <w:rPr>
          <w:rFonts w:hint="eastAsia"/>
        </w:rPr>
        <w:t>三、严禁以“小额贷款公司”“投资公司”</w:t>
      </w:r>
      <w:r w:rsidR="00805E58">
        <w:rPr>
          <w:rFonts w:hint="eastAsia"/>
        </w:rPr>
        <w:t>“网络借贷平</w:t>
      </w:r>
      <w:r w:rsidR="00805E58">
        <w:rPr>
          <w:rFonts w:hint="eastAsia"/>
        </w:rPr>
        <w:lastRenderedPageBreak/>
        <w:t>台”等名义对外宣传或以低息、无抵押、无担保、快速放款等为诱饵吸引社会公众借款。</w:t>
      </w:r>
    </w:p>
    <w:p w:rsidR="00805E58" w:rsidRDefault="00805E58" w:rsidP="00805E58">
      <w:pPr>
        <w:ind w:firstLine="660"/>
      </w:pPr>
      <w:r>
        <w:rPr>
          <w:rFonts w:hint="eastAsia"/>
        </w:rPr>
        <w:t>四、严禁采用故意设置违约陷阱、制造还款障碍等方式造成被害人违约，或通过肆意认定违约强行要求被害人偿还虚假债务。</w:t>
      </w:r>
    </w:p>
    <w:p w:rsidR="00805E58" w:rsidRDefault="00805E58" w:rsidP="00805E58">
      <w:pPr>
        <w:ind w:firstLine="660"/>
      </w:pPr>
      <w:r>
        <w:rPr>
          <w:rFonts w:hint="eastAsia"/>
        </w:rPr>
        <w:t>五、严禁任何机构和个人套取金融机构信贷资金或通过非法吸收公众存款、变相吸收公众存款筹集资金后再开展高利转贷。</w:t>
      </w:r>
    </w:p>
    <w:p w:rsidR="00805E58" w:rsidRDefault="00805E58" w:rsidP="00805E58">
      <w:pPr>
        <w:ind w:firstLine="660"/>
      </w:pPr>
      <w:r>
        <w:rPr>
          <w:rFonts w:hint="eastAsia"/>
        </w:rPr>
        <w:t>六、严禁以故意伤害、非法拘禁、侮辱、恐吓、威胁、骚扰等非法手段向借款人及其利害关系人催收贷款。</w:t>
      </w:r>
    </w:p>
    <w:p w:rsidR="00805E58" w:rsidRDefault="00805E58" w:rsidP="00805E58">
      <w:pPr>
        <w:ind w:firstLine="660"/>
      </w:pPr>
      <w:r>
        <w:rPr>
          <w:rFonts w:hint="eastAsia"/>
        </w:rPr>
        <w:t>七、严禁面向在校学生非法发放贷款和发放无指定用途贷款，或以提供服务、销售商品为名，实际收取高额利息（费用）实施变相发放贷款行为。</w:t>
      </w:r>
    </w:p>
    <w:p w:rsidR="00805E58" w:rsidRDefault="00D626ED" w:rsidP="00805E58">
      <w:pPr>
        <w:ind w:firstLine="660"/>
      </w:pPr>
      <w:r>
        <w:rPr>
          <w:rFonts w:hint="eastAsia"/>
        </w:rPr>
        <w:t>八、严禁金融机构从业人员利用合法金融渠道为“套路贷”“校园贷”</w:t>
      </w:r>
      <w:r w:rsidR="00805E58">
        <w:rPr>
          <w:rFonts w:hint="eastAsia"/>
        </w:rPr>
        <w:t>“高利贷”等非法金融活动提供服务便利。</w:t>
      </w:r>
    </w:p>
    <w:p w:rsidR="00805E58" w:rsidRDefault="00D626ED" w:rsidP="00805E58">
      <w:pPr>
        <w:ind w:firstLine="660"/>
      </w:pPr>
      <w:r>
        <w:rPr>
          <w:rFonts w:hint="eastAsia"/>
        </w:rPr>
        <w:t>九、严禁执业律师、公证员、仲裁员及相关中介机构为“套路贷”</w:t>
      </w:r>
      <w:r w:rsidR="00805E58">
        <w:rPr>
          <w:rFonts w:hint="eastAsia"/>
        </w:rPr>
        <w:t>“校园贷”及非法高利贷机构平台以出具律师函、公证函、仲裁书等形式向借款人催收借款，或协助以虚假事实提起诉讼、实施仲裁、办理公证及帮助转移违法犯罪所得。</w:t>
      </w:r>
    </w:p>
    <w:p w:rsidR="00805E58" w:rsidRDefault="00D626ED" w:rsidP="00805E58">
      <w:pPr>
        <w:ind w:firstLine="660"/>
      </w:pPr>
      <w:r>
        <w:rPr>
          <w:rFonts w:hint="eastAsia"/>
        </w:rPr>
        <w:t>十、严禁各级领导干部和公职人员为“套路贷”“校园贷”</w:t>
      </w:r>
      <w:r w:rsidR="00805E58">
        <w:rPr>
          <w:rFonts w:hint="eastAsia"/>
        </w:rPr>
        <w:t>“高利贷”等非法金融活动充当保护伞或以其他形式站台增信、提供协助支持。</w:t>
      </w:r>
    </w:p>
    <w:p w:rsidR="00805E58" w:rsidRDefault="00D626ED" w:rsidP="00E719A0">
      <w:pPr>
        <w:ind w:firstLine="660"/>
      </w:pPr>
      <w:r>
        <w:rPr>
          <w:rFonts w:hint="eastAsia"/>
        </w:rPr>
        <w:lastRenderedPageBreak/>
        <w:t>“套路贷”</w:t>
      </w:r>
      <w:r w:rsidR="00805E58">
        <w:rPr>
          <w:rFonts w:hint="eastAsia"/>
        </w:rPr>
        <w:t>“校园贷”、非法高利放贷具有严重的社会危害性，以上“十个严禁”是</w:t>
      </w:r>
      <w:proofErr w:type="gramStart"/>
      <w:r w:rsidR="00805E58">
        <w:rPr>
          <w:rFonts w:hint="eastAsia"/>
        </w:rPr>
        <w:t>涉众型金融</w:t>
      </w:r>
      <w:proofErr w:type="gramEnd"/>
      <w:r w:rsidR="00805E58">
        <w:rPr>
          <w:rFonts w:hint="eastAsia"/>
        </w:rPr>
        <w:t>领域开展扫黑除恶专项斗争</w:t>
      </w:r>
      <w:proofErr w:type="gramStart"/>
      <w:r w:rsidR="00805E58">
        <w:rPr>
          <w:rFonts w:hint="eastAsia"/>
        </w:rPr>
        <w:t>及集中</w:t>
      </w:r>
      <w:proofErr w:type="gramEnd"/>
      <w:r w:rsidR="00805E58">
        <w:rPr>
          <w:rFonts w:hint="eastAsia"/>
        </w:rPr>
        <w:t>整治的重要内容，请广大社会</w:t>
      </w:r>
      <w:r>
        <w:rPr>
          <w:rFonts w:hint="eastAsia"/>
        </w:rPr>
        <w:t>公众和各类投资者时刻保持警惕，加强自我防范。一旦遭遇“套路贷”“校园贷”</w:t>
      </w:r>
      <w:r w:rsidR="00805E58">
        <w:rPr>
          <w:rFonts w:hint="eastAsia"/>
        </w:rPr>
        <w:t>“高利贷”等非法金融活动，应积极采取法律手段维护自身合法权益；如发现非法金融活动，及时向当地政府地方金融管理部门举报，对涉嫌违法犯罪的，请持相关证据</w:t>
      </w:r>
      <w:proofErr w:type="gramStart"/>
      <w:r w:rsidR="00805E58">
        <w:rPr>
          <w:rFonts w:hint="eastAsia"/>
        </w:rPr>
        <w:t>线索第</w:t>
      </w:r>
      <w:proofErr w:type="gramEnd"/>
      <w:r w:rsidR="00805E58">
        <w:rPr>
          <w:rFonts w:hint="eastAsia"/>
        </w:rPr>
        <w:t>一时间向当地公安机关报案。</w:t>
      </w:r>
    </w:p>
    <w:p w:rsidR="00805E58" w:rsidRDefault="00805E58" w:rsidP="00805E58">
      <w:pPr>
        <w:ind w:firstLine="660"/>
      </w:pPr>
      <w:r>
        <w:rPr>
          <w:rFonts w:hint="eastAsia"/>
        </w:rPr>
        <w:t>特此公告。</w:t>
      </w:r>
    </w:p>
    <w:p w:rsidR="00805E58" w:rsidRDefault="00805E58" w:rsidP="00805E58">
      <w:pPr>
        <w:ind w:firstLine="660"/>
      </w:pPr>
    </w:p>
    <w:p w:rsidR="0004652F" w:rsidRDefault="00805E58" w:rsidP="0004652F">
      <w:pPr>
        <w:ind w:firstLine="660"/>
      </w:pPr>
      <w:r>
        <w:rPr>
          <w:rFonts w:hint="eastAsia"/>
        </w:rPr>
        <w:t xml:space="preserve">　　</w:t>
      </w:r>
      <w:r>
        <w:t xml:space="preserve"> </w:t>
      </w:r>
      <w:r>
        <w:t>湖南省打击和处置非法集资工作领导小组办公室</w:t>
      </w:r>
    </w:p>
    <w:p w:rsidR="0004652F" w:rsidRDefault="00805E58" w:rsidP="0004652F">
      <w:pPr>
        <w:ind w:firstLineChars="250" w:firstLine="800"/>
      </w:pPr>
      <w:r>
        <w:rPr>
          <w:rFonts w:hint="eastAsia"/>
        </w:rPr>
        <w:t>湖南省互联网金融风险专项整治工作领导小组办公室</w:t>
      </w:r>
    </w:p>
    <w:p w:rsidR="00805E58" w:rsidRDefault="00805E58" w:rsidP="0004652F">
      <w:pPr>
        <w:ind w:firstLineChars="900" w:firstLine="2880"/>
      </w:pPr>
      <w:r>
        <w:rPr>
          <w:rFonts w:hint="eastAsia"/>
        </w:rPr>
        <w:t>湖南省地方金融监督管理局</w:t>
      </w:r>
    </w:p>
    <w:p w:rsidR="00805E58" w:rsidRDefault="00805E58" w:rsidP="00805E58">
      <w:pPr>
        <w:ind w:firstLine="660"/>
      </w:pPr>
      <w:r>
        <w:rPr>
          <w:rFonts w:hint="eastAsia"/>
        </w:rPr>
        <w:t xml:space="preserve">　　</w:t>
      </w:r>
      <w:r w:rsidR="009E776E">
        <w:rPr>
          <w:rFonts w:hint="eastAsia"/>
        </w:rPr>
        <w:t xml:space="preserve">               </w:t>
      </w:r>
      <w:r w:rsidR="009E776E">
        <w:t xml:space="preserve">    </w:t>
      </w:r>
      <w:r>
        <w:t>2019</w:t>
      </w:r>
      <w:r>
        <w:t>年</w:t>
      </w:r>
      <w:r>
        <w:t>4</w:t>
      </w:r>
      <w:r>
        <w:t>月</w:t>
      </w:r>
      <w:r>
        <w:t>28</w:t>
      </w:r>
      <w:r>
        <w:t>日</w:t>
      </w:r>
    </w:p>
    <w:sectPr w:rsidR="00805E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EBA" w:rsidRDefault="00DF6EBA" w:rsidP="00805E58">
      <w:r>
        <w:separator/>
      </w:r>
    </w:p>
  </w:endnote>
  <w:endnote w:type="continuationSeparator" w:id="0">
    <w:p w:rsidR="00DF6EBA" w:rsidRDefault="00DF6EBA" w:rsidP="0080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宋体"/>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EBA" w:rsidRDefault="00DF6EBA" w:rsidP="00805E58">
      <w:r>
        <w:separator/>
      </w:r>
    </w:p>
  </w:footnote>
  <w:footnote w:type="continuationSeparator" w:id="0">
    <w:p w:rsidR="00DF6EBA" w:rsidRDefault="00DF6EBA" w:rsidP="00805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B2"/>
    <w:rsid w:val="000030B4"/>
    <w:rsid w:val="000347DE"/>
    <w:rsid w:val="00034A27"/>
    <w:rsid w:val="00041A33"/>
    <w:rsid w:val="0004652F"/>
    <w:rsid w:val="000529E1"/>
    <w:rsid w:val="00055926"/>
    <w:rsid w:val="000707D9"/>
    <w:rsid w:val="00083367"/>
    <w:rsid w:val="000A1CEE"/>
    <w:rsid w:val="000A2229"/>
    <w:rsid w:val="000C10EC"/>
    <w:rsid w:val="000C4483"/>
    <w:rsid w:val="000E3A9B"/>
    <w:rsid w:val="000F2A63"/>
    <w:rsid w:val="00113FB1"/>
    <w:rsid w:val="00121BF1"/>
    <w:rsid w:val="00146DDE"/>
    <w:rsid w:val="0016683F"/>
    <w:rsid w:val="001715F9"/>
    <w:rsid w:val="00175756"/>
    <w:rsid w:val="001A076A"/>
    <w:rsid w:val="001B69CE"/>
    <w:rsid w:val="001C4FCF"/>
    <w:rsid w:val="001C6E31"/>
    <w:rsid w:val="001E0098"/>
    <w:rsid w:val="001E7144"/>
    <w:rsid w:val="002023B0"/>
    <w:rsid w:val="00214DE2"/>
    <w:rsid w:val="0022359A"/>
    <w:rsid w:val="0024432E"/>
    <w:rsid w:val="002559C3"/>
    <w:rsid w:val="00261DC7"/>
    <w:rsid w:val="00265433"/>
    <w:rsid w:val="00276F9F"/>
    <w:rsid w:val="00287B2E"/>
    <w:rsid w:val="00291CAE"/>
    <w:rsid w:val="002B0582"/>
    <w:rsid w:val="002B42FC"/>
    <w:rsid w:val="002B78B9"/>
    <w:rsid w:val="002C3BCA"/>
    <w:rsid w:val="00306ECA"/>
    <w:rsid w:val="0032678E"/>
    <w:rsid w:val="00326EFF"/>
    <w:rsid w:val="00332614"/>
    <w:rsid w:val="00346D42"/>
    <w:rsid w:val="00361D1F"/>
    <w:rsid w:val="00372CFB"/>
    <w:rsid w:val="00374126"/>
    <w:rsid w:val="003860FE"/>
    <w:rsid w:val="003A418B"/>
    <w:rsid w:val="003C71BD"/>
    <w:rsid w:val="003D3894"/>
    <w:rsid w:val="003D7DA5"/>
    <w:rsid w:val="003E56CC"/>
    <w:rsid w:val="003F1532"/>
    <w:rsid w:val="003F5B0C"/>
    <w:rsid w:val="003F7142"/>
    <w:rsid w:val="00431273"/>
    <w:rsid w:val="0043238D"/>
    <w:rsid w:val="00452762"/>
    <w:rsid w:val="00470439"/>
    <w:rsid w:val="00473F31"/>
    <w:rsid w:val="00474679"/>
    <w:rsid w:val="004963B2"/>
    <w:rsid w:val="004A314C"/>
    <w:rsid w:val="004C3FD0"/>
    <w:rsid w:val="004D7A43"/>
    <w:rsid w:val="004E4FFD"/>
    <w:rsid w:val="004F7BC0"/>
    <w:rsid w:val="00534E6F"/>
    <w:rsid w:val="00547C1F"/>
    <w:rsid w:val="00587B72"/>
    <w:rsid w:val="005A5CAC"/>
    <w:rsid w:val="005B72D9"/>
    <w:rsid w:val="005C214C"/>
    <w:rsid w:val="005E14DD"/>
    <w:rsid w:val="005F6E62"/>
    <w:rsid w:val="00607FE9"/>
    <w:rsid w:val="00616A56"/>
    <w:rsid w:val="00617A78"/>
    <w:rsid w:val="0062070F"/>
    <w:rsid w:val="00642381"/>
    <w:rsid w:val="00643712"/>
    <w:rsid w:val="00646024"/>
    <w:rsid w:val="0065578A"/>
    <w:rsid w:val="00657552"/>
    <w:rsid w:val="00663B36"/>
    <w:rsid w:val="00673305"/>
    <w:rsid w:val="006840A1"/>
    <w:rsid w:val="006A3E0B"/>
    <w:rsid w:val="006A50D8"/>
    <w:rsid w:val="006B02E8"/>
    <w:rsid w:val="006B032F"/>
    <w:rsid w:val="006C1326"/>
    <w:rsid w:val="006C7F7B"/>
    <w:rsid w:val="006D365A"/>
    <w:rsid w:val="006D6EB7"/>
    <w:rsid w:val="006E0109"/>
    <w:rsid w:val="006E40CB"/>
    <w:rsid w:val="00702CDD"/>
    <w:rsid w:val="00706755"/>
    <w:rsid w:val="00712E7F"/>
    <w:rsid w:val="00720EC5"/>
    <w:rsid w:val="00730736"/>
    <w:rsid w:val="00734E42"/>
    <w:rsid w:val="00743D45"/>
    <w:rsid w:val="007479F2"/>
    <w:rsid w:val="007629B0"/>
    <w:rsid w:val="00772349"/>
    <w:rsid w:val="00773FF1"/>
    <w:rsid w:val="00777F45"/>
    <w:rsid w:val="008009D1"/>
    <w:rsid w:val="00805E58"/>
    <w:rsid w:val="008155AE"/>
    <w:rsid w:val="008177B9"/>
    <w:rsid w:val="008220C3"/>
    <w:rsid w:val="00832593"/>
    <w:rsid w:val="008457CF"/>
    <w:rsid w:val="00850BC3"/>
    <w:rsid w:val="00852C67"/>
    <w:rsid w:val="00854B03"/>
    <w:rsid w:val="0085735F"/>
    <w:rsid w:val="00891DC2"/>
    <w:rsid w:val="00893F04"/>
    <w:rsid w:val="008B3BCE"/>
    <w:rsid w:val="008D04C5"/>
    <w:rsid w:val="008D0522"/>
    <w:rsid w:val="008D21FA"/>
    <w:rsid w:val="008D2BF3"/>
    <w:rsid w:val="008D6B73"/>
    <w:rsid w:val="008D7AA1"/>
    <w:rsid w:val="008E10CF"/>
    <w:rsid w:val="008E52F4"/>
    <w:rsid w:val="008F2BFD"/>
    <w:rsid w:val="008F78E1"/>
    <w:rsid w:val="0091671D"/>
    <w:rsid w:val="00917C17"/>
    <w:rsid w:val="00926E12"/>
    <w:rsid w:val="009305E8"/>
    <w:rsid w:val="00945880"/>
    <w:rsid w:val="00947D91"/>
    <w:rsid w:val="00965FE3"/>
    <w:rsid w:val="00975BF2"/>
    <w:rsid w:val="0098229C"/>
    <w:rsid w:val="00984973"/>
    <w:rsid w:val="00984E09"/>
    <w:rsid w:val="009A1308"/>
    <w:rsid w:val="009A5C6F"/>
    <w:rsid w:val="009C0551"/>
    <w:rsid w:val="009E2CB3"/>
    <w:rsid w:val="009E776E"/>
    <w:rsid w:val="009F2D20"/>
    <w:rsid w:val="009F4F3E"/>
    <w:rsid w:val="00A310D9"/>
    <w:rsid w:val="00A45477"/>
    <w:rsid w:val="00A56C93"/>
    <w:rsid w:val="00A576AB"/>
    <w:rsid w:val="00A745AD"/>
    <w:rsid w:val="00A92D63"/>
    <w:rsid w:val="00AD174E"/>
    <w:rsid w:val="00AE6FC4"/>
    <w:rsid w:val="00AF3AA5"/>
    <w:rsid w:val="00B10D60"/>
    <w:rsid w:val="00B372B8"/>
    <w:rsid w:val="00B44EB6"/>
    <w:rsid w:val="00B45AC4"/>
    <w:rsid w:val="00B45D81"/>
    <w:rsid w:val="00B56E46"/>
    <w:rsid w:val="00B60762"/>
    <w:rsid w:val="00B629D2"/>
    <w:rsid w:val="00B734A8"/>
    <w:rsid w:val="00B77227"/>
    <w:rsid w:val="00B80575"/>
    <w:rsid w:val="00BF664F"/>
    <w:rsid w:val="00C007E6"/>
    <w:rsid w:val="00C358F8"/>
    <w:rsid w:val="00C42CE3"/>
    <w:rsid w:val="00C568C1"/>
    <w:rsid w:val="00C63FA7"/>
    <w:rsid w:val="00C713ED"/>
    <w:rsid w:val="00C71F45"/>
    <w:rsid w:val="00C916CB"/>
    <w:rsid w:val="00C9411E"/>
    <w:rsid w:val="00C94218"/>
    <w:rsid w:val="00CA17DC"/>
    <w:rsid w:val="00CA2443"/>
    <w:rsid w:val="00CB47E8"/>
    <w:rsid w:val="00CD73A3"/>
    <w:rsid w:val="00D1124C"/>
    <w:rsid w:val="00D232ED"/>
    <w:rsid w:val="00D3320E"/>
    <w:rsid w:val="00D36103"/>
    <w:rsid w:val="00D406FF"/>
    <w:rsid w:val="00D56793"/>
    <w:rsid w:val="00D60068"/>
    <w:rsid w:val="00D626ED"/>
    <w:rsid w:val="00D74357"/>
    <w:rsid w:val="00D75458"/>
    <w:rsid w:val="00D97DD5"/>
    <w:rsid w:val="00DA7AE2"/>
    <w:rsid w:val="00DB3603"/>
    <w:rsid w:val="00DB6F67"/>
    <w:rsid w:val="00DB7009"/>
    <w:rsid w:val="00DC6D4D"/>
    <w:rsid w:val="00DC7258"/>
    <w:rsid w:val="00DD1535"/>
    <w:rsid w:val="00DD2419"/>
    <w:rsid w:val="00DD5729"/>
    <w:rsid w:val="00DE0518"/>
    <w:rsid w:val="00DE7CC1"/>
    <w:rsid w:val="00DF2A11"/>
    <w:rsid w:val="00DF6EBA"/>
    <w:rsid w:val="00E0502D"/>
    <w:rsid w:val="00E14904"/>
    <w:rsid w:val="00E1593E"/>
    <w:rsid w:val="00E24768"/>
    <w:rsid w:val="00E425BD"/>
    <w:rsid w:val="00E429F3"/>
    <w:rsid w:val="00E52A93"/>
    <w:rsid w:val="00E54BCB"/>
    <w:rsid w:val="00E57E49"/>
    <w:rsid w:val="00E63079"/>
    <w:rsid w:val="00E719A0"/>
    <w:rsid w:val="00E83A2A"/>
    <w:rsid w:val="00E97CBF"/>
    <w:rsid w:val="00E97DD7"/>
    <w:rsid w:val="00EA0A74"/>
    <w:rsid w:val="00EA38F7"/>
    <w:rsid w:val="00EF6BEC"/>
    <w:rsid w:val="00EF6DA5"/>
    <w:rsid w:val="00F077B6"/>
    <w:rsid w:val="00F13020"/>
    <w:rsid w:val="00F13C3B"/>
    <w:rsid w:val="00F315C5"/>
    <w:rsid w:val="00F3285B"/>
    <w:rsid w:val="00F32E2D"/>
    <w:rsid w:val="00F70BD0"/>
    <w:rsid w:val="00F76907"/>
    <w:rsid w:val="00F842F3"/>
    <w:rsid w:val="00FA3B35"/>
    <w:rsid w:val="00FB7083"/>
    <w:rsid w:val="00FC0780"/>
    <w:rsid w:val="00FF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FB"/>
    <w:pPr>
      <w:widowControl w:val="0"/>
      <w:jc w:val="both"/>
    </w:pPr>
    <w:rPr>
      <w:rFonts w:ascii="DengXian" w:eastAsia="仿宋_GB2312" w:hAnsi="DengXian" w:cs="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5E58"/>
    <w:rPr>
      <w:rFonts w:ascii="DengXian" w:eastAsia="仿宋_GB2312" w:hAnsi="DengXian" w:cs="宋体"/>
      <w:sz w:val="18"/>
      <w:szCs w:val="18"/>
    </w:rPr>
  </w:style>
  <w:style w:type="paragraph" w:styleId="a4">
    <w:name w:val="footer"/>
    <w:basedOn w:val="a"/>
    <w:link w:val="Char0"/>
    <w:uiPriority w:val="99"/>
    <w:unhideWhenUsed/>
    <w:rsid w:val="00805E58"/>
    <w:pPr>
      <w:tabs>
        <w:tab w:val="center" w:pos="4153"/>
        <w:tab w:val="right" w:pos="8306"/>
      </w:tabs>
      <w:snapToGrid w:val="0"/>
      <w:jc w:val="left"/>
    </w:pPr>
    <w:rPr>
      <w:sz w:val="18"/>
      <w:szCs w:val="18"/>
    </w:rPr>
  </w:style>
  <w:style w:type="character" w:customStyle="1" w:styleId="Char0">
    <w:name w:val="页脚 Char"/>
    <w:basedOn w:val="a0"/>
    <w:link w:val="a4"/>
    <w:uiPriority w:val="99"/>
    <w:rsid w:val="00805E58"/>
    <w:rPr>
      <w:rFonts w:ascii="DengXian" w:eastAsia="仿宋_GB2312" w:hAnsi="DengXian" w:cs="宋体"/>
      <w:sz w:val="18"/>
      <w:szCs w:val="18"/>
    </w:rPr>
  </w:style>
  <w:style w:type="paragraph" w:styleId="a5">
    <w:name w:val="List Paragraph"/>
    <w:basedOn w:val="a"/>
    <w:uiPriority w:val="34"/>
    <w:qFormat/>
    <w:rsid w:val="00850BC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FB"/>
    <w:pPr>
      <w:widowControl w:val="0"/>
      <w:jc w:val="both"/>
    </w:pPr>
    <w:rPr>
      <w:rFonts w:ascii="DengXian" w:eastAsia="仿宋_GB2312" w:hAnsi="DengXian" w:cs="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5E58"/>
    <w:rPr>
      <w:rFonts w:ascii="DengXian" w:eastAsia="仿宋_GB2312" w:hAnsi="DengXian" w:cs="宋体"/>
      <w:sz w:val="18"/>
      <w:szCs w:val="18"/>
    </w:rPr>
  </w:style>
  <w:style w:type="paragraph" w:styleId="a4">
    <w:name w:val="footer"/>
    <w:basedOn w:val="a"/>
    <w:link w:val="Char0"/>
    <w:uiPriority w:val="99"/>
    <w:unhideWhenUsed/>
    <w:rsid w:val="00805E58"/>
    <w:pPr>
      <w:tabs>
        <w:tab w:val="center" w:pos="4153"/>
        <w:tab w:val="right" w:pos="8306"/>
      </w:tabs>
      <w:snapToGrid w:val="0"/>
      <w:jc w:val="left"/>
    </w:pPr>
    <w:rPr>
      <w:sz w:val="18"/>
      <w:szCs w:val="18"/>
    </w:rPr>
  </w:style>
  <w:style w:type="character" w:customStyle="1" w:styleId="Char0">
    <w:name w:val="页脚 Char"/>
    <w:basedOn w:val="a0"/>
    <w:link w:val="a4"/>
    <w:uiPriority w:val="99"/>
    <w:rsid w:val="00805E58"/>
    <w:rPr>
      <w:rFonts w:ascii="DengXian" w:eastAsia="仿宋_GB2312" w:hAnsi="DengXian" w:cs="宋体"/>
      <w:sz w:val="18"/>
      <w:szCs w:val="18"/>
    </w:rPr>
  </w:style>
  <w:style w:type="paragraph" w:styleId="a5">
    <w:name w:val="List Paragraph"/>
    <w:basedOn w:val="a"/>
    <w:uiPriority w:val="34"/>
    <w:qFormat/>
    <w:rsid w:val="00850B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09834">
      <w:bodyDiv w:val="1"/>
      <w:marLeft w:val="0"/>
      <w:marRight w:val="0"/>
      <w:marTop w:val="0"/>
      <w:marBottom w:val="0"/>
      <w:divBdr>
        <w:top w:val="none" w:sz="0" w:space="0" w:color="auto"/>
        <w:left w:val="none" w:sz="0" w:space="0" w:color="auto"/>
        <w:bottom w:val="none" w:sz="0" w:space="0" w:color="auto"/>
        <w:right w:val="none" w:sz="0" w:space="0" w:color="auto"/>
      </w:divBdr>
      <w:divsChild>
        <w:div w:id="1253590596">
          <w:marLeft w:val="0"/>
          <w:marRight w:val="0"/>
          <w:marTop w:val="0"/>
          <w:marBottom w:val="0"/>
          <w:divBdr>
            <w:top w:val="none" w:sz="0" w:space="0" w:color="auto"/>
            <w:left w:val="none" w:sz="0" w:space="0" w:color="auto"/>
            <w:bottom w:val="none" w:sz="0" w:space="0" w:color="auto"/>
            <w:right w:val="none" w:sz="0" w:space="0" w:color="auto"/>
          </w:divBdr>
          <w:divsChild>
            <w:div w:id="326250017">
              <w:marLeft w:val="0"/>
              <w:marRight w:val="0"/>
              <w:marTop w:val="0"/>
              <w:marBottom w:val="0"/>
              <w:divBdr>
                <w:top w:val="none" w:sz="0" w:space="0" w:color="auto"/>
                <w:left w:val="none" w:sz="0" w:space="0" w:color="auto"/>
                <w:bottom w:val="none" w:sz="0" w:space="0" w:color="auto"/>
                <w:right w:val="none" w:sz="0" w:space="0" w:color="auto"/>
              </w:divBdr>
              <w:divsChild>
                <w:div w:id="982586316">
                  <w:marLeft w:val="0"/>
                  <w:marRight w:val="0"/>
                  <w:marTop w:val="0"/>
                  <w:marBottom w:val="0"/>
                  <w:divBdr>
                    <w:top w:val="none" w:sz="0" w:space="0" w:color="auto"/>
                    <w:left w:val="none" w:sz="0" w:space="0" w:color="auto"/>
                    <w:bottom w:val="none" w:sz="0" w:space="0" w:color="auto"/>
                    <w:right w:val="none" w:sz="0" w:space="0" w:color="auto"/>
                  </w:divBdr>
                  <w:divsChild>
                    <w:div w:id="2146582487">
                      <w:marLeft w:val="0"/>
                      <w:marRight w:val="0"/>
                      <w:marTop w:val="300"/>
                      <w:marBottom w:val="0"/>
                      <w:divBdr>
                        <w:top w:val="none" w:sz="0" w:space="0" w:color="auto"/>
                        <w:left w:val="none" w:sz="0" w:space="0" w:color="auto"/>
                        <w:bottom w:val="none" w:sz="0" w:space="0" w:color="auto"/>
                        <w:right w:val="none" w:sz="0" w:space="0" w:color="auto"/>
                      </w:divBdr>
                      <w:divsChild>
                        <w:div w:id="1623611238">
                          <w:marLeft w:val="0"/>
                          <w:marRight w:val="0"/>
                          <w:marTop w:val="0"/>
                          <w:marBottom w:val="0"/>
                          <w:divBdr>
                            <w:top w:val="none" w:sz="0" w:space="0" w:color="auto"/>
                            <w:left w:val="none" w:sz="0" w:space="0" w:color="auto"/>
                            <w:bottom w:val="none" w:sz="0" w:space="0" w:color="auto"/>
                            <w:right w:val="none" w:sz="0" w:space="0" w:color="auto"/>
                          </w:divBdr>
                          <w:divsChild>
                            <w:div w:id="5795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1057</Characters>
  <Application>Microsoft Office Word</Application>
  <DocSecurity>0</DocSecurity>
  <Lines>8</Lines>
  <Paragraphs>2</Paragraphs>
  <ScaleCrop>false</ScaleCrop>
  <Company>Microsoft</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 青</dc:creator>
  <cp:lastModifiedBy>陈解</cp:lastModifiedBy>
  <cp:revision>2</cp:revision>
  <dcterms:created xsi:type="dcterms:W3CDTF">2019-08-05T03:57:00Z</dcterms:created>
  <dcterms:modified xsi:type="dcterms:W3CDTF">2019-08-05T03:57:00Z</dcterms:modified>
</cp:coreProperties>
</file>