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湖南女子学院引用“运动世界校园版APP”</w:t>
      </w:r>
    </w:p>
    <w:p>
      <w:pPr>
        <w:jc w:val="center"/>
        <w:rPr>
          <w:b/>
          <w:sz w:val="32"/>
          <w:szCs w:val="32"/>
        </w:rPr>
      </w:pPr>
      <w:r>
        <w:rPr>
          <w:rFonts w:hint="eastAsia" w:cs="宋体" w:asciiTheme="minorEastAsia" w:hAnsiTheme="minorEastAsia"/>
          <w:b/>
          <w:color w:val="212121"/>
          <w:kern w:val="0"/>
          <w:sz w:val="32"/>
          <w:szCs w:val="32"/>
        </w:rPr>
        <w:t>开展阳光体育跑步</w:t>
      </w:r>
      <w:r>
        <w:rPr>
          <w:rFonts w:hint="eastAsia"/>
          <w:b/>
          <w:sz w:val="32"/>
          <w:szCs w:val="32"/>
        </w:rPr>
        <w:t>运动方案</w:t>
      </w:r>
    </w:p>
    <w:p>
      <w:pPr>
        <w:widowControl/>
        <w:shd w:val="clear" w:color="auto" w:fill="FFFFFF"/>
        <w:spacing w:line="600" w:lineRule="atLeast"/>
        <w:ind w:firstLine="640"/>
        <w:rPr>
          <w:rFonts w:hint="eastAsia" w:cs="宋体" w:asciiTheme="minorEastAsia" w:hAnsiTheme="minorEastAsia"/>
          <w:color w:val="212121"/>
          <w:kern w:val="0"/>
          <w:sz w:val="28"/>
          <w:szCs w:val="28"/>
        </w:rPr>
      </w:pPr>
      <w:r>
        <w:rPr>
          <w:rFonts w:cs="宋体" w:asciiTheme="minorEastAsia" w:hAnsiTheme="minorEastAsia"/>
          <w:color w:val="212121"/>
          <w:kern w:val="0"/>
          <w:sz w:val="28"/>
          <w:szCs w:val="28"/>
        </w:rPr>
        <w:t>根据《全国普通高等学校体育课程教学指导纲要》</w:t>
      </w:r>
      <w:r>
        <w:rPr>
          <w:rFonts w:hint="eastAsia" w:cs="宋体" w:asciiTheme="minorEastAsia" w:hAnsiTheme="minorEastAsia"/>
          <w:color w:val="212121"/>
          <w:kern w:val="0"/>
          <w:sz w:val="28"/>
          <w:szCs w:val="28"/>
        </w:rPr>
        <w:t>《高等学校体育工作基本标准》《关于深入开展大学生“走下网络、走出宿舍、走向操场”主题群众性课外体育锻炼活动指导意见》《中共中央国务院关于加强青少年体育增强青少年体质的意见》等文件精神和学校《</w:t>
      </w:r>
      <w:r>
        <w:rPr>
          <w:rFonts w:cs="宋体" w:asciiTheme="minorEastAsia" w:hAnsiTheme="minorEastAsia"/>
          <w:color w:val="212121"/>
          <w:kern w:val="0"/>
          <w:sz w:val="28"/>
          <w:szCs w:val="28"/>
        </w:rPr>
        <w:t>关于修订201</w:t>
      </w:r>
      <w:r>
        <w:rPr>
          <w:rFonts w:hint="eastAsia" w:cs="宋体" w:asciiTheme="minorEastAsia" w:hAnsiTheme="minorEastAsia"/>
          <w:color w:val="212121"/>
          <w:kern w:val="0"/>
          <w:sz w:val="28"/>
          <w:szCs w:val="28"/>
        </w:rPr>
        <w:t>7</w:t>
      </w:r>
      <w:r>
        <w:rPr>
          <w:rFonts w:cs="宋体" w:asciiTheme="minorEastAsia" w:hAnsiTheme="minorEastAsia"/>
          <w:color w:val="212121"/>
          <w:kern w:val="0"/>
          <w:sz w:val="28"/>
          <w:szCs w:val="28"/>
        </w:rPr>
        <w:t>年版本科专业人才培养方案的指导性意见</w:t>
      </w:r>
      <w:r>
        <w:rPr>
          <w:rFonts w:hint="eastAsia" w:cs="宋体" w:asciiTheme="minorEastAsia" w:hAnsiTheme="minorEastAsia"/>
          <w:color w:val="212121"/>
          <w:kern w:val="0"/>
          <w:sz w:val="28"/>
          <w:szCs w:val="28"/>
        </w:rPr>
        <w:t>》，激发大学生热爱体育的兴趣，形成崇尚运动的健康观念，养成良好的锻炼习惯，不断提高学生的身体素质，</w:t>
      </w:r>
      <w:r>
        <w:rPr>
          <w:rFonts w:cs="宋体" w:asciiTheme="minorEastAsia" w:hAnsiTheme="minorEastAsia"/>
          <w:color w:val="212121"/>
          <w:kern w:val="0"/>
          <w:sz w:val="28"/>
          <w:szCs w:val="28"/>
        </w:rPr>
        <w:t>全面</w:t>
      </w:r>
      <w:r>
        <w:rPr>
          <w:rFonts w:hint="eastAsia" w:cs="宋体" w:asciiTheme="minorEastAsia" w:hAnsiTheme="minorEastAsia"/>
          <w:color w:val="212121"/>
          <w:kern w:val="0"/>
          <w:sz w:val="28"/>
          <w:szCs w:val="28"/>
        </w:rPr>
        <w:t>推进学校体育课程教学改革，借助“运动世界校园”高校课外锻炼管理系统</w:t>
      </w:r>
      <w:r>
        <w:rPr>
          <w:rFonts w:cs="宋体" w:asciiTheme="minorEastAsia" w:hAnsiTheme="minorEastAsia"/>
          <w:color w:val="212121"/>
          <w:kern w:val="0"/>
          <w:sz w:val="28"/>
          <w:szCs w:val="28"/>
        </w:rPr>
        <w:t>（APP），</w:t>
      </w:r>
      <w:r>
        <w:rPr>
          <w:rFonts w:hint="eastAsia" w:cs="宋体" w:asciiTheme="minorEastAsia" w:hAnsiTheme="minorEastAsia"/>
          <w:color w:val="212121"/>
          <w:kern w:val="0"/>
          <w:sz w:val="28"/>
          <w:szCs w:val="28"/>
        </w:rPr>
        <w:t>推动学校校园阳光健康跑活动顺利开展，特制定本实施方案。</w:t>
      </w:r>
    </w:p>
    <w:p>
      <w:pPr>
        <w:spacing w:line="360" w:lineRule="auto"/>
        <w:ind w:firstLine="562" w:firstLineChars="200"/>
        <w:rPr>
          <w:rFonts w:cs="宋体" w:asciiTheme="minorEastAsia" w:hAnsiTheme="minorEastAsia"/>
          <w:b/>
          <w:color w:val="212121"/>
          <w:kern w:val="0"/>
          <w:sz w:val="28"/>
          <w:szCs w:val="28"/>
        </w:rPr>
      </w:pPr>
      <w:r>
        <w:rPr>
          <w:rFonts w:hint="eastAsia" w:cs="宋体" w:asciiTheme="minorEastAsia" w:hAnsiTheme="minorEastAsia"/>
          <w:b/>
          <w:color w:val="212121"/>
          <w:kern w:val="0"/>
          <w:sz w:val="28"/>
          <w:szCs w:val="28"/>
        </w:rPr>
        <w:t>一</w:t>
      </w:r>
      <w:r>
        <w:rPr>
          <w:rFonts w:cs="宋体" w:asciiTheme="minorEastAsia" w:hAnsiTheme="minorEastAsia"/>
          <w:b/>
          <w:color w:val="212121"/>
          <w:kern w:val="0"/>
          <w:sz w:val="28"/>
          <w:szCs w:val="28"/>
        </w:rPr>
        <w:t>、总体目标</w:t>
      </w:r>
    </w:p>
    <w:p>
      <w:pPr>
        <w:spacing w:line="360" w:lineRule="auto"/>
        <w:ind w:firstLine="560" w:firstLineChars="200"/>
        <w:rPr>
          <w:rFonts w:hint="eastAsia" w:cs="宋体" w:asciiTheme="minorEastAsia" w:hAnsiTheme="minorEastAsia"/>
          <w:color w:val="212121"/>
          <w:kern w:val="0"/>
          <w:sz w:val="28"/>
          <w:szCs w:val="28"/>
        </w:rPr>
      </w:pPr>
      <w:r>
        <w:rPr>
          <w:rFonts w:cs="宋体" w:asciiTheme="minorEastAsia" w:hAnsiTheme="minorEastAsia"/>
          <w:color w:val="212121"/>
          <w:kern w:val="0"/>
          <w:sz w:val="28"/>
          <w:szCs w:val="28"/>
        </w:rPr>
        <w:t>通过</w:t>
      </w:r>
      <w:r>
        <w:rPr>
          <w:rFonts w:hint="eastAsia" w:cs="宋体" w:asciiTheme="minorEastAsia" w:hAnsiTheme="minorEastAsia"/>
          <w:color w:val="212121"/>
          <w:kern w:val="0"/>
          <w:sz w:val="28"/>
          <w:szCs w:val="28"/>
        </w:rPr>
        <w:t>本</w:t>
      </w:r>
      <w:r>
        <w:rPr>
          <w:rFonts w:cs="宋体" w:asciiTheme="minorEastAsia" w:hAnsiTheme="minorEastAsia"/>
          <w:color w:val="212121"/>
          <w:kern w:val="0"/>
          <w:sz w:val="28"/>
          <w:szCs w:val="28"/>
        </w:rPr>
        <w:t>方案的实施，</w:t>
      </w:r>
      <w:r>
        <w:rPr>
          <w:rFonts w:hint="eastAsia" w:cs="宋体" w:asciiTheme="minorEastAsia" w:hAnsiTheme="minorEastAsia"/>
          <w:color w:val="212121"/>
          <w:kern w:val="0"/>
          <w:sz w:val="28"/>
          <w:szCs w:val="28"/>
        </w:rPr>
        <w:t>借助</w:t>
      </w:r>
      <w:r>
        <w:rPr>
          <w:rFonts w:cs="宋体" w:asciiTheme="minorEastAsia" w:hAnsiTheme="minorEastAsia"/>
          <w:color w:val="212121"/>
          <w:kern w:val="0"/>
          <w:sz w:val="28"/>
          <w:szCs w:val="28"/>
        </w:rPr>
        <w:t>现代教育信息化技术，对长跑锻炼进行量化考核，</w:t>
      </w:r>
      <w:r>
        <w:rPr>
          <w:rFonts w:hint="eastAsia" w:cs="宋体" w:asciiTheme="minorEastAsia" w:hAnsiTheme="minorEastAsia"/>
          <w:color w:val="212121"/>
          <w:kern w:val="0"/>
          <w:sz w:val="28"/>
          <w:szCs w:val="28"/>
        </w:rPr>
        <w:t>让</w:t>
      </w:r>
      <w:r>
        <w:rPr>
          <w:rFonts w:cs="宋体" w:asciiTheme="minorEastAsia" w:hAnsiTheme="minorEastAsia"/>
          <w:color w:val="212121"/>
          <w:kern w:val="0"/>
          <w:sz w:val="28"/>
          <w:szCs w:val="28"/>
        </w:rPr>
        <w:t>教师掌握所授课班级学生的自主学习情况，为《大学体育》课程自主学习成绩评定提供依据；</w:t>
      </w:r>
      <w:r>
        <w:rPr>
          <w:rFonts w:hint="eastAsia" w:cs="宋体" w:asciiTheme="minorEastAsia" w:hAnsiTheme="minorEastAsia"/>
          <w:color w:val="212121"/>
          <w:kern w:val="0"/>
          <w:sz w:val="28"/>
          <w:szCs w:val="28"/>
        </w:rPr>
        <w:t>指导</w:t>
      </w:r>
      <w:r>
        <w:rPr>
          <w:rFonts w:cs="宋体" w:asciiTheme="minorEastAsia" w:hAnsiTheme="minorEastAsia"/>
          <w:color w:val="212121"/>
          <w:kern w:val="0"/>
          <w:sz w:val="28"/>
          <w:szCs w:val="28"/>
        </w:rPr>
        <w:t>大学生编制可行的个人锻炼计划，正面引导、督促</w:t>
      </w:r>
      <w:r>
        <w:rPr>
          <w:rFonts w:hint="eastAsia" w:cs="宋体" w:asciiTheme="minorEastAsia" w:hAnsiTheme="minorEastAsia"/>
          <w:color w:val="212121"/>
          <w:kern w:val="0"/>
          <w:sz w:val="28"/>
          <w:szCs w:val="28"/>
        </w:rPr>
        <w:t>学生</w:t>
      </w:r>
      <w:r>
        <w:rPr>
          <w:rFonts w:cs="宋体" w:asciiTheme="minorEastAsia" w:hAnsiTheme="minorEastAsia"/>
          <w:color w:val="212121"/>
          <w:kern w:val="0"/>
          <w:sz w:val="28"/>
          <w:szCs w:val="28"/>
        </w:rPr>
        <w:t>加强课外体育锻炼</w:t>
      </w:r>
      <w:r>
        <w:rPr>
          <w:rFonts w:hint="eastAsia" w:cs="宋体" w:asciiTheme="minorEastAsia" w:hAnsiTheme="minorEastAsia"/>
          <w:color w:val="212121"/>
          <w:kern w:val="0"/>
          <w:sz w:val="28"/>
          <w:szCs w:val="28"/>
        </w:rPr>
        <w:t>，</w:t>
      </w:r>
      <w:r>
        <w:rPr>
          <w:rFonts w:cs="宋体" w:asciiTheme="minorEastAsia" w:hAnsiTheme="minorEastAsia"/>
          <w:color w:val="212121"/>
          <w:kern w:val="0"/>
          <w:sz w:val="28"/>
          <w:szCs w:val="28"/>
        </w:rPr>
        <w:t>形成良好的日常锻炼习惯，从而为其终身体育的培养打下坚实的基础</w:t>
      </w:r>
      <w:r>
        <w:rPr>
          <w:rFonts w:hint="eastAsia" w:cs="宋体" w:asciiTheme="minorEastAsia" w:hAnsiTheme="minorEastAsia"/>
          <w:color w:val="212121"/>
          <w:kern w:val="0"/>
          <w:sz w:val="28"/>
          <w:szCs w:val="28"/>
        </w:rPr>
        <w:t>；</w:t>
      </w:r>
      <w:r>
        <w:rPr>
          <w:rFonts w:cs="宋体" w:asciiTheme="minorEastAsia" w:hAnsiTheme="minorEastAsia"/>
          <w:color w:val="212121"/>
          <w:kern w:val="0"/>
          <w:sz w:val="28"/>
          <w:szCs w:val="28"/>
        </w:rPr>
        <w:t>提升反映学生心肺功能的耐力素质，全面提高我校学生体质健康水平，为掌握测试和评价体质健康状况方法提供</w:t>
      </w:r>
      <w:r>
        <w:rPr>
          <w:rFonts w:hint="eastAsia" w:cs="宋体" w:asciiTheme="minorEastAsia" w:hAnsiTheme="minorEastAsia"/>
          <w:color w:val="212121"/>
          <w:kern w:val="0"/>
          <w:sz w:val="28"/>
          <w:szCs w:val="28"/>
        </w:rPr>
        <w:t>依据</w:t>
      </w:r>
      <w:r>
        <w:rPr>
          <w:rFonts w:cs="宋体" w:asciiTheme="minorEastAsia" w:hAnsiTheme="minorEastAsia"/>
          <w:color w:val="212121"/>
          <w:kern w:val="0"/>
          <w:sz w:val="28"/>
          <w:szCs w:val="28"/>
        </w:rPr>
        <w:t>。</w:t>
      </w:r>
    </w:p>
    <w:p>
      <w:pPr>
        <w:spacing w:line="360" w:lineRule="auto"/>
        <w:ind w:firstLine="562" w:firstLineChars="200"/>
        <w:rPr>
          <w:rFonts w:cs="宋体" w:asciiTheme="minorEastAsia" w:hAnsiTheme="minorEastAsia"/>
          <w:b/>
          <w:color w:val="212121"/>
          <w:kern w:val="0"/>
          <w:sz w:val="28"/>
          <w:szCs w:val="28"/>
        </w:rPr>
      </w:pPr>
      <w:r>
        <w:rPr>
          <w:rFonts w:hint="eastAsia" w:cs="宋体" w:asciiTheme="minorEastAsia" w:hAnsiTheme="minorEastAsia"/>
          <w:b/>
          <w:color w:val="212121"/>
          <w:kern w:val="0"/>
          <w:sz w:val="28"/>
          <w:szCs w:val="28"/>
        </w:rPr>
        <w:t>二、 运行方案</w:t>
      </w:r>
    </w:p>
    <w:p>
      <w:pPr>
        <w:spacing w:line="360" w:lineRule="auto"/>
        <w:ind w:firstLine="560" w:firstLineChars="200"/>
        <w:rPr>
          <w:rFonts w:hint="eastAsia" w:cs="宋体" w:asciiTheme="minorEastAsia" w:hAnsiTheme="minorEastAsia"/>
          <w:color w:val="212121"/>
          <w:kern w:val="0"/>
          <w:sz w:val="28"/>
          <w:szCs w:val="28"/>
        </w:rPr>
      </w:pPr>
      <w:r>
        <w:rPr>
          <w:rFonts w:hint="eastAsia" w:cs="宋体" w:asciiTheme="minorEastAsia" w:hAnsiTheme="minorEastAsia"/>
          <w:color w:val="212121"/>
          <w:kern w:val="0"/>
          <w:sz w:val="28"/>
          <w:szCs w:val="28"/>
        </w:rPr>
        <w:t>（一）实施对象：全校大一、大二年级学生必须参加阳光健康跑活动，积极鼓励大三，大四学生主动参与阳光健康跑。</w:t>
      </w:r>
    </w:p>
    <w:p>
      <w:pPr>
        <w:spacing w:line="360" w:lineRule="auto"/>
        <w:ind w:firstLine="560" w:firstLineChars="200"/>
        <w:rPr>
          <w:rFonts w:hint="eastAsia" w:cs="宋体" w:asciiTheme="minorEastAsia" w:hAnsiTheme="minorEastAsia"/>
          <w:color w:val="212121"/>
          <w:kern w:val="0"/>
          <w:sz w:val="28"/>
          <w:szCs w:val="28"/>
        </w:rPr>
      </w:pPr>
      <w:r>
        <w:rPr>
          <w:rFonts w:hint="eastAsia" w:cs="宋体" w:asciiTheme="minorEastAsia" w:hAnsiTheme="minorEastAsia"/>
          <w:color w:val="212121"/>
          <w:kern w:val="0"/>
          <w:sz w:val="28"/>
          <w:szCs w:val="28"/>
        </w:rPr>
        <w:t>（二）实施时间：本学期第6周至第16周，每天6:00-22:30（学生根据课余时间自行安排）。</w:t>
      </w:r>
    </w:p>
    <w:p>
      <w:pPr>
        <w:spacing w:line="360" w:lineRule="auto"/>
        <w:ind w:firstLine="560" w:firstLineChars="200"/>
        <w:rPr>
          <w:rFonts w:hint="eastAsia" w:cs="宋体" w:asciiTheme="minorEastAsia" w:hAnsiTheme="minorEastAsia"/>
          <w:color w:val="212121"/>
          <w:kern w:val="0"/>
          <w:sz w:val="28"/>
          <w:szCs w:val="28"/>
        </w:rPr>
      </w:pPr>
      <w:r>
        <w:rPr>
          <w:rFonts w:hint="eastAsia" w:cs="宋体" w:asciiTheme="minorEastAsia" w:hAnsiTheme="minorEastAsia"/>
          <w:color w:val="212121"/>
          <w:kern w:val="0"/>
          <w:sz w:val="28"/>
          <w:szCs w:val="28"/>
        </w:rPr>
        <w:t>（三）完成次数：每生该学期至少完成30次健康跑（建议学生每周平均3-4次运动）；女生45km，每次跑步距离不低于1.5km。</w:t>
      </w:r>
    </w:p>
    <w:p>
      <w:pPr>
        <w:spacing w:line="360" w:lineRule="auto"/>
        <w:ind w:firstLine="560" w:firstLineChars="200"/>
        <w:rPr>
          <w:rFonts w:hint="eastAsia" w:cs="宋体" w:asciiTheme="minorEastAsia" w:hAnsiTheme="minorEastAsia"/>
          <w:color w:val="212121"/>
          <w:kern w:val="0"/>
          <w:sz w:val="28"/>
          <w:szCs w:val="28"/>
        </w:rPr>
      </w:pPr>
      <w:r>
        <w:rPr>
          <w:rFonts w:hint="eastAsia" w:cs="宋体" w:asciiTheme="minorEastAsia" w:hAnsiTheme="minorEastAsia"/>
          <w:color w:val="212121"/>
          <w:kern w:val="0"/>
          <w:sz w:val="28"/>
          <w:szCs w:val="28"/>
        </w:rPr>
        <w:t>（四）建议速度：每公里/有效配速为2分11秒至10分钟范围内（100米等于1分钟内完成），跑步完成时间不得超过或少于正常值范围，否则系统将默认为无效。</w:t>
      </w:r>
    </w:p>
    <w:p>
      <w:pPr>
        <w:spacing w:line="360" w:lineRule="auto"/>
        <w:ind w:firstLine="560" w:firstLineChars="200"/>
        <w:rPr>
          <w:rFonts w:hint="eastAsia" w:cs="宋体" w:asciiTheme="minorEastAsia" w:hAnsiTheme="minorEastAsia"/>
          <w:color w:val="212121"/>
          <w:kern w:val="0"/>
          <w:sz w:val="28"/>
          <w:szCs w:val="28"/>
        </w:rPr>
      </w:pPr>
      <w:r>
        <w:rPr>
          <w:rFonts w:hint="eastAsia" w:cs="宋体" w:asciiTheme="minorEastAsia" w:hAnsiTheme="minorEastAsia"/>
          <w:color w:val="212121"/>
          <w:kern w:val="0"/>
          <w:sz w:val="28"/>
          <w:szCs w:val="28"/>
        </w:rPr>
        <w:t>（五）分数评定：为促进大一、大二学生加强课外锻炼，将课外阳光健康跑活动纳入学期体育课自主学习成绩，占学期体育总成绩的20%（自主学习成绩考核分数评定方法见表1）。</w:t>
      </w:r>
    </w:p>
    <w:p>
      <w:pPr>
        <w:widowControl/>
        <w:spacing w:line="360" w:lineRule="auto"/>
        <w:jc w:val="center"/>
        <w:textAlignment w:val="center"/>
        <w:rPr>
          <w:rFonts w:ascii="宋体" w:hAnsi="宋体" w:eastAsia="宋体" w:cs="Times New Roman"/>
          <w:b/>
          <w:kern w:val="0"/>
          <w:sz w:val="28"/>
          <w:szCs w:val="28"/>
        </w:rPr>
      </w:pPr>
      <w:r>
        <w:rPr>
          <w:rFonts w:ascii="宋体" w:hAnsi="宋体" w:eastAsia="宋体" w:cs="Times New Roman"/>
          <w:b/>
          <w:kern w:val="0"/>
          <w:sz w:val="28"/>
          <w:szCs w:val="28"/>
        </w:rPr>
        <w:t xml:space="preserve">表1 </w:t>
      </w:r>
      <w:r>
        <w:rPr>
          <w:rFonts w:hint="eastAsia" w:ascii="宋体" w:hAnsi="宋体" w:eastAsia="宋体" w:cs="Times New Roman"/>
          <w:b/>
          <w:kern w:val="0"/>
          <w:sz w:val="28"/>
          <w:szCs w:val="28"/>
        </w:rPr>
        <w:t xml:space="preserve"> 《大学体育》课程自主学习成绩考核评分表</w:t>
      </w:r>
    </w:p>
    <w:tbl>
      <w:tblPr>
        <w:tblStyle w:val="6"/>
        <w:tblW w:w="8646"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618"/>
        <w:gridCol w:w="1393"/>
        <w:gridCol w:w="1079"/>
        <w:gridCol w:w="1079"/>
        <w:gridCol w:w="1079"/>
        <w:gridCol w:w="1079"/>
        <w:gridCol w:w="13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435" w:hRule="atLeast"/>
          <w:jc w:val="center"/>
        </w:trPr>
        <w:tc>
          <w:tcPr>
            <w:tcW w:w="1618" w:type="dxa"/>
            <w:shd w:val="clear" w:color="auto" w:fill="FFFFFF"/>
            <w:vAlign w:val="center"/>
          </w:tcPr>
          <w:p>
            <w:pPr>
              <w:widowControl/>
              <w:spacing w:line="360" w:lineRule="auto"/>
              <w:jc w:val="center"/>
              <w:textAlignment w:val="center"/>
              <w:rPr>
                <w:rFonts w:ascii="Times New Roman" w:hAnsi="Times New Roman" w:eastAsia="仿宋_GB2312" w:cs="Times New Roman"/>
                <w:b/>
                <w:szCs w:val="21"/>
              </w:rPr>
            </w:pPr>
            <w:r>
              <w:rPr>
                <w:rFonts w:ascii="Times New Roman" w:hAnsi="Times New Roman" w:eastAsia="仿宋_GB2312" w:cs="Times New Roman"/>
                <w:b/>
                <w:kern w:val="0"/>
                <w:szCs w:val="21"/>
              </w:rPr>
              <w:t>学期</w:t>
            </w:r>
          </w:p>
        </w:tc>
        <w:tc>
          <w:tcPr>
            <w:tcW w:w="7028" w:type="dxa"/>
            <w:gridSpan w:val="6"/>
            <w:shd w:val="clear" w:color="auto" w:fill="FFFFFF"/>
            <w:vAlign w:val="center"/>
          </w:tcPr>
          <w:p>
            <w:pPr>
              <w:widowControl/>
              <w:spacing w:line="360" w:lineRule="auto"/>
              <w:jc w:val="center"/>
              <w:textAlignment w:val="center"/>
              <w:rPr>
                <w:rFonts w:ascii="Times New Roman" w:hAnsi="Times New Roman" w:eastAsia="仿宋_GB2312" w:cs="Times New Roman"/>
                <w:b/>
                <w:szCs w:val="21"/>
              </w:rPr>
            </w:pPr>
            <w:r>
              <w:rPr>
                <w:rFonts w:ascii="Times New Roman" w:hAnsi="Times New Roman" w:eastAsia="仿宋_GB2312" w:cs="Times New Roman"/>
                <w:b/>
                <w:kern w:val="0"/>
                <w:szCs w:val="21"/>
              </w:rPr>
              <w:t>获得体育分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435" w:hRule="atLeast"/>
          <w:jc w:val="center"/>
        </w:trPr>
        <w:tc>
          <w:tcPr>
            <w:tcW w:w="1618"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成绩等级</w:t>
            </w:r>
          </w:p>
        </w:tc>
        <w:tc>
          <w:tcPr>
            <w:tcW w:w="1393"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较差</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不及格</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及格</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中等</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良好</w:t>
            </w:r>
          </w:p>
        </w:tc>
        <w:tc>
          <w:tcPr>
            <w:tcW w:w="131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优秀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435" w:hRule="atLeast"/>
          <w:jc w:val="center"/>
        </w:trPr>
        <w:tc>
          <w:tcPr>
            <w:tcW w:w="1618"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有效次数评定</w:t>
            </w:r>
          </w:p>
        </w:tc>
        <w:tc>
          <w:tcPr>
            <w:tcW w:w="1393"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hint="eastAsia" w:ascii="Times New Roman" w:hAnsi="Times New Roman" w:eastAsia="仿宋_GB2312" w:cs="Times New Roman"/>
                <w:kern w:val="0"/>
                <w:szCs w:val="21"/>
              </w:rPr>
              <w:t>15</w:t>
            </w:r>
            <w:r>
              <w:rPr>
                <w:rFonts w:ascii="Times New Roman" w:hAnsi="Times New Roman" w:eastAsia="仿宋_GB2312" w:cs="Times New Roman"/>
                <w:kern w:val="0"/>
                <w:szCs w:val="21"/>
              </w:rPr>
              <w:t>次以下</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hint="eastAsia" w:ascii="Times New Roman" w:hAnsi="Times New Roman" w:eastAsia="仿宋_GB2312" w:cs="Times New Roman"/>
                <w:kern w:val="0"/>
                <w:szCs w:val="21"/>
              </w:rPr>
              <w:t>16</w:t>
            </w:r>
            <w:r>
              <w:rPr>
                <w:rFonts w:ascii="Times New Roman" w:hAnsi="Times New Roman" w:eastAsia="仿宋_GB2312" w:cs="Times New Roman"/>
                <w:kern w:val="0"/>
                <w:szCs w:val="21"/>
              </w:rPr>
              <w:t>-</w:t>
            </w:r>
            <w:r>
              <w:rPr>
                <w:rFonts w:hint="eastAsia" w:ascii="Times New Roman" w:hAnsi="Times New Roman" w:eastAsia="仿宋_GB2312" w:cs="Times New Roman"/>
                <w:kern w:val="0"/>
                <w:szCs w:val="21"/>
              </w:rPr>
              <w:t>29</w:t>
            </w:r>
            <w:r>
              <w:rPr>
                <w:rFonts w:ascii="Times New Roman" w:hAnsi="Times New Roman" w:eastAsia="仿宋_GB2312" w:cs="Times New Roman"/>
                <w:kern w:val="0"/>
                <w:szCs w:val="21"/>
              </w:rPr>
              <w:t>次</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hint="eastAsia" w:ascii="Times New Roman" w:hAnsi="Times New Roman" w:eastAsia="仿宋_GB2312" w:cs="Times New Roman"/>
                <w:kern w:val="0"/>
                <w:szCs w:val="21"/>
              </w:rPr>
              <w:t>30</w:t>
            </w:r>
            <w:r>
              <w:rPr>
                <w:rFonts w:ascii="Times New Roman" w:hAnsi="Times New Roman" w:eastAsia="仿宋_GB2312" w:cs="Times New Roman"/>
                <w:kern w:val="0"/>
                <w:szCs w:val="21"/>
              </w:rPr>
              <w:t>-34次</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35-38次</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39-45次</w:t>
            </w:r>
          </w:p>
        </w:tc>
        <w:tc>
          <w:tcPr>
            <w:tcW w:w="131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46-49次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Ex>
        <w:trPr>
          <w:trHeight w:val="435" w:hRule="atLeast"/>
          <w:jc w:val="center"/>
        </w:trPr>
        <w:tc>
          <w:tcPr>
            <w:tcW w:w="1618"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成绩评定</w:t>
            </w:r>
          </w:p>
        </w:tc>
        <w:tc>
          <w:tcPr>
            <w:tcW w:w="1393"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0分</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40-59分</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60-69分</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70-79分</w:t>
            </w:r>
          </w:p>
        </w:tc>
        <w:tc>
          <w:tcPr>
            <w:tcW w:w="107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80-89分</w:t>
            </w:r>
          </w:p>
        </w:tc>
        <w:tc>
          <w:tcPr>
            <w:tcW w:w="1319" w:type="dxa"/>
            <w:shd w:val="clear" w:color="auto" w:fill="FFFFFF"/>
            <w:vAlign w:val="center"/>
          </w:tcPr>
          <w:p>
            <w:pPr>
              <w:widowControl/>
              <w:spacing w:line="360" w:lineRule="auto"/>
              <w:jc w:val="center"/>
              <w:textAlignment w:val="center"/>
              <w:rPr>
                <w:rFonts w:ascii="Times New Roman" w:hAnsi="Times New Roman" w:eastAsia="仿宋_GB2312" w:cs="Times New Roman"/>
                <w:szCs w:val="21"/>
              </w:rPr>
            </w:pPr>
            <w:r>
              <w:rPr>
                <w:rFonts w:ascii="Times New Roman" w:hAnsi="Times New Roman" w:eastAsia="仿宋_GB2312" w:cs="Times New Roman"/>
                <w:kern w:val="0"/>
                <w:szCs w:val="21"/>
              </w:rPr>
              <w:t>90-100分</w:t>
            </w:r>
          </w:p>
        </w:tc>
      </w:tr>
    </w:tbl>
    <w:p>
      <w:pPr>
        <w:spacing w:line="360" w:lineRule="auto"/>
        <w:ind w:firstLine="560" w:firstLineChars="200"/>
        <w:rPr>
          <w:rFonts w:hint="eastAsia"/>
          <w:sz w:val="28"/>
          <w:szCs w:val="28"/>
        </w:rPr>
      </w:pPr>
      <w:r>
        <w:rPr>
          <w:rFonts w:hint="eastAsia"/>
          <w:sz w:val="28"/>
          <w:szCs w:val="28"/>
        </w:rPr>
        <w:t>（六）免跑申请：凡因伤、病等原因不能参加跑步活动者，必须由学生本人提供三甲医院以上出具的诊断证明和免跑申请，交任课教师核实后再行处理。</w:t>
      </w:r>
    </w:p>
    <w:p>
      <w:pPr>
        <w:spacing w:line="360" w:lineRule="auto"/>
        <w:ind w:firstLine="560" w:firstLineChars="200"/>
        <w:rPr>
          <w:sz w:val="28"/>
          <w:szCs w:val="28"/>
        </w:rPr>
      </w:pPr>
      <w:r>
        <w:rPr>
          <w:rFonts w:hint="eastAsia"/>
          <w:sz w:val="28"/>
          <w:szCs w:val="28"/>
        </w:rPr>
        <w:t>（七）作弊识别：跑步过程中不得使用任何代步工具和替他人代跑（系统可显示步频，如出现骑车或长时间走路等行为，上传成绩将失败），如有发生，视为作弊。如发生作弊行为，一经查实，该学期的校园版长跑APP成绩以“0分”处理，即自主学习成绩以“0分”处理；并在《大学体育》课程成绩中给予10分扣分。</w:t>
      </w:r>
    </w:p>
    <w:p>
      <w:pPr>
        <w:spacing w:line="360" w:lineRule="auto"/>
        <w:ind w:firstLine="562" w:firstLineChars="200"/>
        <w:rPr>
          <w:rFonts w:cs="宋体" w:asciiTheme="minorEastAsia" w:hAnsiTheme="minorEastAsia"/>
          <w:b/>
          <w:color w:val="212121"/>
          <w:kern w:val="0"/>
          <w:sz w:val="28"/>
          <w:szCs w:val="28"/>
        </w:rPr>
      </w:pPr>
      <w:r>
        <w:rPr>
          <w:rFonts w:hint="eastAsia" w:cs="宋体" w:asciiTheme="minorEastAsia" w:hAnsiTheme="minorEastAsia"/>
          <w:b/>
          <w:color w:val="212121"/>
          <w:kern w:val="0"/>
          <w:sz w:val="28"/>
          <w:szCs w:val="28"/>
        </w:rPr>
        <w:t>三</w:t>
      </w:r>
      <w:r>
        <w:rPr>
          <w:rFonts w:cs="宋体" w:asciiTheme="minorEastAsia" w:hAnsiTheme="minorEastAsia"/>
          <w:b/>
          <w:color w:val="212121"/>
          <w:kern w:val="0"/>
          <w:sz w:val="28"/>
          <w:szCs w:val="28"/>
        </w:rPr>
        <w:t>、其他注意事项</w:t>
      </w:r>
    </w:p>
    <w:p>
      <w:pPr>
        <w:spacing w:line="360" w:lineRule="auto"/>
        <w:ind w:firstLine="560" w:firstLineChars="200"/>
        <w:rPr>
          <w:rFonts w:hint="eastAsia"/>
          <w:sz w:val="28"/>
          <w:szCs w:val="28"/>
        </w:rPr>
      </w:pPr>
      <w:r>
        <w:rPr>
          <w:sz w:val="28"/>
          <w:szCs w:val="28"/>
        </w:rPr>
        <w:t>（一）跑步者必须做好参加长跑锻炼的各项准备工作，包括穿合适的运动服、运动鞋，充足的睡眠、合理的营养等，做好跑前热身运动和跑后的放松运动。</w:t>
      </w:r>
    </w:p>
    <w:p>
      <w:pPr>
        <w:spacing w:line="360" w:lineRule="auto"/>
        <w:ind w:firstLine="560" w:firstLineChars="200"/>
        <w:rPr>
          <w:rFonts w:hint="eastAsia"/>
          <w:sz w:val="28"/>
          <w:szCs w:val="28"/>
        </w:rPr>
      </w:pPr>
      <w:r>
        <w:rPr>
          <w:sz w:val="28"/>
          <w:szCs w:val="28"/>
        </w:rPr>
        <w:t>（二）长跑中注意对校园内各类机动车、自行车的避让，小心路滑确保人身安全。</w:t>
      </w:r>
    </w:p>
    <w:p>
      <w:pPr>
        <w:spacing w:line="360" w:lineRule="auto"/>
        <w:ind w:firstLine="560" w:firstLineChars="200"/>
        <w:rPr>
          <w:sz w:val="28"/>
          <w:szCs w:val="28"/>
        </w:rPr>
      </w:pPr>
      <w:r>
        <w:rPr>
          <w:sz w:val="28"/>
          <w:szCs w:val="28"/>
        </w:rPr>
        <w:t>（三）跑步中有任何不适，应停止跑步，尽快到校内医务室就诊。</w:t>
      </w:r>
    </w:p>
    <w:p>
      <w:pPr>
        <w:spacing w:line="360" w:lineRule="auto"/>
        <w:ind w:firstLine="562" w:firstLineChars="200"/>
        <w:rPr>
          <w:rFonts w:cs="宋体" w:asciiTheme="minorEastAsia" w:hAnsiTheme="minorEastAsia"/>
          <w:b/>
          <w:color w:val="212121"/>
          <w:kern w:val="0"/>
          <w:sz w:val="28"/>
          <w:szCs w:val="28"/>
        </w:rPr>
      </w:pPr>
      <w:r>
        <w:rPr>
          <w:rFonts w:hint="eastAsia" w:cs="宋体" w:asciiTheme="minorEastAsia" w:hAnsiTheme="minorEastAsia"/>
          <w:b/>
          <w:color w:val="212121"/>
          <w:kern w:val="0"/>
          <w:sz w:val="28"/>
          <w:szCs w:val="28"/>
        </w:rPr>
        <w:t>四</w:t>
      </w:r>
      <w:r>
        <w:rPr>
          <w:rFonts w:cs="宋体" w:asciiTheme="minorEastAsia" w:hAnsiTheme="minorEastAsia"/>
          <w:b/>
          <w:color w:val="212121"/>
          <w:kern w:val="0"/>
          <w:sz w:val="28"/>
          <w:szCs w:val="28"/>
        </w:rPr>
        <w:t>、本方案从201</w:t>
      </w:r>
      <w:r>
        <w:rPr>
          <w:rFonts w:hint="eastAsia" w:cs="宋体" w:asciiTheme="minorEastAsia" w:hAnsiTheme="minorEastAsia"/>
          <w:b/>
          <w:color w:val="212121"/>
          <w:kern w:val="0"/>
          <w:sz w:val="28"/>
          <w:szCs w:val="28"/>
          <w:lang w:val="en-US" w:eastAsia="zh-CN"/>
        </w:rPr>
        <w:t>8</w:t>
      </w:r>
      <w:bookmarkStart w:id="0" w:name="_GoBack"/>
      <w:bookmarkEnd w:id="0"/>
      <w:r>
        <w:rPr>
          <w:rFonts w:cs="宋体" w:asciiTheme="minorEastAsia" w:hAnsiTheme="minorEastAsia"/>
          <w:b/>
          <w:color w:val="212121"/>
          <w:kern w:val="0"/>
          <w:sz w:val="28"/>
          <w:szCs w:val="28"/>
        </w:rPr>
        <w:t>年下学期开始实行，由教务处、体育</w:t>
      </w:r>
      <w:r>
        <w:rPr>
          <w:rFonts w:hint="eastAsia" w:cs="宋体" w:asciiTheme="minorEastAsia" w:hAnsiTheme="minorEastAsia"/>
          <w:b/>
          <w:color w:val="212121"/>
          <w:kern w:val="0"/>
          <w:sz w:val="28"/>
          <w:szCs w:val="28"/>
        </w:rPr>
        <w:t>教学部</w:t>
      </w:r>
      <w:r>
        <w:rPr>
          <w:rFonts w:cs="宋体" w:asciiTheme="minorEastAsia" w:hAnsiTheme="minorEastAsia"/>
          <w:b/>
          <w:color w:val="212121"/>
          <w:kern w:val="0"/>
          <w:sz w:val="28"/>
          <w:szCs w:val="28"/>
        </w:rPr>
        <w:t>负责解释。</w:t>
      </w:r>
    </w:p>
    <w:p>
      <w:pPr>
        <w:wordWrap w:val="0"/>
        <w:ind w:firstLine="540"/>
        <w:jc w:val="right"/>
        <w:rPr>
          <w:rFonts w:hint="eastAsia"/>
          <w:sz w:val="28"/>
          <w:szCs w:val="28"/>
        </w:rPr>
      </w:pPr>
    </w:p>
    <w:p>
      <w:pPr>
        <w:ind w:firstLine="540"/>
        <w:jc w:val="right"/>
        <w:rPr>
          <w:sz w:val="28"/>
          <w:szCs w:val="28"/>
        </w:rPr>
      </w:pPr>
      <w:r>
        <w:rPr>
          <w:rFonts w:hint="eastAsia"/>
          <w:sz w:val="28"/>
          <w:szCs w:val="28"/>
        </w:rPr>
        <w:t xml:space="preserve">湖南女子学院  </w:t>
      </w:r>
    </w:p>
    <w:p>
      <w:pPr>
        <w:ind w:firstLine="540"/>
        <w:jc w:val="left"/>
        <w:rPr>
          <w:sz w:val="28"/>
          <w:szCs w:val="28"/>
        </w:rPr>
      </w:pPr>
      <w:r>
        <w:rPr>
          <w:rFonts w:hint="eastAsia"/>
          <w:sz w:val="28"/>
          <w:szCs w:val="28"/>
        </w:rPr>
        <w:t xml:space="preserve">                                        2018年3月19日</w:t>
      </w:r>
    </w:p>
    <w:p>
      <w:pPr>
        <w:ind w:firstLine="540"/>
        <w:jc w:val="left"/>
        <w:rPr>
          <w:sz w:val="28"/>
          <w:szCs w:val="28"/>
        </w:rPr>
      </w:pPr>
    </w:p>
    <w:p>
      <w:pPr>
        <w:spacing w:line="240" w:lineRule="atLeast"/>
        <w:rPr>
          <w:rFonts w:hint="eastAsia" w:ascii="宋体" w:cs="宋体"/>
          <w:sz w:val="28"/>
          <w:szCs w:val="28"/>
        </w:rPr>
      </w:pPr>
    </w:p>
    <w:p>
      <w:pPr>
        <w:spacing w:line="240" w:lineRule="atLeast"/>
        <w:rPr>
          <w:rFonts w:ascii="宋体" w:cs="宋体"/>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p>
    <w:p>
      <w:pPr>
        <w:widowControl/>
        <w:shd w:val="clear" w:color="auto" w:fill="FFFFFF"/>
        <w:spacing w:line="600" w:lineRule="atLeast"/>
        <w:ind w:firstLine="640"/>
        <w:rPr>
          <w:rFonts w:hint="eastAsia" w:cs="宋体" w:asciiTheme="minorEastAsia" w:hAnsiTheme="minorEastAsia"/>
          <w:color w:val="212121"/>
          <w:kern w:val="0"/>
          <w:sz w:val="28"/>
          <w:szCs w:val="28"/>
        </w:rPr>
      </w:pPr>
      <w:r>
        <w:rPr>
          <w:rFonts w:hint="eastAsia" w:cs="宋体" w:asciiTheme="minorEastAsia" w:hAnsiTheme="minorEastAsia"/>
          <w:color w:val="212121"/>
          <w:kern w:val="0"/>
          <w:sz w:val="28"/>
          <w:szCs w:val="28"/>
        </w:rPr>
        <w:t>附件1：</w:t>
      </w:r>
    </w:p>
    <w:p>
      <w:pPr>
        <w:jc w:val="left"/>
        <w:rPr>
          <w:rFonts w:cs="宋体" w:asciiTheme="minorEastAsia" w:hAnsiTheme="minorEastAsia"/>
          <w:b/>
          <w:color w:val="212121"/>
          <w:kern w:val="0"/>
          <w:sz w:val="28"/>
          <w:szCs w:val="28"/>
        </w:rPr>
      </w:pPr>
      <w:r>
        <w:rPr>
          <w:rFonts w:hint="eastAsia" w:asciiTheme="minorEastAsia" w:hAnsiTheme="minorEastAsia"/>
          <w:b/>
          <w:sz w:val="28"/>
          <w:szCs w:val="28"/>
        </w:rPr>
        <w:t xml:space="preserve">一 </w:t>
      </w:r>
      <w:r>
        <w:rPr>
          <w:rFonts w:hint="eastAsia" w:cs="宋体" w:asciiTheme="minorEastAsia" w:hAnsiTheme="minorEastAsia"/>
          <w:b/>
          <w:color w:val="212121"/>
          <w:kern w:val="0"/>
          <w:sz w:val="28"/>
          <w:szCs w:val="28"/>
        </w:rPr>
        <w:t>运动世界校园版APP”介绍</w:t>
      </w:r>
    </w:p>
    <w:p>
      <w:pPr>
        <w:ind w:firstLine="645"/>
        <w:jc w:val="left"/>
        <w:rPr>
          <w:rFonts w:cs="宋体" w:asciiTheme="minorEastAsia" w:hAnsiTheme="minorEastAsia"/>
          <w:color w:val="212121"/>
          <w:kern w:val="0"/>
          <w:sz w:val="28"/>
          <w:szCs w:val="28"/>
        </w:rPr>
      </w:pPr>
      <w:r>
        <w:rPr>
          <w:rFonts w:hint="eastAsia" w:cs="宋体" w:asciiTheme="minorEastAsia" w:hAnsiTheme="minorEastAsia"/>
          <w:color w:val="212121"/>
          <w:kern w:val="0"/>
          <w:sz w:val="28"/>
          <w:szCs w:val="28"/>
        </w:rPr>
        <w:t>“运动世界校园版APP”是由莱茵体育控股下属的浙江万航信息科技有限公司研发的一款结合学校体育课外活动、体育教学、体育场馆、学校运动会等学校体育工作信息化综合管理的APP。</w:t>
      </w:r>
    </w:p>
    <w:p>
      <w:pPr>
        <w:ind w:firstLine="645"/>
        <w:jc w:val="left"/>
        <w:rPr>
          <w:sz w:val="28"/>
          <w:szCs w:val="28"/>
        </w:rPr>
      </w:pPr>
      <w:r>
        <w:rPr>
          <w:rFonts w:hint="eastAsia" w:cs="宋体" w:asciiTheme="minorEastAsia" w:hAnsiTheme="minorEastAsia"/>
          <w:color w:val="212121"/>
          <w:kern w:val="0"/>
          <w:sz w:val="28"/>
          <w:szCs w:val="28"/>
        </w:rPr>
        <w:t>“运动世界校园版APP”已</w:t>
      </w:r>
      <w:r>
        <w:rPr>
          <w:rFonts w:hint="eastAsia"/>
          <w:sz w:val="28"/>
          <w:szCs w:val="28"/>
        </w:rPr>
        <w:t>应用于浙江大学、杭州师范大学、上海交通大学、同济大学、西南交通大学、沈阳农业大学、河北工业大学、对外经济贸易大学、河南工业大学、山东大学、云南农业大学、贵州财经大学、贵州师范大学、太原科技大学、广东工业大学等300余所高校，覆盖到240万多学生中；目前在湖南高校中运用的有：湖南师范大学、长沙师范学院、湖南涉外经济学院、长沙民政职业技术学院、长沙航空职业技术学院、湖南第一师范学院、湖南水利水电职业技术学院、湖南人文科技学院、娄底职业技术学院、湖南工学院、湖南财政经济学院、湖南外贸职业学院、长沙医学院、湖南网络工程职业技术学院、湖南商务职业技术学院、湖南交通职业技术学院及即将启动的中南林业科技大学等，目前全省注册使用人数达20万多人，并在不断增长中。</w:t>
      </w:r>
    </w:p>
    <w:p>
      <w:pPr>
        <w:jc w:val="left"/>
        <w:rPr>
          <w:b/>
          <w:sz w:val="28"/>
          <w:szCs w:val="28"/>
        </w:rPr>
      </w:pPr>
      <w:r>
        <w:rPr>
          <w:rFonts w:hint="eastAsia"/>
          <w:b/>
          <w:sz w:val="28"/>
          <w:szCs w:val="28"/>
        </w:rPr>
        <w:t>二 产品特点</w:t>
      </w:r>
    </w:p>
    <w:p>
      <w:pPr>
        <w:jc w:val="left"/>
        <w:rPr>
          <w:sz w:val="28"/>
          <w:szCs w:val="28"/>
        </w:rPr>
      </w:pPr>
      <w:r>
        <w:rPr>
          <w:rFonts w:hint="eastAsia"/>
          <w:sz w:val="28"/>
          <w:szCs w:val="28"/>
        </w:rPr>
        <w:t>1.由合作方在APP地图上设置感应点，学生注册即可使用。</w:t>
      </w:r>
    </w:p>
    <w:p>
      <w:pPr>
        <w:spacing w:line="240" w:lineRule="atLeast"/>
        <w:rPr>
          <w:rFonts w:ascii="宋体" w:cs="宋体"/>
          <w:sz w:val="28"/>
          <w:szCs w:val="28"/>
        </w:rPr>
      </w:pPr>
      <w:r>
        <w:rPr>
          <w:rFonts w:hint="eastAsia" w:ascii="宋体" w:hAnsi="宋体" w:cs="宋体"/>
          <w:sz w:val="28"/>
          <w:szCs w:val="28"/>
        </w:rPr>
        <w:t>2</w:t>
      </w:r>
      <w:r>
        <w:rPr>
          <w:rFonts w:ascii="宋体" w:hAnsi="宋体" w:cs="宋体"/>
          <w:sz w:val="28"/>
          <w:szCs w:val="28"/>
        </w:rPr>
        <w:t>.</w:t>
      </w:r>
      <w:r>
        <w:rPr>
          <w:rFonts w:hint="eastAsia" w:ascii="宋体" w:hAnsi="宋体" w:cs="宋体"/>
          <w:sz w:val="28"/>
          <w:szCs w:val="28"/>
        </w:rPr>
        <w:t>无需监控，防作弊，零投入，告别排队打卡，大量节省老师时间、精力。</w:t>
      </w:r>
    </w:p>
    <w:p>
      <w:pPr>
        <w:jc w:val="left"/>
        <w:rPr>
          <w:sz w:val="28"/>
          <w:szCs w:val="28"/>
        </w:rPr>
      </w:pPr>
      <w:r>
        <w:rPr>
          <w:rFonts w:hint="eastAsia"/>
          <w:sz w:val="28"/>
          <w:szCs w:val="28"/>
        </w:rPr>
        <w:t>3.精确GPS轨迹记录，通过移动设备GPS芯片数据，实时记录运动轨迹。精准运动数据统计，多维度数据统计分析，量化课外活动。</w:t>
      </w:r>
    </w:p>
    <w:p>
      <w:pPr>
        <w:jc w:val="left"/>
        <w:rPr>
          <w:sz w:val="28"/>
          <w:szCs w:val="28"/>
        </w:rPr>
      </w:pPr>
      <w:r>
        <w:rPr>
          <w:rFonts w:hint="eastAsia"/>
          <w:sz w:val="28"/>
          <w:szCs w:val="28"/>
        </w:rPr>
        <w:t>4.独有防作弊系统，随机点位生成路线，杜绝一人多机跑，捍卫跑步精神。</w:t>
      </w:r>
    </w:p>
    <w:p>
      <w:pPr>
        <w:jc w:val="left"/>
        <w:rPr>
          <w:sz w:val="28"/>
          <w:szCs w:val="28"/>
        </w:rPr>
      </w:pPr>
      <w:r>
        <w:rPr>
          <w:sz w:val="28"/>
          <w:szCs w:val="28"/>
        </w:rPr>
        <w:drawing>
          <wp:inline distT="0" distB="0" distL="0" distR="0">
            <wp:extent cx="5274310" cy="3860165"/>
            <wp:effectExtent l="19050" t="0" r="2540" b="0"/>
            <wp:docPr id="1" name="图片 1" descr="C:\Users\pc-1\Desktop\QQ截图20170425110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c-1\Desktop\QQ截图20170425110302.png"/>
                    <pic:cNvPicPr>
                      <a:picLocks noChangeAspect="1" noChangeArrowheads="1"/>
                    </pic:cNvPicPr>
                  </pic:nvPicPr>
                  <pic:blipFill>
                    <a:blip r:embed="rId4"/>
                    <a:srcRect/>
                    <a:stretch>
                      <a:fillRect/>
                    </a:stretch>
                  </pic:blipFill>
                  <pic:spPr>
                    <a:xfrm>
                      <a:off x="0" y="0"/>
                      <a:ext cx="5274310" cy="3860700"/>
                    </a:xfrm>
                    <a:prstGeom prst="rect">
                      <a:avLst/>
                    </a:prstGeom>
                    <a:noFill/>
                    <a:ln w="9525">
                      <a:noFill/>
                      <a:miter lim="800000"/>
                      <a:headEnd/>
                      <a:tailEnd/>
                    </a:ln>
                  </pic:spPr>
                </pic:pic>
              </a:graphicData>
            </a:graphic>
          </wp:inline>
        </w:drawing>
      </w:r>
    </w:p>
    <w:p>
      <w:pPr>
        <w:jc w:val="left"/>
        <w:rPr>
          <w:sz w:val="28"/>
          <w:szCs w:val="28"/>
        </w:rPr>
      </w:pPr>
      <w:r>
        <w:rPr>
          <w:sz w:val="28"/>
          <w:szCs w:val="28"/>
        </w:rPr>
        <w:drawing>
          <wp:inline distT="0" distB="0" distL="0" distR="0">
            <wp:extent cx="5450840" cy="3152775"/>
            <wp:effectExtent l="19050" t="0" r="0" b="0"/>
            <wp:docPr id="2" name="图片 2" descr="C:\Users\pc-1\Desktop\QQ截图2017042511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c-1\Desktop\QQ截图20170425110250.png"/>
                    <pic:cNvPicPr>
                      <a:picLocks noChangeAspect="1" noChangeArrowheads="1"/>
                    </pic:cNvPicPr>
                  </pic:nvPicPr>
                  <pic:blipFill>
                    <a:blip r:embed="rId5"/>
                    <a:srcRect/>
                    <a:stretch>
                      <a:fillRect/>
                    </a:stretch>
                  </pic:blipFill>
                  <pic:spPr>
                    <a:xfrm>
                      <a:off x="0" y="0"/>
                      <a:ext cx="5455614" cy="3155228"/>
                    </a:xfrm>
                    <a:prstGeom prst="rect">
                      <a:avLst/>
                    </a:prstGeom>
                    <a:noFill/>
                    <a:ln w="9525">
                      <a:noFill/>
                      <a:miter lim="800000"/>
                      <a:headEnd/>
                      <a:tailEnd/>
                    </a:ln>
                  </pic:spPr>
                </pic:pic>
              </a:graphicData>
            </a:graphic>
          </wp:inline>
        </w:drawing>
      </w:r>
    </w:p>
    <w:p>
      <w:pPr>
        <w:jc w:val="left"/>
        <w:rPr>
          <w:sz w:val="28"/>
          <w:szCs w:val="28"/>
        </w:rPr>
      </w:pPr>
    </w:p>
    <w:p>
      <w:pPr>
        <w:spacing w:line="240" w:lineRule="atLeast"/>
        <w:rPr>
          <w:rFonts w:ascii="宋体" w:cs="宋体"/>
          <w:b/>
          <w:sz w:val="28"/>
          <w:szCs w:val="28"/>
        </w:rPr>
      </w:pPr>
      <w:r>
        <w:rPr>
          <w:rFonts w:hint="eastAsia" w:ascii="宋体" w:hAnsi="宋体" w:cs="宋体"/>
          <w:b/>
          <w:sz w:val="28"/>
          <w:szCs w:val="28"/>
        </w:rPr>
        <w:t>三 学校合作利好</w:t>
      </w:r>
    </w:p>
    <w:p>
      <w:pPr>
        <w:numPr>
          <w:ilvl w:val="0"/>
          <w:numId w:val="1"/>
        </w:numPr>
        <w:spacing w:line="240" w:lineRule="atLeast"/>
        <w:rPr>
          <w:rFonts w:ascii="宋体" w:cs="宋体"/>
          <w:sz w:val="28"/>
          <w:szCs w:val="28"/>
        </w:rPr>
      </w:pPr>
      <w:r>
        <w:rPr>
          <w:rFonts w:hint="eastAsia" w:ascii="宋体" w:hAnsi="宋体" w:cs="宋体"/>
          <w:sz w:val="28"/>
          <w:szCs w:val="28"/>
        </w:rPr>
        <w:t>无成本：运动世界免费为校方开发安装系统，校方零成本投入。</w:t>
      </w:r>
    </w:p>
    <w:p>
      <w:pPr>
        <w:numPr>
          <w:ilvl w:val="0"/>
          <w:numId w:val="1"/>
        </w:numPr>
        <w:spacing w:line="240" w:lineRule="atLeast"/>
        <w:rPr>
          <w:rFonts w:ascii="宋体" w:cs="宋体"/>
          <w:sz w:val="28"/>
          <w:szCs w:val="28"/>
        </w:rPr>
      </w:pPr>
      <w:r>
        <w:rPr>
          <w:rFonts w:hint="eastAsia" w:ascii="宋体" w:hAnsi="宋体" w:cs="宋体"/>
          <w:sz w:val="28"/>
          <w:szCs w:val="28"/>
        </w:rPr>
        <w:t>无人力：合作期间所有产品的开发与安装均由运动世界完成，无需校方投入人力；后期产品投入使用，其智能化的特点更是节约人力投入，大大提高工作管理效率。</w:t>
      </w:r>
    </w:p>
    <w:p>
      <w:pPr>
        <w:numPr>
          <w:ilvl w:val="0"/>
          <w:numId w:val="1"/>
        </w:numPr>
        <w:spacing w:line="240" w:lineRule="atLeast"/>
        <w:rPr>
          <w:rFonts w:ascii="宋体" w:cs="宋体"/>
          <w:sz w:val="28"/>
          <w:szCs w:val="28"/>
        </w:rPr>
      </w:pPr>
      <w:r>
        <w:rPr>
          <w:rFonts w:hint="eastAsia" w:ascii="宋体" w:hAnsi="宋体" w:cs="宋体"/>
          <w:sz w:val="28"/>
          <w:szCs w:val="28"/>
        </w:rPr>
        <w:t>无风险：校方提供数据库、说明文档等资料给运动世界，配合开发和安装工作同时，运动世界保证校方数据库的安全。</w:t>
      </w:r>
    </w:p>
    <w:p>
      <w:pPr>
        <w:numPr>
          <w:ilvl w:val="0"/>
          <w:numId w:val="1"/>
        </w:numPr>
        <w:spacing w:line="240" w:lineRule="atLeast"/>
        <w:rPr>
          <w:rFonts w:ascii="宋体" w:cs="宋体"/>
          <w:sz w:val="28"/>
          <w:szCs w:val="28"/>
        </w:rPr>
      </w:pPr>
      <w:r>
        <w:rPr>
          <w:rFonts w:hint="eastAsia" w:ascii="宋体" w:hAnsi="宋体" w:cs="宋体"/>
          <w:sz w:val="28"/>
          <w:szCs w:val="28"/>
        </w:rPr>
        <w:t>信息化：实现网络信息共享，促进教学、管理共同发展，提供工作管理效率，告别传统繁杂管理模式。</w:t>
      </w:r>
    </w:p>
    <w:p>
      <w:pPr>
        <w:numPr>
          <w:ilvl w:val="0"/>
          <w:numId w:val="1"/>
        </w:numPr>
        <w:spacing w:line="240" w:lineRule="atLeast"/>
        <w:rPr>
          <w:rFonts w:ascii="宋体" w:cs="宋体"/>
          <w:sz w:val="28"/>
          <w:szCs w:val="28"/>
        </w:rPr>
      </w:pPr>
      <w:r>
        <w:rPr>
          <w:rFonts w:hint="eastAsia" w:ascii="宋体" w:hAnsi="宋体" w:cs="宋体"/>
          <w:sz w:val="28"/>
          <w:szCs w:val="28"/>
        </w:rPr>
        <w:t>智能化：运动世界高校体育信息化解决方案，有效实现网上课程发布、一键预订场馆、在线支付等功能，实现体育信息管理智能化。</w:t>
      </w:r>
    </w:p>
    <w:p>
      <w:pPr>
        <w:numPr>
          <w:ilvl w:val="0"/>
          <w:numId w:val="1"/>
        </w:numPr>
        <w:spacing w:line="240" w:lineRule="atLeast"/>
        <w:rPr>
          <w:rFonts w:hint="eastAsia" w:ascii="宋体" w:cs="宋体"/>
          <w:sz w:val="28"/>
          <w:szCs w:val="28"/>
        </w:rPr>
      </w:pPr>
      <w:r>
        <w:rPr>
          <w:rFonts w:hint="eastAsia" w:ascii="宋体" w:hAnsi="宋体" w:cs="宋体"/>
          <w:sz w:val="28"/>
          <w:szCs w:val="28"/>
        </w:rPr>
        <w:t>数据化：形成学生体测信息大数据库，提供实时动态统计报告，数据分析，以供学术报告数据研究和科研数据支撑。</w:t>
      </w:r>
    </w:p>
    <w:p>
      <w:pPr>
        <w:jc w:val="left"/>
        <w:rPr>
          <w:rFonts w:hint="eastAsia"/>
          <w:b/>
          <w:sz w:val="28"/>
          <w:szCs w:val="28"/>
        </w:rPr>
      </w:pPr>
    </w:p>
    <w:p>
      <w:pPr>
        <w:jc w:val="left"/>
        <w:rPr>
          <w:b/>
          <w:sz w:val="28"/>
          <w:szCs w:val="28"/>
        </w:rPr>
      </w:pPr>
      <w:r>
        <w:rPr>
          <w:rFonts w:hint="eastAsia"/>
          <w:b/>
          <w:sz w:val="28"/>
          <w:szCs w:val="28"/>
        </w:rPr>
        <w:drawing>
          <wp:anchor distT="0" distB="0" distL="114300" distR="114300" simplePos="0" relativeHeight="251659264" behindDoc="0" locked="0" layoutInCell="1" allowOverlap="1">
            <wp:simplePos x="0" y="0"/>
            <wp:positionH relativeFrom="column">
              <wp:posOffset>28575</wp:posOffset>
            </wp:positionH>
            <wp:positionV relativeFrom="paragraph">
              <wp:posOffset>525780</wp:posOffset>
            </wp:positionV>
            <wp:extent cx="5353050" cy="3190875"/>
            <wp:effectExtent l="19050" t="0" r="0" b="0"/>
            <wp:wrapSquare wrapText="bothSides"/>
            <wp:docPr id="11" name="图片 11" descr="C:\Users\pc-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pc-1\Desktop\1.png"/>
                    <pic:cNvPicPr>
                      <a:picLocks noChangeAspect="1" noChangeArrowheads="1"/>
                    </pic:cNvPicPr>
                  </pic:nvPicPr>
                  <pic:blipFill>
                    <a:blip r:embed="rId6"/>
                    <a:srcRect/>
                    <a:stretch>
                      <a:fillRect/>
                    </a:stretch>
                  </pic:blipFill>
                  <pic:spPr>
                    <a:xfrm>
                      <a:off x="0" y="0"/>
                      <a:ext cx="5353050" cy="3190875"/>
                    </a:xfrm>
                    <a:prstGeom prst="rect">
                      <a:avLst/>
                    </a:prstGeom>
                    <a:noFill/>
                    <a:ln w="9525">
                      <a:noFill/>
                      <a:miter lim="800000"/>
                      <a:headEnd/>
                      <a:tailEnd/>
                    </a:ln>
                  </pic:spPr>
                </pic:pic>
              </a:graphicData>
            </a:graphic>
          </wp:anchor>
        </w:drawing>
      </w:r>
      <w:r>
        <w:rPr>
          <w:rFonts w:hint="eastAsia"/>
          <w:b/>
          <w:sz w:val="28"/>
          <w:szCs w:val="28"/>
        </w:rPr>
        <w:t>附件： 使用说明</w:t>
      </w:r>
    </w:p>
    <w:p>
      <w:pPr>
        <w:jc w:val="left"/>
        <w:rPr>
          <w:sz w:val="28"/>
          <w:szCs w:val="28"/>
        </w:rPr>
      </w:pPr>
      <w:r>
        <w:rPr>
          <w:rFonts w:hint="eastAsia"/>
          <w:sz w:val="28"/>
          <w:szCs w:val="28"/>
        </w:rPr>
        <w:drawing>
          <wp:anchor distT="0" distB="0" distL="114300" distR="114300" simplePos="0" relativeHeight="251660288" behindDoc="0" locked="0" layoutInCell="1" allowOverlap="1">
            <wp:simplePos x="0" y="0"/>
            <wp:positionH relativeFrom="column">
              <wp:posOffset>-314325</wp:posOffset>
            </wp:positionH>
            <wp:positionV relativeFrom="paragraph">
              <wp:posOffset>4076700</wp:posOffset>
            </wp:positionV>
            <wp:extent cx="6408420" cy="3714750"/>
            <wp:effectExtent l="19050" t="0" r="0" b="0"/>
            <wp:wrapSquare wrapText="bothSides"/>
            <wp:docPr id="14" name="图片 14" descr="C:\Users\pc-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pc-1\Desktop\3.png"/>
                    <pic:cNvPicPr>
                      <a:picLocks noChangeAspect="1" noChangeArrowheads="1"/>
                    </pic:cNvPicPr>
                  </pic:nvPicPr>
                  <pic:blipFill>
                    <a:blip r:embed="rId7"/>
                    <a:srcRect/>
                    <a:stretch>
                      <a:fillRect/>
                    </a:stretch>
                  </pic:blipFill>
                  <pic:spPr>
                    <a:xfrm>
                      <a:off x="0" y="0"/>
                      <a:ext cx="6408420" cy="3714750"/>
                    </a:xfrm>
                    <a:prstGeom prst="rect">
                      <a:avLst/>
                    </a:prstGeom>
                    <a:noFill/>
                    <a:ln w="9525">
                      <a:noFill/>
                      <a:miter lim="800000"/>
                      <a:headEnd/>
                      <a:tailEnd/>
                    </a:ln>
                  </pic:spPr>
                </pic:pic>
              </a:graphicData>
            </a:graphic>
          </wp:anchor>
        </w:drawing>
      </w:r>
      <w:r>
        <w:rPr>
          <w:rFonts w:hint="eastAsia"/>
          <w:sz w:val="28"/>
          <w:szCs w:val="28"/>
        </w:rPr>
        <w:drawing>
          <wp:anchor distT="0" distB="0" distL="114300" distR="114300" simplePos="0" relativeHeight="251658240" behindDoc="0" locked="0" layoutInCell="1" allowOverlap="1">
            <wp:simplePos x="0" y="0"/>
            <wp:positionH relativeFrom="column">
              <wp:posOffset>-314325</wp:posOffset>
            </wp:positionH>
            <wp:positionV relativeFrom="paragraph">
              <wp:posOffset>57150</wp:posOffset>
            </wp:positionV>
            <wp:extent cx="6534150" cy="3752850"/>
            <wp:effectExtent l="19050" t="0" r="0" b="0"/>
            <wp:wrapSquare wrapText="bothSides"/>
            <wp:docPr id="12" name="图片 12" descr="C:\Users\pc-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pc-1\Desktop\2.png"/>
                    <pic:cNvPicPr>
                      <a:picLocks noChangeAspect="1" noChangeArrowheads="1"/>
                    </pic:cNvPicPr>
                  </pic:nvPicPr>
                  <pic:blipFill>
                    <a:blip r:embed="rId8"/>
                    <a:srcRect/>
                    <a:stretch>
                      <a:fillRect/>
                    </a:stretch>
                  </pic:blipFill>
                  <pic:spPr>
                    <a:xfrm>
                      <a:off x="0" y="0"/>
                      <a:ext cx="6534150" cy="3752850"/>
                    </a:xfrm>
                    <a:prstGeom prst="rect">
                      <a:avLst/>
                    </a:prstGeom>
                    <a:noFill/>
                    <a:ln w="9525">
                      <a:noFill/>
                      <a:miter lim="800000"/>
                      <a:headEnd/>
                      <a:tailEnd/>
                    </a:ln>
                  </pic:spPr>
                </pic:pic>
              </a:graphicData>
            </a:graphic>
          </wp:anchor>
        </w:drawing>
      </w:r>
    </w:p>
    <w:p>
      <w:pPr>
        <w:jc w:val="left"/>
        <w:rPr>
          <w:sz w:val="28"/>
          <w:szCs w:val="28"/>
        </w:rPr>
      </w:pPr>
    </w:p>
    <w:p>
      <w:pPr>
        <w:jc w:val="left"/>
        <w:rPr>
          <w:sz w:val="28"/>
          <w:szCs w:val="28"/>
        </w:rPr>
      </w:pPr>
      <w:r>
        <w:rPr>
          <w:sz w:val="28"/>
          <w:szCs w:val="28"/>
        </w:rPr>
        <w:drawing>
          <wp:anchor distT="0" distB="0" distL="114300" distR="114300" simplePos="0" relativeHeight="251662336" behindDoc="0" locked="0" layoutInCell="1" allowOverlap="1">
            <wp:simplePos x="0" y="0"/>
            <wp:positionH relativeFrom="column">
              <wp:posOffset>-514350</wp:posOffset>
            </wp:positionH>
            <wp:positionV relativeFrom="paragraph">
              <wp:posOffset>4010025</wp:posOffset>
            </wp:positionV>
            <wp:extent cx="6379210" cy="3438525"/>
            <wp:effectExtent l="19050" t="0" r="2540" b="0"/>
            <wp:wrapSquare wrapText="bothSides"/>
            <wp:docPr id="16" name="图片 16" descr="C:\Users\pc-1\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pc-1\Desktop\5.png"/>
                    <pic:cNvPicPr>
                      <a:picLocks noChangeAspect="1" noChangeArrowheads="1"/>
                    </pic:cNvPicPr>
                  </pic:nvPicPr>
                  <pic:blipFill>
                    <a:blip r:embed="rId9"/>
                    <a:srcRect/>
                    <a:stretch>
                      <a:fillRect/>
                    </a:stretch>
                  </pic:blipFill>
                  <pic:spPr>
                    <a:xfrm>
                      <a:off x="0" y="0"/>
                      <a:ext cx="6379210" cy="3438525"/>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61312" behindDoc="0" locked="0" layoutInCell="1" allowOverlap="1">
            <wp:simplePos x="0" y="0"/>
            <wp:positionH relativeFrom="column">
              <wp:posOffset>-381635</wp:posOffset>
            </wp:positionH>
            <wp:positionV relativeFrom="paragraph">
              <wp:posOffset>66675</wp:posOffset>
            </wp:positionV>
            <wp:extent cx="6017260" cy="3467100"/>
            <wp:effectExtent l="19050" t="0" r="2540" b="0"/>
            <wp:wrapSquare wrapText="bothSides"/>
            <wp:docPr id="15" name="图片 15" descr="C:\Users\pc-1\Desktop\QQ截图2017042514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c-1\Desktop\QQ截图20170425143400.png"/>
                    <pic:cNvPicPr>
                      <a:picLocks noChangeAspect="1" noChangeArrowheads="1"/>
                    </pic:cNvPicPr>
                  </pic:nvPicPr>
                  <pic:blipFill>
                    <a:blip r:embed="rId10"/>
                    <a:srcRect/>
                    <a:stretch>
                      <a:fillRect/>
                    </a:stretch>
                  </pic:blipFill>
                  <pic:spPr>
                    <a:xfrm>
                      <a:off x="0" y="0"/>
                      <a:ext cx="6017260" cy="3467100"/>
                    </a:xfrm>
                    <a:prstGeom prst="rect">
                      <a:avLst/>
                    </a:prstGeom>
                    <a:noFill/>
                    <a:ln w="9525">
                      <a:noFill/>
                      <a:miter lim="800000"/>
                      <a:headEnd/>
                      <a:tailEnd/>
                    </a:ln>
                  </pic:spPr>
                </pic:pic>
              </a:graphicData>
            </a:graphic>
          </wp:anchor>
        </w:drawing>
      </w: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drawing>
          <wp:anchor distT="0" distB="0" distL="114300" distR="114300" simplePos="0" relativeHeight="251664384" behindDoc="0" locked="0" layoutInCell="1" allowOverlap="1">
            <wp:simplePos x="0" y="0"/>
            <wp:positionH relativeFrom="column">
              <wp:posOffset>-400050</wp:posOffset>
            </wp:positionH>
            <wp:positionV relativeFrom="paragraph">
              <wp:posOffset>3914775</wp:posOffset>
            </wp:positionV>
            <wp:extent cx="6158865" cy="3248025"/>
            <wp:effectExtent l="19050" t="0" r="0" b="0"/>
            <wp:wrapSquare wrapText="bothSides"/>
            <wp:docPr id="18" name="图片 18" descr="C:\Users\pc-1\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pc-1\Desktop\7.png"/>
                    <pic:cNvPicPr>
                      <a:picLocks noChangeAspect="1" noChangeArrowheads="1"/>
                    </pic:cNvPicPr>
                  </pic:nvPicPr>
                  <pic:blipFill>
                    <a:blip r:embed="rId11"/>
                    <a:srcRect/>
                    <a:stretch>
                      <a:fillRect/>
                    </a:stretch>
                  </pic:blipFill>
                  <pic:spPr>
                    <a:xfrm>
                      <a:off x="0" y="0"/>
                      <a:ext cx="6158865" cy="3248025"/>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63360" behindDoc="0" locked="0" layoutInCell="1" allowOverlap="1">
            <wp:simplePos x="0" y="0"/>
            <wp:positionH relativeFrom="column">
              <wp:posOffset>-381000</wp:posOffset>
            </wp:positionH>
            <wp:positionV relativeFrom="paragraph">
              <wp:posOffset>66675</wp:posOffset>
            </wp:positionV>
            <wp:extent cx="6017260" cy="3354070"/>
            <wp:effectExtent l="19050" t="0" r="2540" b="0"/>
            <wp:wrapSquare wrapText="bothSides"/>
            <wp:docPr id="17" name="图片 17" descr="C:\Users\pc-1\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pc-1\Desktop\6.png"/>
                    <pic:cNvPicPr>
                      <a:picLocks noChangeAspect="1" noChangeArrowheads="1"/>
                    </pic:cNvPicPr>
                  </pic:nvPicPr>
                  <pic:blipFill>
                    <a:blip r:embed="rId12"/>
                    <a:srcRect/>
                    <a:stretch>
                      <a:fillRect/>
                    </a:stretch>
                  </pic:blipFill>
                  <pic:spPr>
                    <a:xfrm>
                      <a:off x="0" y="0"/>
                      <a:ext cx="6017260" cy="3354070"/>
                    </a:xfrm>
                    <a:prstGeom prst="rect">
                      <a:avLst/>
                    </a:prstGeom>
                    <a:noFill/>
                    <a:ln w="9525">
                      <a:noFill/>
                      <a:miter lim="800000"/>
                      <a:headEnd/>
                      <a:tailEnd/>
                    </a:ln>
                  </pic:spPr>
                </pic:pic>
              </a:graphicData>
            </a:graphic>
          </wp:anchor>
        </w:drawing>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drawing>
          <wp:anchor distT="0" distB="0" distL="114300" distR="114300" simplePos="0" relativeHeight="251666432" behindDoc="0" locked="0" layoutInCell="1" allowOverlap="1">
            <wp:simplePos x="0" y="0"/>
            <wp:positionH relativeFrom="column">
              <wp:posOffset>-495300</wp:posOffset>
            </wp:positionH>
            <wp:positionV relativeFrom="paragraph">
              <wp:posOffset>3771900</wp:posOffset>
            </wp:positionV>
            <wp:extent cx="6320155" cy="3495675"/>
            <wp:effectExtent l="19050" t="0" r="4445" b="0"/>
            <wp:wrapSquare wrapText="bothSides"/>
            <wp:docPr id="20" name="图片 20" descr="C:\Users\pc-1\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pc-1\Desktop\9.png"/>
                    <pic:cNvPicPr>
                      <a:picLocks noChangeAspect="1" noChangeArrowheads="1"/>
                    </pic:cNvPicPr>
                  </pic:nvPicPr>
                  <pic:blipFill>
                    <a:blip r:embed="rId13"/>
                    <a:srcRect/>
                    <a:stretch>
                      <a:fillRect/>
                    </a:stretch>
                  </pic:blipFill>
                  <pic:spPr>
                    <a:xfrm>
                      <a:off x="0" y="0"/>
                      <a:ext cx="6320155" cy="3495675"/>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65408" behindDoc="0" locked="0" layoutInCell="1" allowOverlap="1">
            <wp:simplePos x="0" y="0"/>
            <wp:positionH relativeFrom="column">
              <wp:posOffset>-419100</wp:posOffset>
            </wp:positionH>
            <wp:positionV relativeFrom="paragraph">
              <wp:posOffset>133350</wp:posOffset>
            </wp:positionV>
            <wp:extent cx="6124575" cy="3362325"/>
            <wp:effectExtent l="19050" t="0" r="9525" b="0"/>
            <wp:wrapSquare wrapText="bothSides"/>
            <wp:docPr id="19" name="图片 19" descr="C:\Users\pc-1\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pc-1\Desktop\8.png"/>
                    <pic:cNvPicPr>
                      <a:picLocks noChangeAspect="1" noChangeArrowheads="1"/>
                    </pic:cNvPicPr>
                  </pic:nvPicPr>
                  <pic:blipFill>
                    <a:blip r:embed="rId14"/>
                    <a:srcRect/>
                    <a:stretch>
                      <a:fillRect/>
                    </a:stretch>
                  </pic:blipFill>
                  <pic:spPr>
                    <a:xfrm>
                      <a:off x="0" y="0"/>
                      <a:ext cx="6124575" cy="3362325"/>
                    </a:xfrm>
                    <a:prstGeom prst="rect">
                      <a:avLst/>
                    </a:prstGeom>
                    <a:noFill/>
                    <a:ln w="9525">
                      <a:noFill/>
                      <a:miter lim="800000"/>
                      <a:headEnd/>
                      <a:tailEnd/>
                    </a:ln>
                  </pic:spPr>
                </pic:pic>
              </a:graphicData>
            </a:graphic>
          </wp:anchor>
        </w:drawing>
      </w:r>
    </w:p>
    <w:p>
      <w:pPr>
        <w:jc w:val="left"/>
        <w:rPr>
          <w:sz w:val="28"/>
          <w:szCs w:val="28"/>
        </w:rPr>
      </w:pPr>
    </w:p>
    <w:p>
      <w:pPr>
        <w:jc w:val="left"/>
        <w:rPr>
          <w:sz w:val="28"/>
          <w:szCs w:val="28"/>
        </w:rPr>
      </w:pPr>
    </w:p>
    <w:p>
      <w:pPr>
        <w:wordWrap w:val="0"/>
        <w:ind w:firstLine="540"/>
        <w:jc w:val="right"/>
        <w:rPr>
          <w:rFonts w:hint="eastAsia"/>
          <w:sz w:val="28"/>
          <w:szCs w:val="28"/>
        </w:rPr>
      </w:pPr>
      <w:r>
        <w:rPr>
          <w:rFonts w:hint="eastAsia"/>
          <w:sz w:val="28"/>
          <w:szCs w:val="28"/>
        </w:rPr>
        <w:t xml:space="preserve">                  </w:t>
      </w:r>
    </w:p>
    <w:p>
      <w:pPr>
        <w:ind w:firstLine="540"/>
        <w:jc w:val="right"/>
        <w:rPr>
          <w:sz w:val="28"/>
          <w:szCs w:val="28"/>
        </w:rPr>
      </w:pPr>
      <w:r>
        <w:rPr>
          <w:rFonts w:hint="eastAsia"/>
          <w:sz w:val="28"/>
          <w:szCs w:val="28"/>
        </w:rPr>
        <w:t xml:space="preserve">  </w:t>
      </w:r>
      <w:r>
        <w:rPr>
          <w:rFonts w:hint="eastAsia"/>
          <w:b/>
          <w:bCs/>
          <w:sz w:val="28"/>
          <w:szCs w:val="28"/>
        </w:rPr>
        <w:t>附2：后台运行情况介绍</w:t>
      </w:r>
    </w:p>
    <w:p>
      <w:pPr>
        <w:rPr>
          <w:b/>
          <w:bCs/>
          <w:sz w:val="28"/>
          <w:szCs w:val="28"/>
        </w:rPr>
      </w:pPr>
      <w:r>
        <w:rPr>
          <w:rFonts w:hint="eastAsia"/>
          <w:b/>
          <w:bCs/>
          <w:sz w:val="28"/>
          <w:szCs w:val="28"/>
        </w:rPr>
        <w:t>湖南财政经济学院后台使用情况&amp;大数据介绍：</w:t>
      </w:r>
    </w:p>
    <w:p>
      <w:r>
        <w:rPr>
          <w:rFonts w:hint="eastAsia"/>
        </w:rPr>
        <w:t>一：学期管理</w:t>
      </w:r>
    </w:p>
    <w:p>
      <w:r>
        <w:drawing>
          <wp:inline distT="0" distB="0" distL="114300" distR="114300">
            <wp:extent cx="5765165" cy="1641475"/>
            <wp:effectExtent l="0" t="0" r="6985"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5765165" cy="1641475"/>
                    </a:xfrm>
                    <a:prstGeom prst="rect">
                      <a:avLst/>
                    </a:prstGeom>
                    <a:noFill/>
                    <a:ln w="9525">
                      <a:noFill/>
                    </a:ln>
                  </pic:spPr>
                </pic:pic>
              </a:graphicData>
            </a:graphic>
          </wp:inline>
        </w:drawing>
      </w:r>
    </w:p>
    <w:p/>
    <w:p>
      <w:r>
        <w:rPr>
          <w:rFonts w:hint="eastAsia"/>
        </w:rPr>
        <w:t>二：老师管理</w:t>
      </w:r>
    </w:p>
    <w:p>
      <w:r>
        <w:drawing>
          <wp:inline distT="0" distB="0" distL="114300" distR="114300">
            <wp:extent cx="5263515" cy="2406650"/>
            <wp:effectExtent l="0" t="0" r="13335" b="1270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6"/>
                    <a:stretch>
                      <a:fillRect/>
                    </a:stretch>
                  </pic:blipFill>
                  <pic:spPr>
                    <a:xfrm>
                      <a:off x="0" y="0"/>
                      <a:ext cx="5263515" cy="2406650"/>
                    </a:xfrm>
                    <a:prstGeom prst="rect">
                      <a:avLst/>
                    </a:prstGeom>
                    <a:noFill/>
                    <a:ln w="9525">
                      <a:noFill/>
                    </a:ln>
                  </pic:spPr>
                </pic:pic>
              </a:graphicData>
            </a:graphic>
          </wp:inline>
        </w:drawing>
      </w:r>
    </w:p>
    <w:p/>
    <w:p>
      <w:r>
        <w:rPr>
          <w:rFonts w:hint="eastAsia"/>
        </w:rPr>
        <w:t>三：学生管理</w:t>
      </w:r>
    </w:p>
    <w:p>
      <w:r>
        <w:drawing>
          <wp:inline distT="0" distB="0" distL="114300" distR="114300">
            <wp:extent cx="5263515" cy="2306320"/>
            <wp:effectExtent l="0" t="0" r="13335" b="177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a:stretch>
                      <a:fillRect/>
                    </a:stretch>
                  </pic:blipFill>
                  <pic:spPr>
                    <a:xfrm>
                      <a:off x="0" y="0"/>
                      <a:ext cx="5263515" cy="2306320"/>
                    </a:xfrm>
                    <a:prstGeom prst="rect">
                      <a:avLst/>
                    </a:prstGeom>
                    <a:noFill/>
                    <a:ln w="9525">
                      <a:noFill/>
                    </a:ln>
                  </pic:spPr>
                </pic:pic>
              </a:graphicData>
            </a:graphic>
          </wp:inline>
        </w:drawing>
      </w:r>
    </w:p>
    <w:p/>
    <w:p>
      <w:r>
        <w:rPr>
          <w:rFonts w:hint="eastAsia"/>
        </w:rPr>
        <w:t>四：系统公告</w:t>
      </w:r>
    </w:p>
    <w:p>
      <w:r>
        <w:drawing>
          <wp:inline distT="0" distB="0" distL="114300" distR="114300">
            <wp:extent cx="5269865" cy="2049780"/>
            <wp:effectExtent l="0" t="0" r="6985" b="762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8"/>
                    <a:stretch>
                      <a:fillRect/>
                    </a:stretch>
                  </pic:blipFill>
                  <pic:spPr>
                    <a:xfrm>
                      <a:off x="0" y="0"/>
                      <a:ext cx="5269865" cy="2049780"/>
                    </a:xfrm>
                    <a:prstGeom prst="rect">
                      <a:avLst/>
                    </a:prstGeom>
                    <a:noFill/>
                    <a:ln w="9525">
                      <a:noFill/>
                    </a:ln>
                  </pic:spPr>
                </pic:pic>
              </a:graphicData>
            </a:graphic>
          </wp:inline>
        </w:drawing>
      </w:r>
    </w:p>
    <w:p/>
    <w:p>
      <w:r>
        <w:rPr>
          <w:rFonts w:hint="eastAsia"/>
        </w:rPr>
        <w:t>五：运动设置</w:t>
      </w:r>
    </w:p>
    <w:p>
      <w:r>
        <w:drawing>
          <wp:inline distT="0" distB="0" distL="114300" distR="114300">
            <wp:extent cx="5269865" cy="1886585"/>
            <wp:effectExtent l="0" t="0" r="6985" b="1841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9"/>
                    <a:stretch>
                      <a:fillRect/>
                    </a:stretch>
                  </pic:blipFill>
                  <pic:spPr>
                    <a:xfrm>
                      <a:off x="0" y="0"/>
                      <a:ext cx="5269865" cy="1886585"/>
                    </a:xfrm>
                    <a:prstGeom prst="rect">
                      <a:avLst/>
                    </a:prstGeom>
                    <a:noFill/>
                    <a:ln w="9525">
                      <a:noFill/>
                    </a:ln>
                  </pic:spPr>
                </pic:pic>
              </a:graphicData>
            </a:graphic>
          </wp:inline>
        </w:drawing>
      </w:r>
    </w:p>
    <w:p/>
    <w:p>
      <w:r>
        <w:rPr>
          <w:rFonts w:hint="eastAsia"/>
        </w:rPr>
        <w:t>六：学期目标设置</w:t>
      </w:r>
    </w:p>
    <w:p/>
    <w:p>
      <w:r>
        <w:drawing>
          <wp:inline distT="0" distB="0" distL="114300" distR="114300">
            <wp:extent cx="5268595" cy="1815465"/>
            <wp:effectExtent l="0" t="0" r="8255" b="1333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0"/>
                    <a:stretch>
                      <a:fillRect/>
                    </a:stretch>
                  </pic:blipFill>
                  <pic:spPr>
                    <a:xfrm>
                      <a:off x="0" y="0"/>
                      <a:ext cx="5268595" cy="1815465"/>
                    </a:xfrm>
                    <a:prstGeom prst="rect">
                      <a:avLst/>
                    </a:prstGeom>
                    <a:noFill/>
                    <a:ln w="9525">
                      <a:noFill/>
                    </a:ln>
                  </pic:spPr>
                </pic:pic>
              </a:graphicData>
            </a:graphic>
          </wp:inline>
        </w:drawing>
      </w:r>
    </w:p>
    <w:p/>
    <w:p/>
    <w:p/>
    <w:p/>
    <w:p/>
    <w:p/>
    <w:p/>
    <w:p/>
    <w:p>
      <w:r>
        <w:rPr>
          <w:rFonts w:hint="eastAsia"/>
        </w:rPr>
        <w:t>七：成绩管理</w:t>
      </w:r>
    </w:p>
    <w:p>
      <w:r>
        <w:drawing>
          <wp:inline distT="0" distB="0" distL="114300" distR="114300">
            <wp:extent cx="5271135" cy="2433955"/>
            <wp:effectExtent l="0" t="0" r="5715" b="444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1"/>
                    <a:stretch>
                      <a:fillRect/>
                    </a:stretch>
                  </pic:blipFill>
                  <pic:spPr>
                    <a:xfrm>
                      <a:off x="0" y="0"/>
                      <a:ext cx="5271135" cy="2433955"/>
                    </a:xfrm>
                    <a:prstGeom prst="rect">
                      <a:avLst/>
                    </a:prstGeom>
                    <a:noFill/>
                    <a:ln w="9525">
                      <a:noFill/>
                    </a:ln>
                  </pic:spPr>
                </pic:pic>
              </a:graphicData>
            </a:graphic>
          </wp:inline>
        </w:drawing>
      </w:r>
    </w:p>
    <w:p/>
    <w:p>
      <w:r>
        <w:rPr>
          <w:rFonts w:hint="eastAsia"/>
        </w:rPr>
        <w:t>八：跑步管理</w:t>
      </w:r>
    </w:p>
    <w:p>
      <w:r>
        <w:drawing>
          <wp:inline distT="0" distB="0" distL="114300" distR="114300">
            <wp:extent cx="5262880" cy="2049780"/>
            <wp:effectExtent l="0" t="0" r="13970" b="762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5262880" cy="2049780"/>
                    </a:xfrm>
                    <a:prstGeom prst="rect">
                      <a:avLst/>
                    </a:prstGeom>
                    <a:noFill/>
                    <a:ln w="9525">
                      <a:noFill/>
                    </a:ln>
                  </pic:spPr>
                </pic:pic>
              </a:graphicData>
            </a:graphic>
          </wp:inline>
        </w:drawing>
      </w:r>
    </w:p>
    <w:p/>
    <w:p/>
    <w:p>
      <w:r>
        <w:rPr>
          <w:rFonts w:hint="eastAsia"/>
        </w:rPr>
        <w:t>九：数据管理</w:t>
      </w:r>
    </w:p>
    <w:p/>
    <w:p>
      <w:r>
        <w:drawing>
          <wp:inline distT="0" distB="0" distL="114300" distR="114300">
            <wp:extent cx="5259705" cy="1991995"/>
            <wp:effectExtent l="0" t="0" r="17145" b="825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3"/>
                    <a:stretch>
                      <a:fillRect/>
                    </a:stretch>
                  </pic:blipFill>
                  <pic:spPr>
                    <a:xfrm>
                      <a:off x="0" y="0"/>
                      <a:ext cx="5259705" cy="1991995"/>
                    </a:xfrm>
                    <a:prstGeom prst="rect">
                      <a:avLst/>
                    </a:prstGeom>
                    <a:noFill/>
                    <a:ln w="9525">
                      <a:noFill/>
                    </a:ln>
                  </pic:spPr>
                </pic:pic>
              </a:graphicData>
            </a:graphic>
          </wp:inline>
        </w:drawing>
      </w:r>
    </w:p>
    <w:p/>
    <w:p>
      <w:r>
        <w:rPr>
          <w:rFonts w:hint="eastAsia"/>
        </w:rPr>
        <w:t>十：大数据分析</w:t>
      </w:r>
    </w:p>
    <w:p>
      <w:r>
        <w:drawing>
          <wp:inline distT="0" distB="0" distL="114300" distR="114300">
            <wp:extent cx="5274310" cy="2326005"/>
            <wp:effectExtent l="0" t="0" r="2540" b="1714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4"/>
                    <a:stretch>
                      <a:fillRect/>
                    </a:stretch>
                  </pic:blipFill>
                  <pic:spPr>
                    <a:xfrm>
                      <a:off x="0" y="0"/>
                      <a:ext cx="5274310" cy="2326005"/>
                    </a:xfrm>
                    <a:prstGeom prst="rect">
                      <a:avLst/>
                    </a:prstGeom>
                    <a:noFill/>
                    <a:ln w="9525">
                      <a:noFill/>
                    </a:ln>
                  </pic:spPr>
                </pic:pic>
              </a:graphicData>
            </a:graphic>
          </wp:inline>
        </w:drawing>
      </w:r>
    </w:p>
    <w:p/>
    <w:p>
      <w:r>
        <w:rPr>
          <w:rFonts w:hint="eastAsia"/>
        </w:rPr>
        <w:t>十一：运动趋势</w:t>
      </w:r>
    </w:p>
    <w:p/>
    <w:p>
      <w:r>
        <w:drawing>
          <wp:inline distT="0" distB="0" distL="114300" distR="114300">
            <wp:extent cx="5269865" cy="2200910"/>
            <wp:effectExtent l="0" t="0" r="6985" b="889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5"/>
                    <a:stretch>
                      <a:fillRect/>
                    </a:stretch>
                  </pic:blipFill>
                  <pic:spPr>
                    <a:xfrm>
                      <a:off x="0" y="0"/>
                      <a:ext cx="5269865" cy="2200910"/>
                    </a:xfrm>
                    <a:prstGeom prst="rect">
                      <a:avLst/>
                    </a:prstGeom>
                    <a:noFill/>
                    <a:ln w="9525">
                      <a:noFill/>
                    </a:ln>
                  </pic:spPr>
                </pic:pic>
              </a:graphicData>
            </a:graphic>
          </wp:inline>
        </w:drawing>
      </w:r>
    </w:p>
    <w:p/>
    <w:p>
      <w:r>
        <w:rPr>
          <w:rFonts w:hint="eastAsia"/>
        </w:rPr>
        <w:t>十二：用户分析</w:t>
      </w:r>
    </w:p>
    <w:p/>
    <w:p>
      <w:r>
        <w:drawing>
          <wp:inline distT="0" distB="0" distL="114300" distR="114300">
            <wp:extent cx="5259705" cy="2112010"/>
            <wp:effectExtent l="0" t="0" r="17145" b="254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26"/>
                    <a:stretch>
                      <a:fillRect/>
                    </a:stretch>
                  </pic:blipFill>
                  <pic:spPr>
                    <a:xfrm>
                      <a:off x="0" y="0"/>
                      <a:ext cx="5259705" cy="2112010"/>
                    </a:xfrm>
                    <a:prstGeom prst="rect">
                      <a:avLst/>
                    </a:prstGeom>
                    <a:noFill/>
                    <a:ln w="9525">
                      <a:noFill/>
                    </a:ln>
                  </pic:spPr>
                </pic:pic>
              </a:graphicData>
            </a:graphic>
          </wp:inline>
        </w:drawing>
      </w:r>
    </w:p>
    <w:p/>
    <w:p/>
    <w:p/>
    <w:p/>
    <w:p/>
    <w:p>
      <w:r>
        <w:rPr>
          <w:rFonts w:hint="eastAsia"/>
        </w:rPr>
        <w:t>十三：跑步分析</w:t>
      </w:r>
    </w:p>
    <w:p>
      <w:r>
        <w:drawing>
          <wp:inline distT="0" distB="0" distL="114300" distR="114300">
            <wp:extent cx="5262880" cy="2117090"/>
            <wp:effectExtent l="0" t="0" r="13970" b="1651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27"/>
                    <a:stretch>
                      <a:fillRect/>
                    </a:stretch>
                  </pic:blipFill>
                  <pic:spPr>
                    <a:xfrm>
                      <a:off x="0" y="0"/>
                      <a:ext cx="5262880" cy="2117090"/>
                    </a:xfrm>
                    <a:prstGeom prst="rect">
                      <a:avLst/>
                    </a:prstGeom>
                    <a:noFill/>
                    <a:ln w="9525">
                      <a:noFill/>
                    </a:ln>
                  </pic:spPr>
                </pic:pic>
              </a:graphicData>
            </a:graphic>
          </wp:inline>
        </w:drawing>
      </w:r>
    </w:p>
    <w:p>
      <w:pPr>
        <w:jc w:val="left"/>
        <w:rPr>
          <w:sz w:val="28"/>
          <w:szCs w:val="28"/>
        </w:rPr>
      </w:pPr>
    </w:p>
    <w:p>
      <w:pPr>
        <w:jc w:val="left"/>
        <w:rPr>
          <w:sz w:val="28"/>
          <w:szCs w:val="28"/>
        </w:rPr>
      </w:pPr>
      <w:r>
        <w:rPr>
          <w:rFonts w:hint="eastAsia"/>
          <w:sz w:val="28"/>
          <w:szCs w:val="28"/>
        </w:rPr>
        <w:t>附2：湖南其他高校使用分享</w:t>
      </w:r>
    </w:p>
    <w:p>
      <w:pPr>
        <w:jc w:val="left"/>
        <w:rPr>
          <w:sz w:val="28"/>
          <w:szCs w:val="28"/>
        </w:rPr>
      </w:pPr>
      <w:r>
        <w:rPr>
          <w:rFonts w:hint="eastAsia"/>
          <w:sz w:val="28"/>
          <w:szCs w:val="28"/>
        </w:rPr>
        <w:drawing>
          <wp:inline distT="0" distB="0" distL="114300" distR="114300">
            <wp:extent cx="2189480" cy="3710940"/>
            <wp:effectExtent l="0" t="0" r="1270" b="3810"/>
            <wp:docPr id="27" name="图片 27" descr="61658441350079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16584413500790116"/>
                    <pic:cNvPicPr>
                      <a:picLocks noChangeAspect="1"/>
                    </pic:cNvPicPr>
                  </pic:nvPicPr>
                  <pic:blipFill>
                    <a:blip r:embed="rId28"/>
                    <a:stretch>
                      <a:fillRect/>
                    </a:stretch>
                  </pic:blipFill>
                  <pic:spPr>
                    <a:xfrm>
                      <a:off x="0" y="0"/>
                      <a:ext cx="2189480" cy="3710940"/>
                    </a:xfrm>
                    <a:prstGeom prst="rect">
                      <a:avLst/>
                    </a:prstGeom>
                  </pic:spPr>
                </pic:pic>
              </a:graphicData>
            </a:graphic>
          </wp:inline>
        </w:drawing>
      </w:r>
      <w:r>
        <w:rPr>
          <w:rFonts w:hint="eastAsia"/>
          <w:sz w:val="28"/>
          <w:szCs w:val="28"/>
        </w:rPr>
        <w:drawing>
          <wp:inline distT="0" distB="0" distL="114300" distR="114300">
            <wp:extent cx="2201545" cy="3705225"/>
            <wp:effectExtent l="0" t="0" r="8255" b="9525"/>
            <wp:docPr id="28" name="图片 28" descr="77915771921182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79157719211822009"/>
                    <pic:cNvPicPr>
                      <a:picLocks noChangeAspect="1"/>
                    </pic:cNvPicPr>
                  </pic:nvPicPr>
                  <pic:blipFill>
                    <a:blip r:embed="rId29"/>
                    <a:stretch>
                      <a:fillRect/>
                    </a:stretch>
                  </pic:blipFill>
                  <pic:spPr>
                    <a:xfrm>
                      <a:off x="0" y="0"/>
                      <a:ext cx="2201545" cy="3705225"/>
                    </a:xfrm>
                    <a:prstGeom prst="rect">
                      <a:avLst/>
                    </a:prstGeom>
                  </pic:spPr>
                </pic:pic>
              </a:graphicData>
            </a:graphic>
          </wp:inline>
        </w:drawing>
      </w:r>
    </w:p>
    <w:p>
      <w:pPr>
        <w:jc w:val="left"/>
        <w:rPr>
          <w:sz w:val="28"/>
          <w:szCs w:val="28"/>
        </w:rPr>
      </w:pPr>
      <w:r>
        <w:rPr>
          <w:rFonts w:hint="eastAsia"/>
          <w:sz w:val="28"/>
          <w:szCs w:val="28"/>
        </w:rPr>
        <w:drawing>
          <wp:inline distT="0" distB="0" distL="114300" distR="114300">
            <wp:extent cx="2186305" cy="3755390"/>
            <wp:effectExtent l="0" t="0" r="4445" b="16510"/>
            <wp:docPr id="30" name="图片 30" descr="45190012586697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51900125866977497"/>
                    <pic:cNvPicPr>
                      <a:picLocks noChangeAspect="1"/>
                    </pic:cNvPicPr>
                  </pic:nvPicPr>
                  <pic:blipFill>
                    <a:blip r:embed="rId30"/>
                    <a:stretch>
                      <a:fillRect/>
                    </a:stretch>
                  </pic:blipFill>
                  <pic:spPr>
                    <a:xfrm>
                      <a:off x="0" y="0"/>
                      <a:ext cx="2186305" cy="3755390"/>
                    </a:xfrm>
                    <a:prstGeom prst="rect">
                      <a:avLst/>
                    </a:prstGeom>
                  </pic:spPr>
                </pic:pic>
              </a:graphicData>
            </a:graphic>
          </wp:inline>
        </w:drawing>
      </w:r>
      <w:r>
        <w:rPr>
          <w:rFonts w:hint="eastAsia"/>
          <w:sz w:val="28"/>
          <w:szCs w:val="28"/>
        </w:rPr>
        <w:drawing>
          <wp:inline distT="0" distB="0" distL="114300" distR="114300">
            <wp:extent cx="2261235" cy="3813810"/>
            <wp:effectExtent l="0" t="0" r="5715" b="15240"/>
            <wp:docPr id="35" name="图片 35" descr="30594659053323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05946590533236527"/>
                    <pic:cNvPicPr>
                      <a:picLocks noChangeAspect="1"/>
                    </pic:cNvPicPr>
                  </pic:nvPicPr>
                  <pic:blipFill>
                    <a:blip r:embed="rId31"/>
                    <a:stretch>
                      <a:fillRect/>
                    </a:stretch>
                  </pic:blipFill>
                  <pic:spPr>
                    <a:xfrm>
                      <a:off x="0" y="0"/>
                      <a:ext cx="2261235" cy="3813810"/>
                    </a:xfrm>
                    <a:prstGeom prst="rect">
                      <a:avLst/>
                    </a:prstGeom>
                  </pic:spPr>
                </pic:pic>
              </a:graphicData>
            </a:graphic>
          </wp:inline>
        </w:drawing>
      </w:r>
    </w:p>
    <w:p>
      <w:pPr>
        <w:jc w:val="left"/>
        <w:rPr>
          <w:sz w:val="28"/>
          <w:szCs w:val="28"/>
        </w:rPr>
      </w:pPr>
      <w:r>
        <w:rPr>
          <w:rFonts w:hint="eastAsia"/>
          <w:sz w:val="28"/>
          <w:szCs w:val="28"/>
        </w:rPr>
        <w:drawing>
          <wp:inline distT="0" distB="0" distL="114300" distR="114300">
            <wp:extent cx="2223135" cy="3811905"/>
            <wp:effectExtent l="0" t="0" r="5715" b="17145"/>
            <wp:docPr id="32" name="图片 32" descr="74934369703933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49343697039330493"/>
                    <pic:cNvPicPr>
                      <a:picLocks noChangeAspect="1"/>
                    </pic:cNvPicPr>
                  </pic:nvPicPr>
                  <pic:blipFill>
                    <a:blip r:embed="rId32"/>
                    <a:stretch>
                      <a:fillRect/>
                    </a:stretch>
                  </pic:blipFill>
                  <pic:spPr>
                    <a:xfrm>
                      <a:off x="0" y="0"/>
                      <a:ext cx="2223135" cy="3811905"/>
                    </a:xfrm>
                    <a:prstGeom prst="rect">
                      <a:avLst/>
                    </a:prstGeom>
                  </pic:spPr>
                </pic:pic>
              </a:graphicData>
            </a:graphic>
          </wp:inline>
        </w:drawing>
      </w:r>
      <w:r>
        <w:rPr>
          <w:rFonts w:hint="eastAsia"/>
          <w:sz w:val="28"/>
          <w:szCs w:val="28"/>
        </w:rPr>
        <w:drawing>
          <wp:inline distT="0" distB="0" distL="114300" distR="114300">
            <wp:extent cx="2237740" cy="3823970"/>
            <wp:effectExtent l="0" t="0" r="10160" b="5080"/>
            <wp:docPr id="33" name="图片 33" descr="11863464789161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18634647891619735"/>
                    <pic:cNvPicPr>
                      <a:picLocks noChangeAspect="1"/>
                    </pic:cNvPicPr>
                  </pic:nvPicPr>
                  <pic:blipFill>
                    <a:blip r:embed="rId33"/>
                    <a:stretch>
                      <a:fillRect/>
                    </a:stretch>
                  </pic:blipFill>
                  <pic:spPr>
                    <a:xfrm>
                      <a:off x="0" y="0"/>
                      <a:ext cx="2237740" cy="3823970"/>
                    </a:xfrm>
                    <a:prstGeom prst="rect">
                      <a:avLst/>
                    </a:prstGeom>
                  </pic:spPr>
                </pic:pic>
              </a:graphicData>
            </a:graphic>
          </wp:inline>
        </w:drawing>
      </w:r>
    </w:p>
    <w:p>
      <w:pPr>
        <w:jc w:val="left"/>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301B1"/>
    <w:multiLevelType w:val="singleLevel"/>
    <w:tmpl w:val="583301B1"/>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6A7"/>
    <w:rsid w:val="000D371B"/>
    <w:rsid w:val="001756FB"/>
    <w:rsid w:val="001B23E8"/>
    <w:rsid w:val="00346A90"/>
    <w:rsid w:val="00357502"/>
    <w:rsid w:val="004C6147"/>
    <w:rsid w:val="00534ABC"/>
    <w:rsid w:val="00587FC6"/>
    <w:rsid w:val="00637DFE"/>
    <w:rsid w:val="00672761"/>
    <w:rsid w:val="006926A7"/>
    <w:rsid w:val="006C5022"/>
    <w:rsid w:val="007A5E47"/>
    <w:rsid w:val="00841DC2"/>
    <w:rsid w:val="008642AC"/>
    <w:rsid w:val="00B84B49"/>
    <w:rsid w:val="00BF6CEE"/>
    <w:rsid w:val="00C636C2"/>
    <w:rsid w:val="00C7127A"/>
    <w:rsid w:val="00C803C3"/>
    <w:rsid w:val="00D17C9D"/>
    <w:rsid w:val="00D7205F"/>
    <w:rsid w:val="00E15F4B"/>
    <w:rsid w:val="00EB218E"/>
    <w:rsid w:val="00FC236C"/>
    <w:rsid w:val="05092DB5"/>
    <w:rsid w:val="05B20FE4"/>
    <w:rsid w:val="15301FAD"/>
    <w:rsid w:val="16744BC3"/>
    <w:rsid w:val="173E4D36"/>
    <w:rsid w:val="179076BB"/>
    <w:rsid w:val="1DCC42B7"/>
    <w:rsid w:val="1F133FC1"/>
    <w:rsid w:val="21467C7F"/>
    <w:rsid w:val="245D2022"/>
    <w:rsid w:val="2AA01FDF"/>
    <w:rsid w:val="2C8A5C6A"/>
    <w:rsid w:val="313B2408"/>
    <w:rsid w:val="316714F6"/>
    <w:rsid w:val="394F5D58"/>
    <w:rsid w:val="424D098C"/>
    <w:rsid w:val="43144E2D"/>
    <w:rsid w:val="481608EC"/>
    <w:rsid w:val="4F4D3B10"/>
    <w:rsid w:val="52834125"/>
    <w:rsid w:val="5BFA790E"/>
    <w:rsid w:val="5C501CB3"/>
    <w:rsid w:val="5FDB6E1A"/>
    <w:rsid w:val="66240EF4"/>
    <w:rsid w:val="68DD5DFB"/>
    <w:rsid w:val="6B582010"/>
    <w:rsid w:val="6CE97791"/>
    <w:rsid w:val="6F9E53B1"/>
    <w:rsid w:val="71F57165"/>
    <w:rsid w:val="7BBF304C"/>
    <w:rsid w:val="7D2F3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395</Words>
  <Characters>2253</Characters>
  <Lines>18</Lines>
  <Paragraphs>5</Paragraphs>
  <TotalTime>31</TotalTime>
  <ScaleCrop>false</ScaleCrop>
  <LinksUpToDate>false</LinksUpToDate>
  <CharactersWithSpaces>2643</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2018-03-29T02:36:00Z</dcterms:created>
  <dc:creator>pc-1</dc:creator>
  <cp:lastModifiedBy>大家都好</cp:lastModifiedBy>
  <dcterms:modified xsi:type="dcterms:W3CDTF">2018-12-01T10:56:00Z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