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1E2" w:rsidRPr="00FA6BB7" w:rsidRDefault="008041E2" w:rsidP="008041E2">
      <w:pPr>
        <w:spacing w:line="660" w:lineRule="exact"/>
        <w:rPr>
          <w:rFonts w:ascii="Calibri" w:eastAsia="宋体" w:hAnsi="Calibri" w:cs="Times New Roman"/>
          <w:color w:val="000000"/>
        </w:rPr>
      </w:pPr>
    </w:p>
    <w:p w:rsidR="008041E2" w:rsidRPr="00FA6BB7" w:rsidRDefault="008041E2" w:rsidP="008041E2">
      <w:pPr>
        <w:spacing w:line="660" w:lineRule="exact"/>
        <w:jc w:val="center"/>
        <w:rPr>
          <w:rFonts w:ascii="Calibri" w:eastAsia="宋体" w:hAnsi="Calibri" w:cs="Times New Roman"/>
          <w:color w:val="000000"/>
          <w:sz w:val="36"/>
          <w:szCs w:val="36"/>
        </w:rPr>
      </w:pPr>
    </w:p>
    <w:p w:rsidR="008041E2" w:rsidRPr="00FA6BB7" w:rsidRDefault="008041E2" w:rsidP="008041E2">
      <w:pPr>
        <w:spacing w:line="660" w:lineRule="exact"/>
        <w:jc w:val="center"/>
        <w:rPr>
          <w:rFonts w:ascii="Calibri" w:eastAsia="宋体" w:hAnsi="Calibri" w:cs="Times New Roman"/>
          <w:color w:val="000000"/>
          <w:sz w:val="36"/>
          <w:szCs w:val="36"/>
        </w:rPr>
      </w:pPr>
    </w:p>
    <w:p w:rsidR="008041E2" w:rsidRPr="00FA6BB7" w:rsidRDefault="008041E2" w:rsidP="008041E2">
      <w:pPr>
        <w:spacing w:line="660" w:lineRule="exact"/>
        <w:jc w:val="center"/>
        <w:rPr>
          <w:rFonts w:ascii="Calibri" w:eastAsia="宋体" w:hAnsi="Calibri" w:cs="Times New Roman"/>
          <w:color w:val="000000"/>
          <w:sz w:val="36"/>
          <w:szCs w:val="36"/>
        </w:rPr>
      </w:pPr>
    </w:p>
    <w:p w:rsidR="008041E2" w:rsidRPr="00FA6BB7" w:rsidRDefault="008041E2" w:rsidP="008041E2">
      <w:pPr>
        <w:jc w:val="center"/>
        <w:rPr>
          <w:rFonts w:ascii="仿宋_GB2312" w:eastAsia="仿宋_GB2312" w:hAnsi="Calibri" w:cs="Times New Roman"/>
          <w:color w:val="000000"/>
          <w:sz w:val="32"/>
          <w:szCs w:val="32"/>
        </w:rPr>
      </w:pPr>
      <w:r w:rsidRPr="00FA6BB7">
        <w:rPr>
          <w:rFonts w:ascii="Calibri" w:eastAsia="宋体" w:hAnsi="Calibri" w:cs="Times New Roman"/>
          <w:color w:val="000000"/>
          <w:sz w:val="36"/>
          <w:szCs w:val="36"/>
        </w:rPr>
        <w:t xml:space="preserve">                             </w:t>
      </w:r>
      <w:r w:rsidRPr="00FA6BB7">
        <w:rPr>
          <w:rFonts w:ascii="仿宋_GB2312" w:eastAsia="仿宋_GB2312" w:hAnsi="Calibri" w:cs="Times New Roman" w:hint="eastAsia"/>
          <w:color w:val="000000"/>
          <w:sz w:val="32"/>
          <w:szCs w:val="32"/>
        </w:rPr>
        <w:t xml:space="preserve">  教务处</w:t>
      </w:r>
      <w:r>
        <w:rPr>
          <w:rFonts w:ascii="仿宋_GB2312" w:eastAsia="仿宋_GB2312" w:hAnsi="Calibri" w:cs="Times New Roman" w:hint="eastAsia"/>
          <w:color w:val="000000"/>
          <w:sz w:val="32"/>
          <w:szCs w:val="32"/>
        </w:rPr>
        <w:t>[2018]8</w:t>
      </w:r>
      <w:r>
        <w:rPr>
          <w:rFonts w:ascii="仿宋_GB2312" w:eastAsia="仿宋_GB2312" w:hint="eastAsia"/>
          <w:color w:val="000000"/>
          <w:sz w:val="32"/>
          <w:szCs w:val="32"/>
        </w:rPr>
        <w:t>9</w:t>
      </w:r>
      <w:r w:rsidRPr="00FA6BB7">
        <w:rPr>
          <w:rFonts w:ascii="仿宋_GB2312" w:eastAsia="仿宋_GB2312" w:hAnsi="Calibri" w:cs="Times New Roman" w:hint="eastAsia"/>
          <w:color w:val="000000"/>
          <w:sz w:val="32"/>
          <w:szCs w:val="32"/>
        </w:rPr>
        <w:t>号</w:t>
      </w:r>
    </w:p>
    <w:p w:rsidR="008041E2" w:rsidRPr="00FA6BB7" w:rsidRDefault="008041E2" w:rsidP="008041E2">
      <w:pPr>
        <w:spacing w:line="520" w:lineRule="exact"/>
        <w:jc w:val="center"/>
        <w:rPr>
          <w:rFonts w:ascii="华文中宋" w:eastAsia="华文中宋" w:hAnsi="华文中宋" w:cs="华文中宋"/>
          <w:b/>
          <w:bCs/>
          <w:color w:val="000000"/>
          <w:sz w:val="44"/>
          <w:szCs w:val="44"/>
        </w:rPr>
      </w:pPr>
    </w:p>
    <w:p w:rsidR="008041E2" w:rsidRDefault="00534EFE" w:rsidP="008041E2">
      <w:pPr>
        <w:pStyle w:val="2"/>
        <w:spacing w:before="0" w:after="0" w:line="600" w:lineRule="exact"/>
        <w:jc w:val="center"/>
        <w:rPr>
          <w:rFonts w:ascii="华文中宋" w:eastAsia="华文中宋" w:hAnsi="华文中宋"/>
          <w:sz w:val="44"/>
          <w:szCs w:val="44"/>
        </w:rPr>
      </w:pPr>
      <w:r>
        <w:rPr>
          <w:rFonts w:ascii="华文中宋" w:eastAsia="华文中宋" w:hAnsi="华文中宋" w:hint="eastAsia"/>
          <w:sz w:val="44"/>
          <w:szCs w:val="44"/>
        </w:rPr>
        <w:t>关于做好“校友邦”实习实践管理平台</w:t>
      </w:r>
    </w:p>
    <w:p w:rsidR="000F0B18" w:rsidRDefault="00534EFE" w:rsidP="008041E2">
      <w:pPr>
        <w:pStyle w:val="2"/>
        <w:spacing w:before="0" w:after="0" w:line="600" w:lineRule="exact"/>
        <w:jc w:val="center"/>
        <w:rPr>
          <w:rFonts w:ascii="华文中宋" w:eastAsia="华文中宋" w:hAnsi="华文中宋"/>
          <w:sz w:val="44"/>
          <w:szCs w:val="44"/>
        </w:rPr>
      </w:pPr>
      <w:r>
        <w:rPr>
          <w:rFonts w:ascii="华文中宋" w:eastAsia="华文中宋" w:hAnsi="华文中宋" w:hint="eastAsia"/>
          <w:sz w:val="44"/>
          <w:szCs w:val="44"/>
        </w:rPr>
        <w:t>使用工作的通知</w:t>
      </w:r>
    </w:p>
    <w:p w:rsidR="000F0B18" w:rsidRDefault="000F0B18">
      <w:pPr>
        <w:spacing w:line="460" w:lineRule="exact"/>
        <w:rPr>
          <w:rFonts w:ascii="仿宋_GB2312" w:eastAsia="仿宋_GB2312" w:hAnsiTheme="minorEastAsia" w:cs="宋体"/>
          <w:bCs/>
          <w:color w:val="000000"/>
          <w:sz w:val="32"/>
          <w:szCs w:val="32"/>
        </w:rPr>
      </w:pPr>
    </w:p>
    <w:p w:rsidR="000F0B18" w:rsidRPr="008041E2" w:rsidRDefault="00534EFE" w:rsidP="008041E2">
      <w:pPr>
        <w:spacing w:line="480" w:lineRule="exact"/>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各教学单位：</w:t>
      </w:r>
    </w:p>
    <w:p w:rsidR="000F0B18" w:rsidRPr="008041E2" w:rsidRDefault="00534EFE" w:rsidP="008041E2">
      <w:pPr>
        <w:spacing w:line="480" w:lineRule="exact"/>
        <w:ind w:firstLineChars="200" w:firstLine="640"/>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为进一步提高学院实践教学管理水平，提升集中实践教学质量，提高实践教学信息化水平，学院特引进“校友邦”实习实践管理平台，自2018-2019学年第一学期起，我院集中实践环节课程均采用“校友邦”平台。各教学单位要高度重视此项工作，现将相关事宜通知如下：</w:t>
      </w:r>
    </w:p>
    <w:p w:rsidR="000F0B18" w:rsidRPr="008041E2" w:rsidRDefault="008041E2" w:rsidP="008041E2">
      <w:pPr>
        <w:spacing w:line="480" w:lineRule="exact"/>
        <w:ind w:firstLineChars="200" w:firstLine="643"/>
        <w:rPr>
          <w:rFonts w:ascii="仿宋_GB2312" w:eastAsia="仿宋_GB2312" w:hAnsi="仿宋_GB2312" w:cs="仿宋_GB2312"/>
          <w:b/>
          <w:bCs/>
          <w:color w:val="000000"/>
          <w:sz w:val="32"/>
          <w:szCs w:val="32"/>
        </w:rPr>
      </w:pPr>
      <w:r>
        <w:rPr>
          <w:rFonts w:ascii="仿宋_GB2312" w:eastAsia="仿宋_GB2312" w:hAnsi="仿宋_GB2312" w:cs="仿宋_GB2312" w:hint="eastAsia"/>
          <w:b/>
          <w:bCs/>
          <w:color w:val="000000"/>
          <w:sz w:val="32"/>
          <w:szCs w:val="32"/>
        </w:rPr>
        <w:t>一、</w:t>
      </w:r>
      <w:r w:rsidR="00534EFE" w:rsidRPr="008041E2">
        <w:rPr>
          <w:rFonts w:ascii="仿宋_GB2312" w:eastAsia="仿宋_GB2312" w:hAnsi="仿宋_GB2312" w:cs="仿宋_GB2312" w:hint="eastAsia"/>
          <w:b/>
          <w:bCs/>
          <w:color w:val="000000"/>
          <w:sz w:val="32"/>
          <w:szCs w:val="32"/>
        </w:rPr>
        <w:t>平台使用</w:t>
      </w:r>
    </w:p>
    <w:p w:rsidR="008041E2" w:rsidRDefault="00534EFE" w:rsidP="008041E2">
      <w:pPr>
        <w:pStyle w:val="a6"/>
        <w:spacing w:line="480" w:lineRule="exact"/>
        <w:ind w:firstLine="640"/>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“校友邦”平台基于互联网构建了学院、企业、老师、学生多位一体的互动平台，具有实习过程资料提交、考勤管理、周日志在线批阅、实习报告在线评审等功能，实现了实践过程线上全方位管理的功能。</w:t>
      </w:r>
    </w:p>
    <w:p w:rsidR="008041E2" w:rsidRDefault="00534EFE" w:rsidP="008041E2">
      <w:pPr>
        <w:pStyle w:val="a6"/>
        <w:spacing w:line="480" w:lineRule="exact"/>
        <w:ind w:firstLine="640"/>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平台的网址为</w:t>
      </w:r>
      <w:hyperlink r:id="rId9" w:history="1">
        <w:r w:rsidRPr="008041E2">
          <w:rPr>
            <w:rStyle w:val="a5"/>
            <w:rFonts w:ascii="仿宋_GB2312" w:eastAsia="仿宋_GB2312" w:hAnsi="仿宋_GB2312" w:cs="仿宋_GB2312" w:hint="eastAsia"/>
            <w:bCs/>
            <w:sz w:val="32"/>
            <w:szCs w:val="32"/>
          </w:rPr>
          <w:t>http://www.xybsyw.com</w:t>
        </w:r>
      </w:hyperlink>
      <w:r w:rsidRPr="008041E2">
        <w:rPr>
          <w:rFonts w:ascii="仿宋_GB2312" w:eastAsia="仿宋_GB2312" w:hAnsi="仿宋_GB2312" w:cs="仿宋_GB2312" w:hint="eastAsia"/>
          <w:bCs/>
          <w:color w:val="000000"/>
          <w:sz w:val="32"/>
          <w:szCs w:val="32"/>
        </w:rPr>
        <w:t>，并支持手机APP下载使用。平台的使用可以参考</w:t>
      </w:r>
      <w:r w:rsidRPr="008041E2">
        <w:rPr>
          <w:rFonts w:ascii="仿宋_GB2312" w:eastAsia="仿宋_GB2312" w:hAnsi="仿宋_GB2312" w:cs="仿宋_GB2312" w:hint="eastAsia"/>
          <w:bCs/>
          <w:sz w:val="32"/>
          <w:szCs w:val="32"/>
        </w:rPr>
        <w:t>附件（操作指南）</w:t>
      </w:r>
      <w:r w:rsidRPr="008041E2">
        <w:rPr>
          <w:rFonts w:ascii="仿宋_GB2312" w:eastAsia="仿宋_GB2312" w:hAnsi="仿宋_GB2312" w:cs="仿宋_GB2312" w:hint="eastAsia"/>
          <w:bCs/>
          <w:color w:val="000000"/>
          <w:sz w:val="32"/>
          <w:szCs w:val="32"/>
        </w:rPr>
        <w:t>，也可以加入“湖南女子学院实习交流”QQ群，群号895866154，咨询群内“校友邦”平台专业客服老师。教师登录平台账号为工号，初始密码为654321，学生使用平台需进行注册。</w:t>
      </w:r>
    </w:p>
    <w:p w:rsidR="000F0B18" w:rsidRPr="00E75850" w:rsidRDefault="008041E2" w:rsidP="008041E2">
      <w:pPr>
        <w:pStyle w:val="a6"/>
        <w:spacing w:line="480" w:lineRule="exact"/>
        <w:ind w:firstLine="643"/>
        <w:rPr>
          <w:rFonts w:ascii="仿宋_GB2312" w:eastAsia="仿宋_GB2312" w:hAnsi="仿宋_GB2312" w:cs="仿宋_GB2312"/>
          <w:bCs/>
          <w:color w:val="000000" w:themeColor="text1"/>
          <w:sz w:val="32"/>
          <w:szCs w:val="32"/>
        </w:rPr>
      </w:pPr>
      <w:r w:rsidRPr="00E75850">
        <w:rPr>
          <w:rFonts w:ascii="仿宋_GB2312" w:eastAsia="仿宋_GB2312" w:hAnsi="仿宋_GB2312" w:cs="仿宋_GB2312" w:hint="eastAsia"/>
          <w:b/>
          <w:bCs/>
          <w:color w:val="000000" w:themeColor="text1"/>
          <w:sz w:val="32"/>
          <w:szCs w:val="32"/>
        </w:rPr>
        <w:t>二、</w:t>
      </w:r>
      <w:r w:rsidR="00534EFE" w:rsidRPr="00E75850">
        <w:rPr>
          <w:rFonts w:ascii="仿宋_GB2312" w:eastAsia="仿宋_GB2312" w:hAnsi="仿宋_GB2312" w:cs="仿宋_GB2312" w:hint="eastAsia"/>
          <w:b/>
          <w:bCs/>
          <w:color w:val="000000" w:themeColor="text1"/>
          <w:sz w:val="32"/>
          <w:szCs w:val="32"/>
        </w:rPr>
        <w:t>工作</w:t>
      </w:r>
      <w:r w:rsidR="005A3E98">
        <w:rPr>
          <w:rFonts w:ascii="仿宋_GB2312" w:eastAsia="仿宋_GB2312" w:hAnsi="仿宋_GB2312" w:cs="仿宋_GB2312" w:hint="eastAsia"/>
          <w:b/>
          <w:bCs/>
          <w:color w:val="000000" w:themeColor="text1"/>
          <w:sz w:val="32"/>
          <w:szCs w:val="32"/>
        </w:rPr>
        <w:t>说明</w:t>
      </w:r>
    </w:p>
    <w:p w:rsidR="008041E2" w:rsidRDefault="00534EFE" w:rsidP="008041E2">
      <w:pPr>
        <w:spacing w:line="480" w:lineRule="exact"/>
        <w:ind w:firstLineChars="200" w:firstLine="640"/>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1.“校友邦”平台中的基础数据，如院（系）专业信息、</w:t>
      </w:r>
      <w:r w:rsidRPr="008041E2">
        <w:rPr>
          <w:rFonts w:ascii="仿宋_GB2312" w:eastAsia="仿宋_GB2312" w:hAnsi="仿宋_GB2312" w:cs="仿宋_GB2312" w:hint="eastAsia"/>
          <w:bCs/>
          <w:color w:val="000000"/>
          <w:sz w:val="32"/>
          <w:szCs w:val="32"/>
        </w:rPr>
        <w:lastRenderedPageBreak/>
        <w:t>班级信息、教师信息、学生信息等由学院统一导入，各教学单位实习负责人录入各学期教学计划、指导教师分配等信息。</w:t>
      </w:r>
    </w:p>
    <w:p w:rsidR="000F0B18" w:rsidRPr="008041E2" w:rsidRDefault="00534EFE" w:rsidP="008041E2">
      <w:pPr>
        <w:spacing w:line="480" w:lineRule="exact"/>
        <w:ind w:firstLineChars="200" w:firstLine="640"/>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2.集中实践教学指导老师根据授课任务，登陆系统，进行实习计划、实习要求、实习项目等的录入，并在指导学生实践过程中进行详细记录，保障过程记录完整。</w:t>
      </w:r>
    </w:p>
    <w:p w:rsidR="000F0B18" w:rsidRPr="008041E2" w:rsidRDefault="00534EFE" w:rsidP="008041E2">
      <w:pPr>
        <w:spacing w:line="480" w:lineRule="exact"/>
        <w:ind w:firstLineChars="200" w:firstLine="640"/>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3.学生实践过程中可采用日志、周志、月志等的形式记录实践信息，指导教师需对学生提供的每一份材料进行评阅。</w:t>
      </w:r>
    </w:p>
    <w:p w:rsidR="000F0B18" w:rsidRPr="008041E2" w:rsidRDefault="00534EFE" w:rsidP="008041E2">
      <w:pPr>
        <w:spacing w:line="480" w:lineRule="exact"/>
        <w:ind w:firstLineChars="200" w:firstLine="640"/>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4.自2018-2019学年第一学期开始，</w:t>
      </w:r>
      <w:r w:rsidR="004A7CDD" w:rsidRPr="008041E2">
        <w:rPr>
          <w:rFonts w:ascii="仿宋_GB2312" w:eastAsia="仿宋_GB2312" w:hAnsi="仿宋_GB2312" w:cs="仿宋_GB2312" w:hint="eastAsia"/>
          <w:bCs/>
          <w:color w:val="000000"/>
          <w:sz w:val="32"/>
          <w:szCs w:val="32"/>
        </w:rPr>
        <w:t>集中实践环节</w:t>
      </w:r>
      <w:r w:rsidRPr="008041E2">
        <w:rPr>
          <w:rFonts w:ascii="仿宋_GB2312" w:eastAsia="仿宋_GB2312" w:hAnsi="仿宋_GB2312" w:cs="仿宋_GB2312" w:hint="eastAsia"/>
          <w:bCs/>
          <w:color w:val="000000"/>
          <w:sz w:val="32"/>
          <w:szCs w:val="32"/>
        </w:rPr>
        <w:t>实习计划、过程数据全部进行网上填报、网上管理、网上运行，实习报告全部实现网上提交、网上批阅。学院将根据该系统记录为集中实践环节指导老师核算工作量。</w:t>
      </w:r>
    </w:p>
    <w:p w:rsidR="000F0B18" w:rsidRPr="00E75850" w:rsidRDefault="008041E2" w:rsidP="008041E2">
      <w:pPr>
        <w:spacing w:line="480" w:lineRule="exact"/>
        <w:ind w:left="645"/>
        <w:rPr>
          <w:rFonts w:ascii="仿宋_GB2312" w:eastAsia="仿宋_GB2312" w:hAnsi="仿宋_GB2312" w:cs="仿宋_GB2312"/>
          <w:b/>
          <w:bCs/>
          <w:color w:val="000000" w:themeColor="text1"/>
          <w:sz w:val="32"/>
          <w:szCs w:val="32"/>
        </w:rPr>
      </w:pPr>
      <w:r w:rsidRPr="00E75850">
        <w:rPr>
          <w:rFonts w:ascii="仿宋_GB2312" w:eastAsia="仿宋_GB2312" w:hAnsi="仿宋_GB2312" w:cs="仿宋_GB2312" w:hint="eastAsia"/>
          <w:b/>
          <w:bCs/>
          <w:color w:val="000000" w:themeColor="text1"/>
          <w:sz w:val="32"/>
          <w:szCs w:val="32"/>
        </w:rPr>
        <w:t>三、</w:t>
      </w:r>
      <w:r w:rsidR="00534EFE" w:rsidRPr="00E75850">
        <w:rPr>
          <w:rFonts w:ascii="仿宋_GB2312" w:eastAsia="仿宋_GB2312" w:hAnsi="仿宋_GB2312" w:cs="仿宋_GB2312" w:hint="eastAsia"/>
          <w:b/>
          <w:bCs/>
          <w:color w:val="000000" w:themeColor="text1"/>
          <w:sz w:val="32"/>
          <w:szCs w:val="32"/>
        </w:rPr>
        <w:t>工作要求</w:t>
      </w:r>
    </w:p>
    <w:p w:rsidR="000F0B18" w:rsidRPr="008041E2" w:rsidRDefault="00534EFE" w:rsidP="00453216">
      <w:pPr>
        <w:tabs>
          <w:tab w:val="left" w:pos="7655"/>
        </w:tabs>
        <w:spacing w:line="480" w:lineRule="exact"/>
        <w:ind w:firstLineChars="200" w:firstLine="640"/>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1.各教学单位应大力向学生推广使用“校友邦”实习实践管理平台，并完成相关数据填报、实习计划的发布以及指导教师的关联工作。2018-2019学年第一学期基本数据导入截止时间为2018年10月29日，请各教学单位按要求完成。</w:t>
      </w:r>
    </w:p>
    <w:p w:rsidR="000F0B18" w:rsidRPr="008041E2" w:rsidRDefault="00534EFE" w:rsidP="008041E2">
      <w:pPr>
        <w:spacing w:line="480" w:lineRule="exact"/>
        <w:ind w:firstLine="630"/>
        <w:rPr>
          <w:rFonts w:ascii="仿宋_GB2312" w:eastAsia="仿宋_GB2312" w:hAnsi="仿宋_GB2312" w:cs="仿宋_GB2312"/>
          <w:bCs/>
          <w:color w:val="000000"/>
          <w:sz w:val="32"/>
          <w:szCs w:val="32"/>
        </w:rPr>
      </w:pPr>
      <w:r w:rsidRPr="008041E2">
        <w:rPr>
          <w:rFonts w:ascii="仿宋_GB2312" w:eastAsia="仿宋_GB2312" w:hAnsi="仿宋_GB2312" w:cs="仿宋_GB2312" w:hint="eastAsia"/>
          <w:bCs/>
          <w:color w:val="000000"/>
          <w:sz w:val="32"/>
          <w:szCs w:val="32"/>
        </w:rPr>
        <w:t>2.教务处将组织专人按照通知的工作要求及学院的有关规定对平台的管理、运行情况进行检查。</w:t>
      </w:r>
    </w:p>
    <w:p w:rsidR="000F0B18" w:rsidRPr="008041E2" w:rsidRDefault="000F0B18" w:rsidP="008041E2">
      <w:pPr>
        <w:spacing w:line="480" w:lineRule="exact"/>
        <w:ind w:firstLine="630"/>
        <w:rPr>
          <w:rFonts w:ascii="仿宋_GB2312" w:eastAsia="仿宋_GB2312" w:hAnsi="仿宋_GB2312" w:cs="仿宋_GB2312"/>
          <w:bCs/>
          <w:color w:val="000000"/>
          <w:sz w:val="32"/>
          <w:szCs w:val="32"/>
        </w:rPr>
      </w:pPr>
    </w:p>
    <w:p w:rsidR="000F0B18" w:rsidRPr="008041E2" w:rsidRDefault="000F0B18" w:rsidP="008041E2">
      <w:pPr>
        <w:spacing w:line="480" w:lineRule="exact"/>
        <w:rPr>
          <w:rFonts w:ascii="仿宋_GB2312" w:eastAsia="仿宋_GB2312" w:hAnsiTheme="minorEastAsia" w:cs="宋体"/>
          <w:bCs/>
          <w:color w:val="000000"/>
          <w:sz w:val="32"/>
          <w:szCs w:val="32"/>
        </w:rPr>
      </w:pPr>
      <w:bookmarkStart w:id="0" w:name="_GoBack"/>
      <w:bookmarkEnd w:id="0"/>
    </w:p>
    <w:p w:rsidR="000F0B18" w:rsidRPr="008041E2" w:rsidRDefault="00534EFE" w:rsidP="00453216">
      <w:pPr>
        <w:spacing w:line="480" w:lineRule="exact"/>
        <w:ind w:firstLineChars="1450" w:firstLine="4640"/>
        <w:rPr>
          <w:rFonts w:ascii="仿宋_GB2312" w:eastAsia="仿宋_GB2312" w:hAnsiTheme="minorEastAsia" w:cs="宋体"/>
          <w:bCs/>
          <w:color w:val="000000"/>
          <w:sz w:val="32"/>
          <w:szCs w:val="32"/>
        </w:rPr>
      </w:pPr>
      <w:r w:rsidRPr="008041E2">
        <w:rPr>
          <w:rFonts w:ascii="仿宋_GB2312" w:eastAsia="仿宋_GB2312" w:hAnsiTheme="minorEastAsia" w:cs="宋体" w:hint="eastAsia"/>
          <w:bCs/>
          <w:color w:val="000000"/>
          <w:sz w:val="32"/>
          <w:szCs w:val="32"/>
        </w:rPr>
        <w:t>湖南女子学院教务处</w:t>
      </w:r>
    </w:p>
    <w:p w:rsidR="000F0B18" w:rsidRPr="008041E2" w:rsidRDefault="00453216" w:rsidP="008041E2">
      <w:pPr>
        <w:spacing w:line="480" w:lineRule="exact"/>
        <w:ind w:firstLine="630"/>
        <w:rPr>
          <w:rFonts w:ascii="仿宋_GB2312" w:eastAsia="仿宋_GB2312" w:hAnsiTheme="minorEastAsia" w:cs="宋体"/>
          <w:bCs/>
          <w:color w:val="000000"/>
          <w:sz w:val="32"/>
          <w:szCs w:val="32"/>
        </w:rPr>
      </w:pPr>
      <w:r>
        <w:rPr>
          <w:rFonts w:ascii="仿宋_GB2312" w:eastAsia="仿宋_GB2312" w:hAnsiTheme="minorEastAsia" w:cs="宋体" w:hint="eastAsia"/>
          <w:bCs/>
          <w:color w:val="000000"/>
          <w:sz w:val="32"/>
          <w:szCs w:val="32"/>
        </w:rPr>
        <w:t xml:space="preserve">                           </w:t>
      </w:r>
      <w:r w:rsidR="00534EFE" w:rsidRPr="008041E2">
        <w:rPr>
          <w:rFonts w:ascii="仿宋_GB2312" w:eastAsia="仿宋_GB2312" w:hAnsiTheme="minorEastAsia" w:cs="宋体" w:hint="eastAsia"/>
          <w:bCs/>
          <w:color w:val="000000"/>
          <w:sz w:val="32"/>
          <w:szCs w:val="32"/>
        </w:rPr>
        <w:t>2018年10月2</w:t>
      </w:r>
      <w:r w:rsidR="004A7CDD" w:rsidRPr="008041E2">
        <w:rPr>
          <w:rFonts w:ascii="仿宋_GB2312" w:eastAsia="仿宋_GB2312" w:hAnsiTheme="minorEastAsia" w:cs="宋体" w:hint="eastAsia"/>
          <w:bCs/>
          <w:color w:val="000000"/>
          <w:sz w:val="32"/>
          <w:szCs w:val="32"/>
        </w:rPr>
        <w:t>5</w:t>
      </w:r>
      <w:r w:rsidR="00534EFE" w:rsidRPr="008041E2">
        <w:rPr>
          <w:rFonts w:ascii="仿宋_GB2312" w:eastAsia="仿宋_GB2312" w:hAnsiTheme="minorEastAsia" w:cs="宋体" w:hint="eastAsia"/>
          <w:bCs/>
          <w:color w:val="000000"/>
          <w:sz w:val="32"/>
          <w:szCs w:val="32"/>
        </w:rPr>
        <w:t>日</w:t>
      </w:r>
    </w:p>
    <w:p w:rsidR="000F0B18" w:rsidRPr="008041E2" w:rsidRDefault="000F0B18" w:rsidP="008041E2">
      <w:pPr>
        <w:spacing w:line="480" w:lineRule="exact"/>
        <w:rPr>
          <w:rFonts w:ascii="仿宋_GB2312" w:eastAsia="仿宋_GB2312"/>
          <w:sz w:val="32"/>
          <w:szCs w:val="32"/>
        </w:rPr>
      </w:pPr>
    </w:p>
    <w:sectPr w:rsidR="000F0B18" w:rsidRPr="008041E2" w:rsidSect="008041E2">
      <w:pgSz w:w="11906" w:h="16838"/>
      <w:pgMar w:top="1247"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676" w:rsidRDefault="00462676" w:rsidP="004A7CDD">
      <w:r>
        <w:separator/>
      </w:r>
    </w:p>
  </w:endnote>
  <w:endnote w:type="continuationSeparator" w:id="0">
    <w:p w:rsidR="00462676" w:rsidRDefault="00462676" w:rsidP="004A7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676" w:rsidRDefault="00462676" w:rsidP="004A7CDD">
      <w:r>
        <w:separator/>
      </w:r>
    </w:p>
  </w:footnote>
  <w:footnote w:type="continuationSeparator" w:id="0">
    <w:p w:rsidR="00462676" w:rsidRDefault="00462676" w:rsidP="004A7C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F118D2"/>
    <w:multiLevelType w:val="multilevel"/>
    <w:tmpl w:val="48F118D2"/>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77A3"/>
    <w:rsid w:val="000F0B18"/>
    <w:rsid w:val="00104FCA"/>
    <w:rsid w:val="0011326B"/>
    <w:rsid w:val="0021651E"/>
    <w:rsid w:val="00235CCF"/>
    <w:rsid w:val="002B7BD5"/>
    <w:rsid w:val="002C1BE1"/>
    <w:rsid w:val="0030182B"/>
    <w:rsid w:val="00307C9E"/>
    <w:rsid w:val="00403746"/>
    <w:rsid w:val="0044161A"/>
    <w:rsid w:val="00446F2E"/>
    <w:rsid w:val="00453216"/>
    <w:rsid w:val="00462676"/>
    <w:rsid w:val="004A7CDD"/>
    <w:rsid w:val="00534EFE"/>
    <w:rsid w:val="005A3E98"/>
    <w:rsid w:val="00641FC0"/>
    <w:rsid w:val="0065103B"/>
    <w:rsid w:val="006848A0"/>
    <w:rsid w:val="006D77A3"/>
    <w:rsid w:val="006D79AC"/>
    <w:rsid w:val="0072007A"/>
    <w:rsid w:val="007F5BBF"/>
    <w:rsid w:val="008041E2"/>
    <w:rsid w:val="00825563"/>
    <w:rsid w:val="00887FD8"/>
    <w:rsid w:val="008C170C"/>
    <w:rsid w:val="009303E1"/>
    <w:rsid w:val="00A2272A"/>
    <w:rsid w:val="00A266D8"/>
    <w:rsid w:val="00AA692A"/>
    <w:rsid w:val="00BA6886"/>
    <w:rsid w:val="00C46C2C"/>
    <w:rsid w:val="00D35620"/>
    <w:rsid w:val="00D70FBF"/>
    <w:rsid w:val="00DA60F6"/>
    <w:rsid w:val="00E75850"/>
    <w:rsid w:val="00F2110D"/>
    <w:rsid w:val="2A390094"/>
    <w:rsid w:val="39244A2B"/>
    <w:rsid w:val="53667352"/>
    <w:rsid w:val="6CDB4F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B18"/>
    <w:pPr>
      <w:widowControl w:val="0"/>
      <w:jc w:val="both"/>
    </w:pPr>
    <w:rPr>
      <w:kern w:val="2"/>
      <w:sz w:val="21"/>
      <w:szCs w:val="22"/>
    </w:rPr>
  </w:style>
  <w:style w:type="paragraph" w:styleId="2">
    <w:name w:val="heading 2"/>
    <w:basedOn w:val="a"/>
    <w:next w:val="a"/>
    <w:link w:val="2Char"/>
    <w:uiPriority w:val="9"/>
    <w:unhideWhenUsed/>
    <w:qFormat/>
    <w:rsid w:val="000F0B1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0F0B1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F0B18"/>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sid w:val="000F0B18"/>
    <w:rPr>
      <w:color w:val="0000FF" w:themeColor="hyperlink"/>
      <w:u w:val="single"/>
    </w:rPr>
  </w:style>
  <w:style w:type="character" w:customStyle="1" w:styleId="Char0">
    <w:name w:val="页眉 Char"/>
    <w:basedOn w:val="a0"/>
    <w:link w:val="a4"/>
    <w:uiPriority w:val="99"/>
    <w:semiHidden/>
    <w:rsid w:val="000F0B18"/>
    <w:rPr>
      <w:sz w:val="18"/>
      <w:szCs w:val="18"/>
    </w:rPr>
  </w:style>
  <w:style w:type="character" w:customStyle="1" w:styleId="Char">
    <w:name w:val="页脚 Char"/>
    <w:basedOn w:val="a0"/>
    <w:link w:val="a3"/>
    <w:uiPriority w:val="99"/>
    <w:semiHidden/>
    <w:rsid w:val="000F0B18"/>
    <w:rPr>
      <w:sz w:val="18"/>
      <w:szCs w:val="18"/>
    </w:rPr>
  </w:style>
  <w:style w:type="character" w:customStyle="1" w:styleId="2Char">
    <w:name w:val="标题 2 Char"/>
    <w:basedOn w:val="a0"/>
    <w:link w:val="2"/>
    <w:uiPriority w:val="9"/>
    <w:rsid w:val="000F0B18"/>
    <w:rPr>
      <w:rFonts w:asciiTheme="majorHAnsi" w:eastAsiaTheme="majorEastAsia" w:hAnsiTheme="majorHAnsi" w:cstheme="majorBidi"/>
      <w:b/>
      <w:bCs/>
      <w:sz w:val="32"/>
      <w:szCs w:val="32"/>
    </w:rPr>
  </w:style>
  <w:style w:type="paragraph" w:styleId="a6">
    <w:name w:val="List Paragraph"/>
    <w:basedOn w:val="a"/>
    <w:uiPriority w:val="34"/>
    <w:qFormat/>
    <w:rsid w:val="000F0B18"/>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xybsyw.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2690A7-BA44-4CBD-A384-5230ABA51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王美群</dc:creator>
  <cp:lastModifiedBy>宁昭甫</cp:lastModifiedBy>
  <cp:revision>17</cp:revision>
  <cp:lastPrinted>2018-10-24T03:32:00Z</cp:lastPrinted>
  <dcterms:created xsi:type="dcterms:W3CDTF">2018-10-23T08:05:00Z</dcterms:created>
  <dcterms:modified xsi:type="dcterms:W3CDTF">2018-10-25T08:06:00Z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