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640"/>
        <w:jc w:val="center"/>
        <w:rPr>
          <w:rFonts w:ascii="仿宋" w:hAnsi="仿宋" w:eastAsia="仿宋"/>
          <w:sz w:val="32"/>
          <w:szCs w:val="32"/>
        </w:rPr>
      </w:pPr>
      <w:r>
        <w:rPr/>
      </w:r>
    </w:p>
    <w:p>
      <w:pPr>
        <w:pStyle w:val="Normal"/>
        <w:spacing w:lineRule="exact" w:line="640"/>
        <w:jc w:val="center"/>
        <w:rPr>
          <w:rFonts w:ascii="仿宋" w:hAnsi="仿宋" w:eastAsia="仿宋"/>
          <w:sz w:val="32"/>
          <w:szCs w:val="32"/>
        </w:rPr>
      </w:pPr>
      <w:r>
        <w:rPr/>
      </w:r>
    </w:p>
    <w:p>
      <w:pPr>
        <w:pStyle w:val="Normal"/>
        <w:spacing w:lineRule="exact" w:line="640"/>
        <w:jc w:val="center"/>
        <w:rPr>
          <w:rFonts w:ascii="仿宋" w:hAnsi="仿宋" w:eastAsia="仿宋"/>
          <w:sz w:val="32"/>
          <w:szCs w:val="32"/>
        </w:rPr>
      </w:pPr>
      <w:r>
        <w:rPr/>
      </w:r>
    </w:p>
    <w:p>
      <w:pPr>
        <w:pStyle w:val="Normal"/>
        <w:spacing w:lineRule="exact" w:line="640"/>
        <w:jc w:val="center"/>
        <w:rPr/>
      </w:pPr>
      <w:r>
        <w:rPr>
          <w:rFonts w:ascii="仿宋" w:hAnsi="仿宋" w:eastAsia="仿宋"/>
          <w:sz w:val="32"/>
          <w:szCs w:val="32"/>
        </w:rPr>
        <w:t>湘教工女发</w:t>
      </w:r>
      <w:r>
        <w:rPr>
          <w:rFonts w:eastAsia="仿宋" w:ascii="仿宋" w:hAnsi="仿宋"/>
          <w:sz w:val="32"/>
          <w:szCs w:val="32"/>
        </w:rPr>
        <w:t>[201</w:t>
      </w:r>
      <w:r>
        <w:rPr>
          <w:rFonts w:eastAsia="仿宋" w:ascii="仿宋" w:hAnsi="仿宋"/>
          <w:sz w:val="32"/>
          <w:szCs w:val="32"/>
          <w:lang w:val="en-US" w:eastAsia="zh-CN"/>
        </w:rPr>
        <w:t>7</w:t>
      </w:r>
      <w:r>
        <w:rPr>
          <w:rFonts w:eastAsia="仿宋" w:ascii="仿宋" w:hAnsi="仿宋"/>
          <w:sz w:val="32"/>
          <w:szCs w:val="32"/>
        </w:rPr>
        <w:t>]</w:t>
      </w:r>
      <w:r>
        <w:rPr>
          <w:rFonts w:eastAsia="仿宋" w:ascii="仿宋" w:hAnsi="仿宋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2"/>
        </w:rPr>
        <w:t>号</w:t>
      </w:r>
    </w:p>
    <w:p>
      <w:pPr>
        <w:pStyle w:val="Normal"/>
        <w:spacing w:lineRule="exact" w:line="640"/>
        <w:jc w:val="center"/>
        <w:rPr>
          <w:rFonts w:ascii="仿宋" w:hAnsi="仿宋" w:eastAsia="仿宋"/>
          <w:sz w:val="32"/>
          <w:szCs w:val="32"/>
        </w:rPr>
      </w:pPr>
      <w:r>
        <w:rPr/>
      </w:r>
    </w:p>
    <w:p>
      <w:pPr>
        <w:pStyle w:val="Normal"/>
        <w:spacing w:lineRule="exact" w:line="640"/>
        <w:jc w:val="center"/>
        <w:rPr>
          <w:rFonts w:ascii="仿宋" w:hAnsi="仿宋" w:eastAsia="仿宋"/>
          <w:sz w:val="32"/>
          <w:szCs w:val="32"/>
        </w:rPr>
      </w:pPr>
      <w:r>
        <w:rPr/>
      </w:r>
    </w:p>
    <w:p>
      <w:pPr>
        <w:pStyle w:val="1"/>
        <w:jc w:val="center"/>
        <w:rPr>
          <w:lang w:eastAsia="zh-CN"/>
        </w:rPr>
      </w:pPr>
      <w:r>
        <w:rPr>
          <w:lang w:eastAsia="zh-CN"/>
        </w:rPr>
        <w:t>关于转发湖南省总工会女职工委员会《关于开展全省女职工维权知识微竞赛的通知》的通</w:t>
      </w:r>
      <w:r>
        <w:rPr>
          <w:lang w:val="en-US" w:eastAsia="zh-CN"/>
        </w:rPr>
        <w:t xml:space="preserve">     </w:t>
      </w:r>
      <w:r>
        <w:rPr>
          <w:lang w:eastAsia="zh-CN"/>
        </w:rPr>
        <w:t>知</w:t>
      </w:r>
    </w:p>
    <w:p>
      <w:pPr>
        <w:pStyle w:val="Normal"/>
        <w:rPr>
          <w:rFonts w:ascii="仿宋" w:hAnsi="仿宋" w:eastAsia="仿宋" w:cs="仿宋"/>
          <w:b w:val="false"/>
          <w:b w:val="false"/>
          <w:bCs w:val="false"/>
          <w:sz w:val="32"/>
          <w:szCs w:val="32"/>
          <w:lang w:val="en-US" w:eastAsia="zh-CN"/>
        </w:rPr>
      </w:pPr>
      <w:r>
        <w:rPr>
          <w:rFonts w:ascii="仿宋" w:hAnsi="仿宋" w:cs="仿宋" w:eastAsia="仿宋"/>
          <w:b w:val="false"/>
          <w:bCs w:val="false"/>
          <w:sz w:val="32"/>
          <w:szCs w:val="32"/>
          <w:lang w:val="en-US" w:eastAsia="zh-CN"/>
        </w:rPr>
        <w:t>各直属基层工会女职工委员会：</w:t>
      </w:r>
    </w:p>
    <w:p>
      <w:pPr>
        <w:pStyle w:val="Normal"/>
        <w:ind w:firstLine="640"/>
        <w:rPr/>
      </w:pPr>
      <w:r>
        <w:rPr>
          <w:rFonts w:ascii="仿宋" w:hAnsi="仿宋" w:eastAsia="仿宋"/>
          <w:sz w:val="32"/>
          <w:szCs w:val="32"/>
        </w:rPr>
        <w:t>现将湖南省总工会女职工委员会《</w:t>
      </w:r>
      <w:r>
        <w:rPr>
          <w:rFonts w:ascii="仿宋" w:hAnsi="仿宋" w:cs="仿宋" w:eastAsia="仿宋"/>
          <w:sz w:val="32"/>
          <w:szCs w:val="32"/>
          <w:lang w:eastAsia="zh-CN"/>
        </w:rPr>
        <w:t>关于开展全省女职工维权知识微竞赛的通知</w:t>
      </w:r>
      <w:r>
        <w:rPr>
          <w:rFonts w:ascii="仿宋" w:hAnsi="仿宋" w:eastAsia="仿宋"/>
          <w:sz w:val="32"/>
          <w:szCs w:val="32"/>
        </w:rPr>
        <w:t>》（湘工女〔</w:t>
      </w:r>
      <w:r>
        <w:rPr>
          <w:rFonts w:eastAsia="仿宋" w:ascii="仿宋" w:hAnsi="仿宋"/>
          <w:sz w:val="32"/>
          <w:szCs w:val="32"/>
        </w:rPr>
        <w:t>201</w:t>
      </w:r>
      <w:r>
        <w:rPr>
          <w:rFonts w:eastAsia="仿宋" w:ascii="仿宋" w:hAnsi="仿宋"/>
          <w:sz w:val="32"/>
          <w:szCs w:val="32"/>
          <w:lang w:val="en-US" w:eastAsia="zh-CN"/>
        </w:rPr>
        <w:t>7</w:t>
      </w:r>
      <w:r>
        <w:rPr>
          <w:rFonts w:ascii="仿宋" w:hAnsi="仿宋" w:eastAsia="仿宋"/>
          <w:sz w:val="32"/>
          <w:szCs w:val="32"/>
        </w:rPr>
        <w:t>〕</w:t>
      </w:r>
      <w:r>
        <w:rPr>
          <w:rFonts w:eastAsia="仿宋" w:ascii="仿宋" w:hAnsi="仿宋"/>
          <w:sz w:val="32"/>
          <w:szCs w:val="32"/>
          <w:lang w:val="en-US" w:eastAsia="zh-CN"/>
        </w:rPr>
        <w:t>12</w:t>
      </w:r>
      <w:r>
        <w:rPr>
          <w:rFonts w:ascii="仿宋" w:hAnsi="仿宋" w:eastAsia="仿宋"/>
          <w:sz w:val="32"/>
          <w:szCs w:val="32"/>
        </w:rPr>
        <w:t>号）转发给你们，请各直属基层工会女工委组织发动</w:t>
      </w:r>
      <w:r>
        <w:rPr>
          <w:rFonts w:ascii="仿宋" w:hAnsi="仿宋" w:eastAsia="仿宋"/>
          <w:sz w:val="32"/>
          <w:szCs w:val="32"/>
          <w:lang w:eastAsia="zh-CN"/>
        </w:rPr>
        <w:t>本教单位</w:t>
      </w:r>
      <w:r>
        <w:rPr>
          <w:rFonts w:ascii="仿宋" w:hAnsi="仿宋" w:eastAsia="仿宋"/>
          <w:sz w:val="32"/>
          <w:szCs w:val="32"/>
        </w:rPr>
        <w:t>女职工积极参与</w:t>
      </w:r>
      <w:r>
        <w:rPr>
          <w:rFonts w:ascii="仿宋" w:hAnsi="仿宋" w:eastAsia="仿宋"/>
          <w:sz w:val="32"/>
          <w:szCs w:val="32"/>
          <w:lang w:eastAsia="zh-CN"/>
        </w:rPr>
        <w:t>全省女职工维权知识微竞赛</w:t>
      </w:r>
      <w:r>
        <w:rPr>
          <w:rFonts w:ascii="仿宋" w:hAnsi="仿宋" w:eastAsia="仿宋"/>
          <w:sz w:val="32"/>
          <w:szCs w:val="32"/>
        </w:rPr>
        <w:t>，并按通知要求，</w:t>
      </w:r>
      <w:r>
        <w:rPr>
          <w:rFonts w:ascii="仿宋" w:hAnsi="仿宋" w:eastAsia="仿宋"/>
          <w:sz w:val="32"/>
          <w:szCs w:val="32"/>
          <w:lang w:eastAsia="zh-CN"/>
        </w:rPr>
        <w:t>将参加微竞赛的人数及情况于</w:t>
      </w:r>
      <w:r>
        <w:rPr>
          <w:rFonts w:eastAsia="仿宋" w:ascii="仿宋" w:hAnsi="仿宋"/>
          <w:sz w:val="32"/>
          <w:szCs w:val="32"/>
          <w:lang w:val="en-US" w:eastAsia="zh-CN"/>
        </w:rPr>
        <w:t>2017</w:t>
      </w:r>
      <w:r>
        <w:rPr>
          <w:rFonts w:ascii="仿宋" w:hAnsi="仿宋" w:eastAsia="仿宋"/>
          <w:sz w:val="32"/>
          <w:szCs w:val="32"/>
          <w:lang w:val="en-US" w:eastAsia="zh-CN"/>
        </w:rPr>
        <w:t>年</w:t>
      </w:r>
      <w:r>
        <w:rPr>
          <w:rFonts w:eastAsia="仿宋" w:ascii="仿宋" w:hAnsi="仿宋"/>
          <w:sz w:val="32"/>
          <w:szCs w:val="32"/>
          <w:lang w:val="en-US" w:eastAsia="zh-CN"/>
        </w:rPr>
        <w:t>10</w:t>
      </w:r>
      <w:r>
        <w:rPr>
          <w:rFonts w:ascii="仿宋" w:hAnsi="仿宋" w:eastAsia="仿宋"/>
          <w:sz w:val="32"/>
          <w:szCs w:val="32"/>
          <w:lang w:val="en-US" w:eastAsia="zh-CN"/>
        </w:rPr>
        <w:t>月</w:t>
      </w:r>
      <w:r>
        <w:rPr>
          <w:rFonts w:eastAsia="仿宋" w:ascii="仿宋" w:hAnsi="仿宋"/>
          <w:sz w:val="32"/>
          <w:szCs w:val="32"/>
          <w:lang w:val="en-US" w:eastAsia="zh-CN"/>
        </w:rPr>
        <w:t>25</w:t>
      </w:r>
      <w:r>
        <w:rPr>
          <w:rFonts w:ascii="仿宋" w:hAnsi="仿宋" w:eastAsia="仿宋"/>
          <w:sz w:val="32"/>
          <w:szCs w:val="32"/>
          <w:lang w:val="en-US" w:eastAsia="zh-CN"/>
        </w:rPr>
        <w:t>日前</w:t>
      </w:r>
      <w:r>
        <w:rPr>
          <w:rFonts w:ascii="仿宋" w:hAnsi="仿宋" w:eastAsia="仿宋"/>
          <w:sz w:val="32"/>
          <w:szCs w:val="32"/>
        </w:rPr>
        <w:t>上报给湖南省教育工会女职工委员会。</w:t>
      </w:r>
      <w:r>
        <w:rPr>
          <w:rFonts w:ascii="仿宋" w:hAnsi="仿宋" w:eastAsia="仿宋"/>
          <w:sz w:val="32"/>
          <w:szCs w:val="32"/>
          <w:lang w:eastAsia="zh-CN"/>
        </w:rPr>
        <w:t>联系人：彭稳，</w:t>
      </w:r>
      <w:r>
        <w:rPr>
          <w:rFonts w:ascii="仿宋" w:hAnsi="仿宋" w:eastAsia="仿宋"/>
          <w:sz w:val="32"/>
          <w:szCs w:val="32"/>
        </w:rPr>
        <w:t>电话：</w:t>
      </w:r>
      <w:r>
        <w:rPr>
          <w:rFonts w:eastAsia="仿宋" w:ascii="仿宋" w:hAnsi="仿宋"/>
          <w:sz w:val="32"/>
          <w:szCs w:val="32"/>
        </w:rPr>
        <w:t>0731-82255576</w:t>
      </w:r>
      <w:r>
        <w:rPr>
          <w:rFonts w:ascii="仿宋" w:hAnsi="仿宋" w:eastAsia="仿宋"/>
          <w:sz w:val="32"/>
          <w:szCs w:val="32"/>
          <w:lang w:eastAsia="zh-CN"/>
        </w:rPr>
        <w:t>，邮箱：</w:t>
      </w:r>
      <w:hyperlink r:id="rId2">
        <w:r>
          <w:rPr>
            <w:rStyle w:val="Internet"/>
            <w:rFonts w:eastAsia="仿宋" w:ascii="仿宋" w:hAnsi="仿宋"/>
            <w:sz w:val="32"/>
            <w:szCs w:val="32"/>
            <w:lang w:val="en-US" w:eastAsia="zh-CN"/>
          </w:rPr>
          <w:t>759147837@qq.com</w:t>
        </w:r>
        <w:r>
          <w:rPr>
            <w:rStyle w:val="Internet"/>
            <w:rFonts w:ascii="仿宋" w:hAnsi="仿宋" w:eastAsia="仿宋"/>
            <w:sz w:val="32"/>
            <w:szCs w:val="32"/>
            <w:lang w:val="en-US" w:eastAsia="zh-CN"/>
          </w:rPr>
          <w:t>。</w:t>
        </w:r>
      </w:hyperlink>
    </w:p>
    <w:p>
      <w:pPr>
        <w:pStyle w:val="Normal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  <w:lang w:val="en-US" w:eastAsia="zh-CN"/>
        </w:rPr>
        <w:t>附件：</w:t>
      </w:r>
      <w:r>
        <w:rPr>
          <w:rFonts w:ascii="仿宋" w:hAnsi="仿宋" w:eastAsia="仿宋"/>
          <w:sz w:val="32"/>
          <w:szCs w:val="32"/>
        </w:rPr>
        <w:t>《</w:t>
      </w:r>
      <w:r>
        <w:rPr>
          <w:rFonts w:ascii="仿宋" w:hAnsi="仿宋" w:cs="仿宋" w:eastAsia="仿宋"/>
          <w:sz w:val="32"/>
          <w:szCs w:val="32"/>
          <w:lang w:eastAsia="zh-CN"/>
        </w:rPr>
        <w:t>关于开展全省女职工维权知识微竞赛的通知</w:t>
      </w:r>
      <w:r>
        <w:rPr>
          <w:rFonts w:ascii="仿宋" w:hAnsi="仿宋" w:eastAsia="仿宋"/>
          <w:sz w:val="32"/>
          <w:szCs w:val="32"/>
        </w:rPr>
        <w:t>》（湘工女〔</w:t>
      </w:r>
      <w:r>
        <w:rPr>
          <w:rFonts w:eastAsia="仿宋" w:ascii="仿宋" w:hAnsi="仿宋"/>
          <w:sz w:val="32"/>
          <w:szCs w:val="32"/>
        </w:rPr>
        <w:t>201</w:t>
      </w:r>
      <w:r>
        <w:rPr>
          <w:rFonts w:eastAsia="仿宋" w:ascii="仿宋" w:hAnsi="仿宋"/>
          <w:sz w:val="32"/>
          <w:szCs w:val="32"/>
          <w:lang w:val="en-US" w:eastAsia="zh-CN"/>
        </w:rPr>
        <w:t>7</w:t>
      </w:r>
      <w:r>
        <w:rPr>
          <w:rFonts w:ascii="仿宋" w:hAnsi="仿宋" w:eastAsia="仿宋"/>
          <w:sz w:val="32"/>
          <w:szCs w:val="32"/>
        </w:rPr>
        <w:t>〕</w:t>
      </w:r>
      <w:r>
        <w:rPr>
          <w:rFonts w:eastAsia="仿宋" w:ascii="仿宋" w:hAnsi="仿宋"/>
          <w:sz w:val="32"/>
          <w:szCs w:val="32"/>
          <w:lang w:val="en-US" w:eastAsia="zh-CN"/>
        </w:rPr>
        <w:t>12</w:t>
      </w:r>
      <w:r>
        <w:rPr>
          <w:rFonts w:ascii="仿宋" w:hAnsi="仿宋" w:eastAsia="仿宋"/>
          <w:sz w:val="32"/>
          <w:szCs w:val="32"/>
        </w:rPr>
        <w:t>号）</w:t>
      </w:r>
    </w:p>
    <w:p>
      <w:pPr>
        <w:pStyle w:val="Normal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湖南省教育工会女职工委员会</w:t>
      </w:r>
    </w:p>
    <w:p>
      <w:pPr>
        <w:pStyle w:val="Normal"/>
        <w:ind w:right="640" w:hanging="0"/>
        <w:jc w:val="center"/>
        <w:rPr/>
      </w:pPr>
      <w:r>
        <w:rPr>
          <w:rFonts w:ascii="仿宋" w:hAnsi="仿宋" w:eastAsia="仿宋"/>
          <w:sz w:val="32"/>
          <w:szCs w:val="32"/>
        </w:rPr>
        <w:t xml:space="preserve">                             </w:t>
      </w:r>
      <w:r>
        <w:rPr>
          <w:rFonts w:eastAsia="仿宋" w:ascii="仿宋" w:hAnsi="仿宋"/>
          <w:sz w:val="32"/>
          <w:szCs w:val="32"/>
        </w:rPr>
        <w:t>201</w:t>
      </w:r>
      <w:r>
        <w:rPr>
          <w:rFonts w:eastAsia="仿宋" w:ascii="仿宋" w:hAnsi="仿宋"/>
          <w:sz w:val="32"/>
          <w:szCs w:val="32"/>
          <w:lang w:val="en-US" w:eastAsia="zh-CN"/>
        </w:rPr>
        <w:t>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  <w:lang w:val="en-US" w:eastAsia="zh-CN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  <w:lang w:val="en-US" w:eastAsia="zh-CN"/>
        </w:rPr>
        <w:t>29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pStyle w:val="Normal"/>
        <w:ind w:right="640" w:hanging="0"/>
        <w:jc w:val="center"/>
        <w:rPr>
          <w:rFonts w:ascii="Times New Roman" w:hAnsi="Times New Roman" w:eastAsia="仿宋_GB2312"/>
          <w:sz w:val="32"/>
          <w:szCs w:val="32"/>
        </w:rPr>
      </w:pPr>
      <w:r>
        <w:rPr/>
      </w:r>
    </w:p>
    <w:p>
      <w:pPr>
        <w:pStyle w:val="Normal"/>
        <w:ind w:right="640" w:hanging="0"/>
        <w:jc w:val="center"/>
        <w:rPr>
          <w:rFonts w:ascii="Times New Roman" w:hAnsi="Times New Roman" w:eastAsia="仿宋_GB2312"/>
          <w:sz w:val="32"/>
          <w:szCs w:val="32"/>
        </w:rPr>
      </w:pPr>
      <w:r>
        <w:rPr/>
      </w:r>
    </w:p>
    <w:p>
      <w:pPr>
        <w:pStyle w:val="Normal"/>
        <w:ind w:right="640" w:hanging="0"/>
        <w:jc w:val="center"/>
        <w:rPr>
          <w:rFonts w:ascii="Times New Roman" w:hAnsi="Times New Roman" w:eastAsia="仿宋_GB2312"/>
          <w:sz w:val="32"/>
          <w:szCs w:val="32"/>
        </w:rPr>
      </w:pPr>
      <w:r>
        <w:rPr/>
      </w:r>
    </w:p>
    <w:p>
      <w:pPr>
        <w:pStyle w:val="Normal"/>
        <w:ind w:right="640" w:hanging="0"/>
        <w:jc w:val="center"/>
        <w:rPr>
          <w:rFonts w:ascii="Times New Roman" w:hAnsi="Times New Roman" w:eastAsia="仿宋_GB2312"/>
          <w:sz w:val="32"/>
          <w:szCs w:val="32"/>
        </w:rPr>
      </w:pPr>
      <w:r>
        <w:rPr/>
      </w:r>
    </w:p>
    <w:p>
      <w:pPr>
        <w:pStyle w:val="Normal"/>
        <w:ind w:right="640" w:hanging="0"/>
        <w:jc w:val="center"/>
        <w:rPr>
          <w:rFonts w:ascii="Times New Roman" w:hAnsi="Times New Roman" w:eastAsia="仿宋_GB2312"/>
          <w:sz w:val="32"/>
          <w:szCs w:val="32"/>
        </w:rPr>
      </w:pPr>
      <w:r>
        <w:rPr/>
      </w:r>
    </w:p>
    <w:p>
      <w:pPr>
        <w:pStyle w:val="Normal"/>
        <w:ind w:right="640" w:hanging="0"/>
        <w:jc w:val="center"/>
        <w:rPr>
          <w:rFonts w:ascii="Times New Roman" w:hAnsi="Times New Roman" w:eastAsia="仿宋_GB2312"/>
          <w:sz w:val="32"/>
          <w:szCs w:val="32"/>
        </w:rPr>
      </w:pPr>
      <w:r>
        <w:rPr/>
      </w:r>
    </w:p>
    <w:p>
      <w:pPr>
        <w:pStyle w:val="Normal"/>
        <w:ind w:right="640" w:hanging="0"/>
        <w:jc w:val="center"/>
        <w:rPr>
          <w:rFonts w:ascii="Times New Roman" w:hAnsi="Times New Roman" w:eastAsia="仿宋_GB2312"/>
          <w:sz w:val="32"/>
          <w:szCs w:val="32"/>
        </w:rPr>
      </w:pPr>
      <w:r>
        <w:rPr/>
      </w:r>
    </w:p>
    <w:p>
      <w:pPr>
        <w:pStyle w:val="Normal"/>
        <w:ind w:right="640" w:hanging="0"/>
        <w:jc w:val="center"/>
        <w:rPr>
          <w:rFonts w:ascii="Times New Roman" w:hAnsi="Times New Roman" w:eastAsia="仿宋_GB2312"/>
          <w:sz w:val="32"/>
          <w:szCs w:val="32"/>
        </w:rPr>
      </w:pPr>
      <w:r>
        <w:rPr/>
      </w:r>
    </w:p>
    <w:p>
      <w:pPr>
        <w:pStyle w:val="Normal"/>
        <w:ind w:right="640" w:hanging="0"/>
        <w:jc w:val="center"/>
        <w:rPr>
          <w:rFonts w:ascii="Times New Roman" w:hAnsi="Times New Roman" w:eastAsia="仿宋_GB2312"/>
          <w:sz w:val="32"/>
          <w:szCs w:val="32"/>
        </w:rPr>
      </w:pPr>
      <w:r>
        <w:rPr/>
      </w:r>
    </w:p>
    <w:p>
      <w:pPr>
        <w:pStyle w:val="Normal"/>
        <w:ind w:right="640" w:hanging="0"/>
        <w:jc w:val="center"/>
        <w:rPr>
          <w:rFonts w:ascii="Times New Roman" w:hAnsi="Times New Roman" w:eastAsia="仿宋_GB2312"/>
          <w:sz w:val="32"/>
          <w:szCs w:val="32"/>
        </w:rPr>
      </w:pPr>
      <w:r>
        <w:rPr/>
      </w:r>
    </w:p>
    <w:p>
      <w:pPr>
        <w:pStyle w:val="Normal"/>
        <w:ind w:right="640" w:hanging="0"/>
        <w:jc w:val="center"/>
        <w:rPr>
          <w:rFonts w:ascii="Times New Roman" w:hAnsi="Times New Roman" w:eastAsia="仿宋_GB2312"/>
          <w:sz w:val="32"/>
          <w:szCs w:val="32"/>
        </w:rPr>
      </w:pPr>
      <w:r>
        <w:rPr/>
      </w:r>
    </w:p>
    <w:p>
      <w:pPr>
        <w:pStyle w:val="Normal"/>
        <w:ind w:right="640" w:hanging="0"/>
        <w:jc w:val="center"/>
        <w:rPr>
          <w:rFonts w:ascii="Times New Roman" w:hAnsi="Times New Roman" w:eastAsia="仿宋_GB2312"/>
          <w:sz w:val="32"/>
          <w:szCs w:val="32"/>
        </w:rPr>
      </w:pPr>
      <w:r>
        <w:rPr/>
      </w:r>
    </w:p>
    <w:p>
      <w:pPr>
        <w:pStyle w:val="Normal"/>
        <w:ind w:right="640" w:hanging="0"/>
        <w:jc w:val="center"/>
        <w:rPr>
          <w:rFonts w:ascii="Times New Roman" w:hAnsi="Times New Roman" w:eastAsia="仿宋_GB2312"/>
          <w:sz w:val="32"/>
          <w:szCs w:val="32"/>
        </w:rPr>
      </w:pPr>
      <w:r>
        <w:rPr/>
      </w:r>
    </w:p>
    <w:p>
      <w:pPr>
        <w:pStyle w:val="Normal"/>
        <w:ind w:right="640" w:hanging="0"/>
        <w:jc w:val="center"/>
        <w:rPr>
          <w:rFonts w:ascii="Times New Roman" w:hAnsi="Times New Roman" w:eastAsia="仿宋_GB2312"/>
          <w:sz w:val="32"/>
          <w:szCs w:val="32"/>
        </w:rPr>
      </w:pPr>
      <w:r>
        <w:rPr/>
      </w:r>
    </w:p>
    <w:p>
      <w:pPr>
        <w:pStyle w:val="Normal"/>
        <w:ind w:right="640" w:hanging="0"/>
        <w:jc w:val="center"/>
        <w:rPr/>
      </w:pPr>
      <w:r>
        <w:rPr>
          <w:rFonts w:ascii="Times New Roman" w:hAnsi="Times New Roman" w:eastAsia="仿宋_GB2312"/>
          <w:sz w:val="32"/>
          <w:szCs w:val="32"/>
        </w:rPr>
        <w:t>湘工女〔</w:t>
      </w:r>
      <w:r>
        <w:rPr>
          <w:rFonts w:eastAsia="仿宋_GB2312" w:ascii="Times New Roman" w:hAnsi="Times New Roman"/>
          <w:sz w:val="32"/>
          <w:szCs w:val="32"/>
        </w:rPr>
        <w:t>2017</w:t>
      </w:r>
      <w:r>
        <w:rPr>
          <w:rFonts w:ascii="Times New Roman" w:hAnsi="Times New Roman" w:eastAsia="仿宋_GB2312"/>
          <w:sz w:val="32"/>
          <w:szCs w:val="32"/>
        </w:rPr>
        <w:t>〕</w:t>
      </w:r>
      <w:r>
        <w:rPr>
          <w:rFonts w:eastAsia="仿宋_GB2312" w:ascii="Times New Roman" w:hAnsi="Times New Roman"/>
          <w:sz w:val="32"/>
          <w:szCs w:val="32"/>
        </w:rPr>
        <w:t>12</w:t>
      </w:r>
      <w:r>
        <w:rPr>
          <w:rFonts w:ascii="Times New Roman" w:hAnsi="Times New Roman" w:eastAsia="仿宋_GB2312"/>
          <w:sz w:val="32"/>
          <w:szCs w:val="32"/>
        </w:rPr>
        <w:t>号</w:t>
      </w:r>
    </w:p>
    <w:p>
      <w:pPr>
        <w:pStyle w:val="Normal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eastAsia="仿宋_GB2312" w:ascii="Times New Roman" w:hAnsi="Times New Roman"/>
          <w:sz w:val="32"/>
          <w:szCs w:val="32"/>
        </w:rPr>
      </w:r>
    </w:p>
    <w:p>
      <w:pPr>
        <w:pStyle w:val="Normal"/>
        <w:widowControl/>
        <w:snapToGrid w:val="false"/>
        <w:jc w:val="center"/>
        <w:rPr>
          <w:rFonts w:ascii="方正小标宋_GBK" w:hAnsi="方正小标宋_GBK" w:eastAsia="方正小标宋_GBK"/>
          <w:sz w:val="44"/>
          <w:szCs w:val="44"/>
        </w:rPr>
      </w:pPr>
      <w:r>
        <w:rPr>
          <w:rFonts w:ascii="方正小标宋_GBK" w:hAnsi="方正小标宋_GBK" w:eastAsia="方正小标宋_GBK"/>
          <w:sz w:val="44"/>
          <w:szCs w:val="44"/>
        </w:rPr>
        <w:t>关于开展全省女职工维权知识微竞赛的</w:t>
      </w:r>
    </w:p>
    <w:p>
      <w:pPr>
        <w:pStyle w:val="Normal"/>
        <w:widowControl/>
        <w:jc w:val="center"/>
        <w:rPr>
          <w:rFonts w:ascii="方正小标宋_GBK" w:hAnsi="方正小标宋_GBK" w:eastAsia="方正小标宋_GBK"/>
          <w:sz w:val="44"/>
          <w:szCs w:val="44"/>
        </w:rPr>
      </w:pPr>
      <w:r>
        <w:rPr>
          <w:rFonts w:ascii="方正小标宋_GBK" w:hAnsi="方正小标宋_GBK" w:eastAsia="方正小标宋_GBK"/>
          <w:sz w:val="44"/>
          <w:szCs w:val="44"/>
        </w:rPr>
        <w:t>通  知</w:t>
      </w:r>
    </w:p>
    <w:p>
      <w:pPr>
        <w:pStyle w:val="Normal"/>
        <w:widowControl/>
        <w:jc w:val="center"/>
        <w:rPr>
          <w:rFonts w:ascii="Times New Roman" w:hAnsi="Times New Roman" w:eastAsia="华文中宋"/>
          <w:szCs w:val="21"/>
        </w:rPr>
      </w:pPr>
      <w:r>
        <w:rPr>
          <w:rFonts w:eastAsia="华文中宋" w:ascii="Times New Roman" w:hAnsi="Times New Roman"/>
          <w:szCs w:val="21"/>
        </w:rPr>
      </w:r>
    </w:p>
    <w:p>
      <w:pPr>
        <w:pStyle w:val="Normal"/>
        <w:widowControl/>
        <w:spacing w:lineRule="exact" w:line="56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各市州总工会、省直机关工会，省产业工会，省直属基层工会工作委员会女职工委员会：</w:t>
      </w:r>
    </w:p>
    <w:p>
      <w:pPr>
        <w:pStyle w:val="Normal"/>
        <w:widowControl/>
        <w:spacing w:lineRule="exact" w:line="560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eastAsia="仿宋_GB2312" w:ascii="Times New Roman" w:hAnsi="Times New Roman"/>
          <w:sz w:val="32"/>
          <w:szCs w:val="32"/>
        </w:rPr>
        <w:t>2017</w:t>
      </w:r>
      <w:r>
        <w:rPr>
          <w:rFonts w:ascii="Times New Roman" w:hAnsi="Times New Roman" w:eastAsia="仿宋_GB2312"/>
          <w:sz w:val="32"/>
          <w:szCs w:val="32"/>
        </w:rPr>
        <w:t>年是《女职工劳动保护特别规定》（以下简称《特别规定》）颁布实施</w:t>
      </w:r>
      <w:r>
        <w:rPr>
          <w:rFonts w:eastAsia="仿宋_GB2312" w:ascii="Times New Roman" w:hAnsi="Times New Roman"/>
          <w:sz w:val="32"/>
          <w:szCs w:val="32"/>
        </w:rPr>
        <w:t>5</w:t>
      </w:r>
      <w:r>
        <w:rPr>
          <w:rFonts w:ascii="Times New Roman" w:hAnsi="Times New Roman" w:eastAsia="仿宋_GB2312"/>
          <w:sz w:val="32"/>
          <w:szCs w:val="32"/>
        </w:rPr>
        <w:t>周年。为进一步推动《特别规定》贯彻落实</w:t>
      </w:r>
      <w:r>
        <w:rPr>
          <w:rFonts w:ascii="Times New Roman" w:hAnsi="Times New Roman" w:eastAsia="仿宋_GB2312"/>
          <w:spacing w:val="-4"/>
          <w:sz w:val="32"/>
          <w:szCs w:val="32"/>
        </w:rPr>
        <w:t>，更好地维护女职工的合法权益和特殊利益，按照年初工作计划，</w:t>
      </w:r>
      <w:r>
        <w:rPr>
          <w:rFonts w:ascii="Times New Roman" w:hAnsi="Times New Roman" w:eastAsia="仿宋_GB2312"/>
          <w:sz w:val="32"/>
          <w:szCs w:val="32"/>
        </w:rPr>
        <w:t>省总工会女职工委员会决定举</w:t>
      </w:r>
      <w:r>
        <w:rPr>
          <w:rFonts w:ascii="Times New Roman" w:hAnsi="Times New Roman" w:eastAsia="仿宋_GB2312"/>
          <w:spacing w:val="-4"/>
          <w:sz w:val="32"/>
          <w:szCs w:val="32"/>
        </w:rPr>
        <w:t>办全省女职工维权知识微竞赛。现将</w:t>
      </w:r>
      <w:r>
        <w:rPr>
          <w:rFonts w:ascii="Times New Roman" w:hAnsi="Times New Roman" w:eastAsia="仿宋_GB2312"/>
          <w:sz w:val="32"/>
          <w:szCs w:val="32"/>
        </w:rPr>
        <w:t>有关事项通知如下：</w:t>
      </w:r>
    </w:p>
    <w:p>
      <w:pPr>
        <w:pStyle w:val="Normal"/>
        <w:widowControl/>
        <w:spacing w:lineRule="exact" w:line="560"/>
        <w:ind w:firstLine="64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一、活动目的</w:t>
      </w:r>
    </w:p>
    <w:p>
      <w:pPr>
        <w:pStyle w:val="Normal"/>
        <w:widowControl/>
        <w:spacing w:lineRule="exact" w:line="560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通过在全省工会女职工工作微信公众号“芙蓉天地”上举办全省女职工维权知识微竞赛，进一步扩大女职工对女职工权益保护法律法规的知晓率，提高女职工维权意识和维权能力，促进劳动关系和谐和社会稳定。</w:t>
      </w:r>
    </w:p>
    <w:p>
      <w:pPr>
        <w:pStyle w:val="Normal"/>
        <w:widowControl/>
        <w:spacing w:lineRule="exact" w:line="560"/>
        <w:ind w:firstLine="64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二、参赛对象</w:t>
      </w:r>
    </w:p>
    <w:p>
      <w:pPr>
        <w:pStyle w:val="Normal"/>
        <w:widowControl/>
        <w:spacing w:lineRule="exact" w:line="560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全省各行各业在职女职工。</w:t>
      </w:r>
    </w:p>
    <w:p>
      <w:pPr>
        <w:pStyle w:val="Normal"/>
        <w:widowControl/>
        <w:spacing w:lineRule="exact" w:line="560"/>
        <w:ind w:firstLine="64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三、比赛时间及流程：</w:t>
      </w:r>
    </w:p>
    <w:p>
      <w:pPr>
        <w:pStyle w:val="Normal"/>
        <w:widowControl/>
        <w:spacing w:lineRule="exact" w:line="560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</w:t>
      </w:r>
      <w:r>
        <w:rPr>
          <w:rFonts w:eastAsia="仿宋_GB2312" w:ascii="Times New Roman" w:hAnsi="Times New Roman"/>
          <w:sz w:val="32"/>
          <w:szCs w:val="32"/>
        </w:rPr>
        <w:t>9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eastAsia="仿宋_GB2312" w:ascii="Times New Roman" w:hAnsi="Times New Roman"/>
          <w:sz w:val="32"/>
          <w:szCs w:val="32"/>
        </w:rPr>
        <w:t>28</w:t>
      </w:r>
      <w:r>
        <w:rPr>
          <w:rFonts w:ascii="Times New Roman" w:hAnsi="Times New Roman" w:eastAsia="仿宋_GB2312"/>
          <w:sz w:val="32"/>
          <w:szCs w:val="32"/>
        </w:rPr>
        <w:t>日前下发比赛通知；</w:t>
      </w:r>
    </w:p>
    <w:p>
      <w:pPr>
        <w:pStyle w:val="Normal"/>
        <w:widowControl/>
        <w:spacing w:lineRule="exact" w:line="560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</w:t>
      </w:r>
      <w:r>
        <w:rPr>
          <w:rFonts w:eastAsia="仿宋_GB2312" w:ascii="Times New Roman" w:hAnsi="Times New Roman"/>
          <w:sz w:val="32"/>
          <w:szCs w:val="32"/>
        </w:rPr>
        <w:t>9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eastAsia="仿宋_GB2312" w:ascii="Times New Roman" w:hAnsi="Times New Roman"/>
          <w:sz w:val="32"/>
          <w:szCs w:val="32"/>
        </w:rPr>
        <w:t>28</w:t>
      </w:r>
      <w:r>
        <w:rPr>
          <w:rFonts w:ascii="Times New Roman" w:hAnsi="Times New Roman" w:eastAsia="仿宋_GB2312"/>
          <w:sz w:val="32"/>
          <w:szCs w:val="32"/>
        </w:rPr>
        <w:t>日——</w:t>
      </w:r>
      <w:r>
        <w:rPr>
          <w:rFonts w:eastAsia="仿宋_GB2312" w:ascii="Times New Roman" w:hAnsi="Times New Roman"/>
          <w:sz w:val="32"/>
          <w:szCs w:val="32"/>
        </w:rPr>
        <w:t>10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eastAsia="仿宋_GB2312" w:ascii="Times New Roman" w:hAnsi="Times New Roman"/>
          <w:sz w:val="32"/>
          <w:szCs w:val="32"/>
        </w:rPr>
        <w:t>15</w:t>
      </w:r>
      <w:r>
        <w:rPr>
          <w:rFonts w:ascii="Times New Roman" w:hAnsi="Times New Roman" w:eastAsia="仿宋_GB2312"/>
          <w:sz w:val="32"/>
          <w:szCs w:val="32"/>
        </w:rPr>
        <w:t>日宣传发动；</w:t>
      </w:r>
    </w:p>
    <w:p>
      <w:pPr>
        <w:pStyle w:val="Normal"/>
        <w:widowControl/>
        <w:spacing w:lineRule="exact" w:line="560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</w:t>
      </w:r>
      <w:r>
        <w:rPr>
          <w:rFonts w:eastAsia="仿宋_GB2312" w:ascii="Times New Roman" w:hAnsi="Times New Roman"/>
          <w:sz w:val="32"/>
          <w:szCs w:val="32"/>
        </w:rPr>
        <w:t>10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eastAsia="仿宋_GB2312" w:ascii="Times New Roman" w:hAnsi="Times New Roman"/>
          <w:sz w:val="32"/>
          <w:szCs w:val="32"/>
        </w:rPr>
        <w:t>16</w:t>
      </w:r>
      <w:r>
        <w:rPr>
          <w:rFonts w:ascii="Times New Roman" w:hAnsi="Times New Roman" w:eastAsia="仿宋_GB2312"/>
          <w:sz w:val="32"/>
          <w:szCs w:val="32"/>
        </w:rPr>
        <w:t>日——</w:t>
      </w:r>
      <w:r>
        <w:rPr>
          <w:rFonts w:eastAsia="仿宋_GB2312" w:ascii="Times New Roman" w:hAnsi="Times New Roman"/>
          <w:sz w:val="32"/>
          <w:szCs w:val="32"/>
        </w:rPr>
        <w:t>10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eastAsia="仿宋_GB2312" w:ascii="Times New Roman" w:hAnsi="Times New Roman"/>
          <w:sz w:val="32"/>
          <w:szCs w:val="32"/>
        </w:rPr>
        <w:t>20</w:t>
      </w:r>
      <w:r>
        <w:rPr>
          <w:rFonts w:ascii="Times New Roman" w:hAnsi="Times New Roman" w:eastAsia="仿宋_GB2312"/>
          <w:sz w:val="32"/>
          <w:szCs w:val="32"/>
        </w:rPr>
        <w:t>日开展竞赛：</w:t>
      </w:r>
    </w:p>
    <w:p>
      <w:pPr>
        <w:pStyle w:val="Normal"/>
        <w:widowControl/>
        <w:spacing w:lineRule="exact" w:line="560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eastAsia="仿宋_GB2312" w:ascii="Times New Roman" w:hAnsi="Times New Roman"/>
          <w:sz w:val="32"/>
          <w:szCs w:val="32"/>
        </w:rPr>
        <w:t xml:space="preserve">1. </w:t>
      </w:r>
      <w:r>
        <w:rPr>
          <w:rFonts w:ascii="Times New Roman" w:hAnsi="Times New Roman" w:eastAsia="仿宋_GB2312"/>
          <w:sz w:val="32"/>
          <w:szCs w:val="32"/>
        </w:rPr>
        <w:t>参赛者关注“芙蓉天地”微信公众号并报名；</w:t>
      </w:r>
    </w:p>
    <w:p>
      <w:pPr>
        <w:pStyle w:val="Normal"/>
        <w:widowControl/>
        <w:spacing w:lineRule="exact" w:line="560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eastAsia="仿宋_GB2312" w:ascii="Times New Roman" w:hAnsi="Times New Roman"/>
          <w:sz w:val="32"/>
          <w:szCs w:val="32"/>
        </w:rPr>
        <w:t xml:space="preserve">2. </w:t>
      </w:r>
      <w:r>
        <w:rPr>
          <w:rFonts w:ascii="Times New Roman" w:hAnsi="Times New Roman" w:eastAsia="仿宋_GB2312"/>
          <w:sz w:val="32"/>
          <w:szCs w:val="32"/>
        </w:rPr>
        <w:t>回答题库中随机抽取的</w:t>
      </w:r>
      <w:r>
        <w:rPr>
          <w:rFonts w:eastAsia="仿宋_GB2312" w:ascii="Times New Roman" w:hAnsi="Times New Roman"/>
          <w:sz w:val="32"/>
          <w:szCs w:val="32"/>
        </w:rPr>
        <w:t>5</w:t>
      </w:r>
      <w:r>
        <w:rPr>
          <w:rFonts w:ascii="Times New Roman" w:hAnsi="Times New Roman" w:eastAsia="仿宋_GB2312"/>
          <w:sz w:val="32"/>
          <w:szCs w:val="32"/>
        </w:rPr>
        <w:t>道题；</w:t>
      </w:r>
    </w:p>
    <w:p>
      <w:pPr>
        <w:pStyle w:val="Normal"/>
        <w:widowControl/>
        <w:spacing w:lineRule="exact" w:line="560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eastAsia="仿宋_GB2312" w:ascii="Times New Roman" w:hAnsi="Times New Roman"/>
          <w:sz w:val="32"/>
          <w:szCs w:val="32"/>
        </w:rPr>
        <w:t xml:space="preserve">3. </w:t>
      </w:r>
      <w:r>
        <w:rPr>
          <w:rFonts w:ascii="Times New Roman" w:hAnsi="Times New Roman" w:eastAsia="仿宋_GB2312"/>
          <w:sz w:val="32"/>
          <w:szCs w:val="32"/>
        </w:rPr>
        <w:t>回答正确进入抽奖环节。</w:t>
      </w:r>
    </w:p>
    <w:p>
      <w:pPr>
        <w:pStyle w:val="Normal"/>
        <w:widowControl/>
        <w:spacing w:lineRule="exact" w:line="560"/>
        <w:ind w:firstLine="64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四、奖项设置</w:t>
      </w:r>
    </w:p>
    <w:p>
      <w:pPr>
        <w:pStyle w:val="Normal"/>
        <w:widowControl/>
        <w:spacing w:lineRule="exact" w:line="560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参赛个人每天可答题两次，设答题幸运奖，每次答题全对获得一次抽奖机会，中奖者填写手机号，获得相应话费奖励（话费自动充入获奖者手机）。</w:t>
      </w:r>
    </w:p>
    <w:p>
      <w:pPr>
        <w:pStyle w:val="Normal"/>
        <w:widowControl/>
        <w:spacing w:lineRule="exact" w:line="560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竞赛设优秀组织奖若干，颁发获奖证书。</w:t>
      </w:r>
    </w:p>
    <w:p>
      <w:pPr>
        <w:pStyle w:val="Normal"/>
        <w:widowControl/>
        <w:spacing w:lineRule="exact" w:line="560"/>
        <w:ind w:firstLine="64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五、竞赛要求</w:t>
      </w:r>
    </w:p>
    <w:p>
      <w:pPr>
        <w:pStyle w:val="Normal"/>
        <w:widowControl/>
        <w:spacing w:lineRule="exact" w:line="560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eastAsia="仿宋_GB2312" w:ascii="Times New Roman" w:hAnsi="Times New Roman"/>
          <w:sz w:val="32"/>
          <w:szCs w:val="32"/>
        </w:rPr>
        <w:t xml:space="preserve">1. </w:t>
      </w:r>
      <w:r>
        <w:rPr>
          <w:rFonts w:ascii="Times New Roman" w:hAnsi="Times New Roman" w:eastAsia="仿宋_GB2312"/>
          <w:sz w:val="32"/>
          <w:szCs w:val="32"/>
        </w:rPr>
        <w:t>本次竞赛是今年女职工“芙蓉杯”竞赛的重点工作，各地参赛人数将在竞赛阶段每天</w:t>
      </w:r>
      <w:r>
        <w:rPr>
          <w:rFonts w:eastAsia="仿宋_GB2312" w:ascii="Times New Roman" w:hAnsi="Times New Roman"/>
          <w:sz w:val="32"/>
          <w:szCs w:val="32"/>
        </w:rPr>
        <w:t>21:00</w:t>
      </w:r>
      <w:r>
        <w:rPr>
          <w:rFonts w:ascii="Times New Roman" w:hAnsi="Times New Roman" w:eastAsia="仿宋_GB2312"/>
          <w:sz w:val="32"/>
          <w:szCs w:val="32"/>
        </w:rPr>
        <w:t>更新并公布，作为年度工作考核和活动组织奖评选的重要依据。</w:t>
      </w:r>
    </w:p>
    <w:p>
      <w:pPr>
        <w:pStyle w:val="Normal"/>
        <w:widowControl/>
        <w:spacing w:lineRule="exact" w:line="560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eastAsia="仿宋_GB2312" w:ascii="Times New Roman" w:hAnsi="Times New Roman"/>
          <w:sz w:val="32"/>
          <w:szCs w:val="32"/>
        </w:rPr>
        <w:t xml:space="preserve">2. </w:t>
      </w:r>
      <w:r>
        <w:rPr>
          <w:rFonts w:ascii="Times New Roman" w:hAnsi="Times New Roman" w:eastAsia="仿宋_GB2312"/>
          <w:sz w:val="32"/>
          <w:szCs w:val="32"/>
        </w:rPr>
        <w:t>各级工会女职工组织要高度重视，统一部署，精心组织，积极发动本地区、本产业、本单位的女职工踊跃参赛，在女职工中掀起学法用法、积极维权的热潮，并以此次活动为契机，深入推进《特别规定》及女职工权益保护专项集体合同工作贯彻落实。</w:t>
      </w:r>
      <w:r>
        <w:rPr>
          <w:rFonts w:eastAsia="仿宋_GB2312" w:ascii="Times New Roman" w:hAnsi="Times New Roman"/>
          <w:sz w:val="32"/>
          <w:szCs w:val="32"/>
        </w:rPr>
        <w:br/>
        <w:t xml:space="preserve">    </w:t>
      </w:r>
    </w:p>
    <w:p>
      <w:pPr>
        <w:pStyle w:val="Normal"/>
        <w:widowControl/>
        <w:spacing w:before="312" w:after="0"/>
        <w:ind w:firstLine="4160"/>
        <w:jc w:val="left"/>
        <w:rPr/>
      </w:pPr>
      <w:r>
        <w:rPr>
          <w:rFonts w:ascii="Times New Roman" w:hAnsi="Times New Roman" w:eastAsia="仿宋_GB2312"/>
          <w:sz w:val="32"/>
          <w:szCs w:val="32"/>
        </w:rPr>
        <w:t>湖南省总工会女职工委员会</w:t>
      </w:r>
      <w:r>
        <w:rPr>
          <w:rFonts w:eastAsia="仿宋_GB2312" w:ascii="Times New Roman" w:hAnsi="Times New Roman"/>
          <w:sz w:val="32"/>
          <w:szCs w:val="32"/>
        </w:rPr>
        <w:br/>
        <w:t xml:space="preserve">                                                                    2017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eastAsia="仿宋_GB2312" w:ascii="Times New Roman" w:hAnsi="Times New Roman"/>
          <w:sz w:val="32"/>
          <w:szCs w:val="32"/>
        </w:rPr>
        <w:t>9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eastAsia="仿宋_GB2312" w:ascii="Times New Roman" w:hAnsi="Times New Roman"/>
          <w:sz w:val="32"/>
          <w:szCs w:val="32"/>
        </w:rPr>
        <w:t>28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6"/>
    <w:family w:val="roman"/>
    <w:pitch w:val="variable"/>
  </w:font>
  <w:font w:name="Calibri">
    <w:charset w:val="86"/>
    <w:family w:val="roman"/>
    <w:pitch w:val="variable"/>
  </w:font>
  <w:font w:name="Arial">
    <w:charset w:val="86"/>
    <w:family w:val="roman"/>
    <w:pitch w:val="variable"/>
  </w:font>
  <w:font w:name="仿宋">
    <w:charset w:val="86"/>
    <w:family w:val="roman"/>
    <w:pitch w:val="variable"/>
  </w:font>
  <w:font w:name="方正小标宋_GBK">
    <w:charset w:val="86"/>
    <w:family w:val="roman"/>
    <w:pitch w:val="variable"/>
  </w:font>
  <w:font w:name="黑体">
    <w:charset w:val="86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4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宋体" w:asciiTheme="minorHAnsi" w:cstheme="minorBidi" w:eastAsiaTheme="minorEastAsia" w:hAnsiTheme="minorHAnsi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 w:val="false"/>
      <w:bidi w:val="0"/>
      <w:jc w:val="both"/>
    </w:pPr>
    <w:rPr>
      <w:rFonts w:ascii="Calibri" w:hAnsi="Calibri" w:eastAsia="" w:cs="宋体" w:asciiTheme="minorHAnsi" w:cstheme="minorBidi" w:eastAsiaTheme="minorEastAsia" w:hAnsiTheme="minorHAnsi"/>
      <w:color w:val="00000A"/>
      <w:sz w:val="21"/>
      <w:szCs w:val="24"/>
      <w:lang w:val="en-US" w:eastAsia="zh-CN" w:bidi="ar-SA"/>
    </w:rPr>
  </w:style>
  <w:style w:type="paragraph" w:styleId="1">
    <w:name w:val="Heading 1"/>
    <w:basedOn w:val="Normal"/>
    <w:uiPriority w:val="0"/>
    <w:qFormat/>
    <w:pPr>
      <w:keepNext/>
      <w:keepLines/>
      <w:spacing w:lineRule="auto" w:line="576" w:beforeAutospacing="0" w:before="340" w:afterAutospacing="0" w:after="330"/>
      <w:outlineLvl w:val="0"/>
    </w:pPr>
    <w:rPr>
      <w:b/>
      <w:sz w:val="44"/>
    </w:rPr>
  </w:style>
  <w:style w:type="paragraph" w:styleId="2">
    <w:name w:val="Heading 2"/>
    <w:basedOn w:val="Normal"/>
    <w:uiPriority w:val="0"/>
    <w:unhideWhenUsed/>
    <w:qFormat/>
    <w:pPr>
      <w:keepNext/>
      <w:keepLines/>
      <w:spacing w:lineRule="auto" w:line="410" w:beforeAutospacing="0" w:before="260" w:afterAutospacing="0" w:after="260"/>
      <w:outlineLvl w:val="1"/>
    </w:pPr>
    <w:rPr>
      <w:rFonts w:ascii="Arial" w:hAnsi="Arial" w:eastAsia="黑体"/>
      <w:b/>
      <w:sz w:val="32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Pagenumber">
    <w:name w:val="page number"/>
    <w:basedOn w:val="DefaultParagraphFont"/>
    <w:uiPriority w:val="0"/>
    <w:qFormat/>
    <w:rPr/>
  </w:style>
  <w:style w:type="character" w:styleId="Internet">
    <w:name w:val="Internet 链接"/>
    <w:basedOn w:val="DefaultParagraphFont"/>
    <w:uiPriority w:val="0"/>
    <w:rPr>
      <w:color w:val="0000FF"/>
      <w:u w:val="single"/>
    </w:rPr>
  </w:style>
  <w:style w:type="paragraph" w:styleId="Style12">
    <w:name w:val="标题样式"/>
    <w:basedOn w:val="Normal"/>
    <w:next w:val="Style13"/>
    <w:qFormat/>
    <w:pPr>
      <w:keepNext/>
      <w:spacing w:before="240" w:after="120"/>
    </w:pPr>
    <w:rPr>
      <w:rFonts w:ascii="Arial" w:hAnsi="Arial" w:eastAsia="微软雅黑" w:cs="Mangal"/>
      <w:sz w:val="28"/>
      <w:szCs w:val="28"/>
    </w:rPr>
  </w:style>
  <w:style w:type="paragraph" w:styleId="Style13">
    <w:name w:val="Body Text"/>
    <w:basedOn w:val="Normal"/>
    <w:pPr>
      <w:spacing w:lineRule="auto" w:line="288" w:before="0" w:after="140"/>
    </w:pPr>
    <w:rPr/>
  </w:style>
  <w:style w:type="paragraph" w:styleId="Style14">
    <w:name w:val="List"/>
    <w:basedOn w:val="Style13"/>
    <w:pPr/>
    <w:rPr>
      <w:rFonts w:cs="Mang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索引"/>
    <w:basedOn w:val="Normal"/>
    <w:qFormat/>
    <w:pPr>
      <w:suppressLineNumbers/>
    </w:pPr>
    <w:rPr>
      <w:rFonts w:cs="Mangal"/>
    </w:rPr>
  </w:style>
  <w:style w:type="paragraph" w:styleId="Style17">
    <w:name w:val="Footer"/>
    <w:basedOn w:val="Normal"/>
    <w:uiPriority w:val="0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tyle18">
    <w:name w:val="Header"/>
    <w:basedOn w:val="Normal"/>
    <w:uiPriority w:val="0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table" w:default="1" w:styleId="9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759147837@qq.com&#12290;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ThinkOffice/1.0.0.1$Windows_x86 LibreOffice_project/</Application>
  <Pages>4</Pages>
  <Words>963</Words>
  <Characters>1044</Characters>
  <CharactersWithSpaces>1160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2017-09-29T02:20:00Z</dcterms:created>
  <dc:creator>湖南省教育工会</dc:creator>
  <dc:description/>
  <dc:language>zh-CN</dc:language>
  <cp:lastModifiedBy/>
  <cp:lastPrinted>2017-10-11T10:39:05Z</cp:lastPrinted>
  <dcterms:modified xsi:type="dcterms:W3CDTF">2017-10-11T11:23:31Z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2052-10.1.0.6749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