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68" w:rsidRDefault="007475FC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湖南女子学院作风建设纪律提醒</w:t>
      </w:r>
    </w:p>
    <w:p w:rsidR="00CA5768" w:rsidRDefault="00CA5768">
      <w:pPr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</w:p>
    <w:p w:rsidR="00CA5768" w:rsidRDefault="007475FC">
      <w:pPr>
        <w:spacing w:line="560" w:lineRule="exact"/>
        <w:ind w:firstLineChars="200" w:firstLine="672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</w:rPr>
        <w:t>全校各单位和教职工须遵守：</w:t>
      </w:r>
    </w:p>
    <w:p w:rsidR="00CA5768" w:rsidRDefault="007475FC">
      <w:pPr>
        <w:widowControl/>
        <w:spacing w:line="560" w:lineRule="exact"/>
        <w:ind w:firstLineChars="200" w:firstLine="672"/>
        <w:jc w:val="left"/>
        <w:rPr>
          <w:rFonts w:ascii="黑体" w:eastAsia="黑体" w:hAnsi="黑体" w:cs="黑体"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t>中央八项规定</w:t>
      </w: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t>精神</w:t>
      </w: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t>和有关廉洁自律规定</w:t>
      </w: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“十条禁令”：严禁违规收送月饼、礼品、礼金和各种有价证券、支付凭证、商业预付卡、电子红包等；严禁违规公款吃喝，在具有私人会所性质的隐蔽场所搞“一桌餐”；严禁违规发放津补贴或福利；严禁借各种名义组织和参与用公款支付的旅游、度假和高消费健身、娱乐活动；严禁违规使用公车、“私车公养”或向其他单位和个人借车；严禁违规操办婚丧喜庆事宜并借机敛财；严禁违规举办节日庆典活动；严禁参赌涉赌、吸毒涉毒；严禁出入私人会所；严禁违规参加老乡会、校友会、战友会。</w:t>
      </w:r>
    </w:p>
    <w:p w:rsidR="00CA5768" w:rsidRDefault="007475FC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工作纪律要求</w:t>
      </w:r>
    </w:p>
    <w:p w:rsidR="00CA5768" w:rsidRDefault="007475FC">
      <w:pPr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/>
        </w:rPr>
        <w:t>上级文件：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湖南省纪委等五部门印发的《关于进一步严明工作纪律改进机关作风的暂行规定》</w:t>
      </w: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严禁上班时间炒股、玩电子游戏、打牌、下棋、打麻将、出入休闲娱乐场所等；严禁工作中刁难或以粗暴方式对待服务对象；严禁对职责范围内应当办理的工作事项无正当理由拒绝受理、顶着不办或超过规定时限办结；严禁工作日中餐饮酒；严禁擅自离开工作岗位、旷工或者因公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外出请假期满无正当理由逾期不归；严禁索取、收受服务对象财物，或者接受服务对象提供的宴请、娱乐、旅游活动，或者在服务对象处报销费用；严禁酒后驾车；严禁其他违反工作纪律、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lastRenderedPageBreak/>
        <w:t>影响机关形象的行为。</w:t>
      </w:r>
    </w:p>
    <w:p w:rsidR="00CA5768" w:rsidRDefault="007475FC">
      <w:pPr>
        <w:spacing w:line="560" w:lineRule="exact"/>
        <w:ind w:firstLineChars="200" w:firstLine="643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/>
        </w:rPr>
        <w:t>学院文件：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《湖南女子学院教职工工作纪律管理办法（修订）》（</w:t>
      </w:r>
      <w:r>
        <w:rPr>
          <w:rFonts w:hint="eastAsia"/>
          <w:sz w:val="32"/>
          <w:szCs w:val="32"/>
        </w:rPr>
        <w:t xml:space="preserve"> </w:t>
      </w:r>
      <w:bookmarkStart w:id="0" w:name="Fwbh"/>
      <w:r>
        <w:rPr>
          <w:rFonts w:ascii="仿宋_GB2312" w:eastAsia="仿宋_GB2312" w:hAnsi="华文中宋" w:hint="eastAsia"/>
          <w:color w:val="000000"/>
          <w:sz w:val="32"/>
          <w:szCs w:val="32"/>
        </w:rPr>
        <w:t>湘女院通字〔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2016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69</w:t>
      </w:r>
      <w:bookmarkEnd w:id="0"/>
      <w:r>
        <w:rPr>
          <w:rFonts w:ascii="仿宋_GB2312" w:eastAsia="仿宋_GB2312" w:hAnsi="华文中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）</w:t>
      </w: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全校教职工工作期间按时上下班，不得迟到、早退和无故缺岗等，保持良好的工作秩序。</w:t>
      </w:r>
    </w:p>
    <w:p w:rsidR="00CA5768" w:rsidRDefault="007475FC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三、操办婚丧喜庆事宜纪律</w:t>
      </w: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上级文件（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个）：《关于党员干部带头推动殡葬改革的实施意见》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湘办发〔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2014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26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号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、《关于党和国家工作人员操办婚丧喜庆事宜的暂行规定》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(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湘纪发〔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2013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号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、《关于认真贯彻落实〈关于党和国家工作人员操办婚丧喜庆事宜的暂行规定〉的通知》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(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湘纪办发〔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号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)</w:t>
      </w: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学院全体党员和公职人员（中层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及以上领导干部，行政人员，专职、兼职从事党内事务的人员）要</w:t>
      </w:r>
      <w:bookmarkStart w:id="1" w:name="_GoBack"/>
      <w:bookmarkEnd w:id="1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严格落实上述文件要求，不准大操大办婚丧和其他喜庆事宜。若有操办婚丧喜庆事宜情况，须填写相关表格，向学院纪委办报告：操办婚礼的，在操办前后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个工作日内报告（两次报告）；操办丧事的，事后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个工作日内报告。</w:t>
      </w:r>
    </w:p>
    <w:p w:rsidR="00CA5768" w:rsidRDefault="00CA5768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CA5768" w:rsidRDefault="007475FC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以上要求，请各单位主要负责人督促本单位教职工执行。</w:t>
      </w:r>
    </w:p>
    <w:p w:rsidR="00CA5768" w:rsidRDefault="00CA5768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CA5768" w:rsidRDefault="00CA5768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CA5768" w:rsidRDefault="00CA5768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CA5768" w:rsidRDefault="00CA5768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CA5768" w:rsidRDefault="007475FC">
      <w:pPr>
        <w:spacing w:line="56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       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学院纪委办公室</w:t>
      </w:r>
    </w:p>
    <w:p w:rsidR="00CA5768" w:rsidRDefault="007475FC">
      <w:pPr>
        <w:spacing w:line="560" w:lineRule="exact"/>
        <w:ind w:firstLineChars="200" w:firstLine="640"/>
        <w:jc w:val="center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lastRenderedPageBreak/>
        <w:t xml:space="preserve">                                 2018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19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</w:t>
      </w:r>
    </w:p>
    <w:sectPr w:rsidR="00CA5768" w:rsidSect="00CA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FC" w:rsidRDefault="007475FC" w:rsidP="00375FCF">
      <w:r>
        <w:separator/>
      </w:r>
    </w:p>
  </w:endnote>
  <w:endnote w:type="continuationSeparator" w:id="1">
    <w:p w:rsidR="007475FC" w:rsidRDefault="007475FC" w:rsidP="0037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FC" w:rsidRDefault="007475FC" w:rsidP="00375FCF">
      <w:r>
        <w:separator/>
      </w:r>
    </w:p>
  </w:footnote>
  <w:footnote w:type="continuationSeparator" w:id="1">
    <w:p w:rsidR="007475FC" w:rsidRDefault="007475FC" w:rsidP="00375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DA262"/>
    <w:multiLevelType w:val="singleLevel"/>
    <w:tmpl w:val="A84DA2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01291B"/>
    <w:rsid w:val="00375FCF"/>
    <w:rsid w:val="007475FC"/>
    <w:rsid w:val="00CA5768"/>
    <w:rsid w:val="1B01291B"/>
    <w:rsid w:val="2F314502"/>
    <w:rsid w:val="591575F5"/>
    <w:rsid w:val="606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7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5FCF"/>
    <w:rPr>
      <w:kern w:val="2"/>
      <w:sz w:val="18"/>
      <w:szCs w:val="18"/>
    </w:rPr>
  </w:style>
  <w:style w:type="paragraph" w:styleId="a4">
    <w:name w:val="footer"/>
    <w:basedOn w:val="a"/>
    <w:link w:val="Char0"/>
    <w:rsid w:val="00375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5F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晴朗120258</dc:creator>
  <cp:lastModifiedBy>余婵芳</cp:lastModifiedBy>
  <cp:revision>2</cp:revision>
  <cp:lastPrinted>2018-01-10T07:43:00Z</cp:lastPrinted>
  <dcterms:created xsi:type="dcterms:W3CDTF">2018-09-27T00:47:00Z</dcterms:created>
  <dcterms:modified xsi:type="dcterms:W3CDTF">2018-09-27T00:47:00Z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