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Cs w:val="32"/>
        </w:rPr>
      </w:pPr>
    </w:p>
    <w:p>
      <w:pPr>
        <w:widowControl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-1059815</wp:posOffset>
            </wp:positionH>
            <wp:positionV relativeFrom="paragraph">
              <wp:posOffset>80010</wp:posOffset>
            </wp:positionV>
            <wp:extent cx="7319645" cy="3488055"/>
            <wp:effectExtent l="0" t="0" r="14605" b="171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2763" t="38223" r="24030" b="16702"/>
                    <a:stretch>
                      <a:fillRect/>
                    </a:stretch>
                  </pic:blipFill>
                  <pic:spPr>
                    <a:xfrm>
                      <a:off x="0" y="0"/>
                      <a:ext cx="731964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《关于加强迎评督查工作的若干规定》已经党委会研究通过，现印发给你们，请认真遵照执行。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湖南女子学院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2018年7月17日</w:t>
      </w:r>
    </w:p>
    <w:p>
      <w:pPr>
        <w:widowControl w:val="0"/>
        <w:snapToGrid/>
        <w:spacing w:after="0"/>
        <w:jc w:val="center"/>
        <w:rPr>
          <w:rFonts w:ascii="Times New Roman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after="0"/>
        <w:jc w:val="center"/>
        <w:rPr>
          <w:rFonts w:ascii="Times New Roman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after="0"/>
        <w:jc w:val="center"/>
        <w:rPr>
          <w:rFonts w:ascii="Times New Roman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after="0"/>
        <w:jc w:val="both"/>
        <w:rPr>
          <w:rFonts w:ascii="Times New Roman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主题词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中宋" w:hAnsi="华文中宋" w:eastAsia="华文中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加强  迎评督查  规定</w:t>
      </w:r>
      <w:r>
        <w:rPr>
          <w:rFonts w:hint="eastAsia" w:ascii="华文中宋" w:hAnsi="华文中宋" w:eastAsia="华文中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湖南女子学院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院长办公室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2018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日印制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1" w:firstLineChars="200"/>
        <w:textAlignment w:val="auto"/>
        <w:outlineLvl w:val="9"/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1" w:firstLineChars="200"/>
        <w:textAlignment w:val="auto"/>
        <w:outlineLvl w:val="9"/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关于加强迎评督查工作的若干规定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为进一步强化迎评工作纪律与工作作风，提高督查督办工作质量与效果，根据学院实际，特作出如下规定。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各职能部门主要负责人、各系部党总支书记和系主任要高度重视本单位工作纪律和作风建设，敢抓敢管。在耐心做好思想教育工作的同时，各单位要根据学院纪律要求和本单位实际，由主要负责人（系部为党总支书记）牵头，研究制定本单位的工作纪律规定，明确违纪处理措施，经部（处、室、中心）领导班子会议或系部党政联席会议讨论通过后，通过一定形式加强宣传教育，确保教职工人人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违反本单位工作纪律的人员，主要负责人（系部为党总支书记）要进行提醒谈话、批评教育或在本单位通报批评等处理，对屡教不改或态度恶劣的，经部（处、室、中心）领导班子会议或系部党政联席会议研究，书面上报学院督查组处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上报时需提供违纪事实依据、谈话教育记录和通报批评等材料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各单位主要负责人对本单位违纪人员放任不管、不做相应处理的，一经发现，对主要负责人（系部为党总支书记）进行全校通报批评。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在预评估和正式评估期间，专家见面会、座谈会、意见反馈会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访谈会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等重要会议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及评估期间的各项工作中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，相关人员未经请假出现迟到、早退、缺勤或其他严重影响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评估纪律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行为的，第一次全校通报批评；第二次诫勉谈话；两次以上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督查组提出处理意见，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视情节给予相应处分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督查组要加强对17个重点项目的督查，对未完成的重点项目每月至少开展一次督办工作。责任部门主要负责人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将责任分解到位、明确到人，并抓好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督促和指导，确保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按期保质完成。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除不可抗拒因素影响外，对没有按学院规定时间完成重点项目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的责任部门主要负责人、分管副职、承办科长和直接影响任务完成的配合部门主要负责人，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第一次全校通报批评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下一步整改时间要求；第二次依旧不能按整改时间要求完成任务的，进行诫勉谈话；正式评估前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不能按进度完成而影响评估结论的，由督查组提出处理意见，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视情节给予相应处分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/>
        <w:textAlignment w:val="auto"/>
        <w:outlineLvl w:val="9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4.相关职能部门在进一步对系部迎评材料提出明确要求的同时，要进一步加强对系部材料的检查抽查和质量把关。教务处、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教学质量监测与评估中心（教学督导团）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要明确一定的抽查比例对系部试卷、论文等迎评材料进行检查。在检查过程中，一旦发现存在问题的材</w:t>
      </w: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料要提</w:t>
      </w:r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出书面整改要求，并让直接责任人签字认可，对检查认定没有问题的材料，检查人也要签字认可，作为检查通过依据。对检查情况的处理按学院有关文件执行。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经职能部门检查通过的材料，在预评估或正式评估时被评估专家认定为不合格或出现明显错误，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经学院办公会议认定后，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对职能部门负责检查的经办人员进行全校通报批评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5.本规定中相关负责人和责任人受到全校通报批评、诫勉谈话及以上处理（处分）的，按照《湖南女子学院本科教学合格评估评建专项绩效及其奖惩办法》有关规定处理。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.本规定自印发之日起施行。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2B"/>
    <w:rsid w:val="00021C45"/>
    <w:rsid w:val="00047992"/>
    <w:rsid w:val="0005432A"/>
    <w:rsid w:val="00104C67"/>
    <w:rsid w:val="001C2718"/>
    <w:rsid w:val="001E1FF2"/>
    <w:rsid w:val="0022586C"/>
    <w:rsid w:val="00231458"/>
    <w:rsid w:val="002A5065"/>
    <w:rsid w:val="002F762B"/>
    <w:rsid w:val="00356A47"/>
    <w:rsid w:val="003950DA"/>
    <w:rsid w:val="003B5DA2"/>
    <w:rsid w:val="003F1B2E"/>
    <w:rsid w:val="003F3EB7"/>
    <w:rsid w:val="0040526D"/>
    <w:rsid w:val="00407910"/>
    <w:rsid w:val="00412019"/>
    <w:rsid w:val="00415AB9"/>
    <w:rsid w:val="00420869"/>
    <w:rsid w:val="00440BFA"/>
    <w:rsid w:val="00504E50"/>
    <w:rsid w:val="005F05DD"/>
    <w:rsid w:val="00621C89"/>
    <w:rsid w:val="00643C49"/>
    <w:rsid w:val="00682F71"/>
    <w:rsid w:val="0074626F"/>
    <w:rsid w:val="007506AA"/>
    <w:rsid w:val="0078766B"/>
    <w:rsid w:val="007E3E6E"/>
    <w:rsid w:val="00853949"/>
    <w:rsid w:val="008842E1"/>
    <w:rsid w:val="00891E2B"/>
    <w:rsid w:val="00920B6A"/>
    <w:rsid w:val="0094598D"/>
    <w:rsid w:val="00954294"/>
    <w:rsid w:val="009814AB"/>
    <w:rsid w:val="00A229BF"/>
    <w:rsid w:val="00AD6572"/>
    <w:rsid w:val="00B75829"/>
    <w:rsid w:val="00C24047"/>
    <w:rsid w:val="00C5118F"/>
    <w:rsid w:val="00D517C2"/>
    <w:rsid w:val="00D77412"/>
    <w:rsid w:val="00D8010B"/>
    <w:rsid w:val="00E25DAA"/>
    <w:rsid w:val="00F34BE8"/>
    <w:rsid w:val="00FA5B5B"/>
    <w:rsid w:val="00FA7F01"/>
    <w:rsid w:val="00FB1F2A"/>
    <w:rsid w:val="00FC19B8"/>
    <w:rsid w:val="0E755B0F"/>
    <w:rsid w:val="0FED4BE7"/>
    <w:rsid w:val="170B606F"/>
    <w:rsid w:val="19F37D99"/>
    <w:rsid w:val="21456F85"/>
    <w:rsid w:val="24010F54"/>
    <w:rsid w:val="24A14FC4"/>
    <w:rsid w:val="2A0549E7"/>
    <w:rsid w:val="2E4A4494"/>
    <w:rsid w:val="308F717B"/>
    <w:rsid w:val="376B5352"/>
    <w:rsid w:val="4132698C"/>
    <w:rsid w:val="491B4C2F"/>
    <w:rsid w:val="4F1C3B9C"/>
    <w:rsid w:val="560701D1"/>
    <w:rsid w:val="5B7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3</TotalTime>
  <ScaleCrop>false</ScaleCrop>
  <LinksUpToDate>false</LinksUpToDate>
  <CharactersWithSpaces>1191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2018-07-02T00:24:00Z</dcterms:created>
  <dc:creator>admin</dc:creator>
  <cp:lastModifiedBy>晴朗120258</cp:lastModifiedBy>
  <cp:lastPrinted>2018-07-17T08:52:00Z</cp:lastPrinted>
  <dcterms:modified xsi:type="dcterms:W3CDTF">2018-07-20T03:25:36Z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